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E2578" w:rsidRDefault="008E2578" w:rsidP="004F7BE7">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МІНІСТЕРСТВО ОХОРОНИ ЗДОРОВ</w:t>
      </w:r>
      <w:r w:rsidRPr="007D4649">
        <w:rPr>
          <w:rFonts w:ascii="Times New Roman" w:hAnsi="Times New Roman" w:cs="Times New Roman"/>
          <w:sz w:val="28"/>
          <w:szCs w:val="28"/>
        </w:rPr>
        <w:t>’</w:t>
      </w:r>
      <w:r>
        <w:rPr>
          <w:rFonts w:ascii="Times New Roman" w:hAnsi="Times New Roman" w:cs="Times New Roman"/>
          <w:sz w:val="28"/>
          <w:szCs w:val="28"/>
          <w:lang w:val="uk-UA"/>
        </w:rPr>
        <w:t>Я УКРАЇНИ</w:t>
      </w:r>
    </w:p>
    <w:p w:rsidR="008E2578" w:rsidRDefault="008E2578" w:rsidP="004F7BE7">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ВІННИЦЬКИЙ НАЦІОНАЛЬНИЙ МЕДИЧНИЙ УНІВЕРСИТЕТ</w:t>
      </w:r>
    </w:p>
    <w:p w:rsidR="008E2578" w:rsidRDefault="008E2578" w:rsidP="004F7BE7">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ИМЕНІ М.І.ПИРОГОВА</w:t>
      </w:r>
    </w:p>
    <w:p w:rsidR="004F7BE7" w:rsidRDefault="004F7BE7" w:rsidP="004F7BE7">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ДЕРЖАВНА УСТАНОВА</w:t>
      </w:r>
    </w:p>
    <w:p w:rsidR="00924FC3" w:rsidRDefault="004F7BE7" w:rsidP="004F7BE7">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«ІНСТИТУТ ФАРМАКОЛОГІЇ ТА ТОКСИКОЛОГІЇ НАМН УКРАЇНИ»</w:t>
      </w:r>
    </w:p>
    <w:p w:rsidR="00924FC3" w:rsidRDefault="00924FC3" w:rsidP="004F7BE7">
      <w:pPr>
        <w:spacing w:line="240" w:lineRule="auto"/>
        <w:ind w:firstLine="5670"/>
        <w:jc w:val="left"/>
        <w:rPr>
          <w:rFonts w:ascii="Times New Roman" w:hAnsi="Times New Roman" w:cs="Times New Roman"/>
          <w:sz w:val="28"/>
          <w:szCs w:val="28"/>
          <w:lang w:val="uk-UA"/>
        </w:rPr>
      </w:pPr>
    </w:p>
    <w:p w:rsidR="00B65997" w:rsidRDefault="00B65997" w:rsidP="004F7BE7">
      <w:pPr>
        <w:spacing w:line="240" w:lineRule="auto"/>
        <w:ind w:firstLine="5670"/>
        <w:jc w:val="left"/>
        <w:rPr>
          <w:rFonts w:ascii="Times New Roman" w:hAnsi="Times New Roman" w:cs="Times New Roman"/>
          <w:sz w:val="28"/>
          <w:szCs w:val="28"/>
          <w:lang w:val="uk-UA"/>
        </w:rPr>
      </w:pPr>
      <w:r>
        <w:rPr>
          <w:rFonts w:ascii="Times New Roman" w:hAnsi="Times New Roman" w:cs="Times New Roman"/>
          <w:sz w:val="28"/>
          <w:szCs w:val="28"/>
          <w:lang w:val="uk-UA"/>
        </w:rPr>
        <w:t>Кваліфікаційна наукова праця</w:t>
      </w:r>
    </w:p>
    <w:p w:rsidR="00B65997" w:rsidRDefault="00B65997" w:rsidP="004F7BE7">
      <w:pPr>
        <w:spacing w:line="240" w:lineRule="auto"/>
        <w:ind w:firstLine="5670"/>
        <w:jc w:val="left"/>
        <w:rPr>
          <w:rFonts w:ascii="Times New Roman" w:hAnsi="Times New Roman" w:cs="Times New Roman"/>
          <w:sz w:val="28"/>
          <w:szCs w:val="28"/>
          <w:lang w:val="uk-UA"/>
        </w:rPr>
      </w:pPr>
      <w:r>
        <w:rPr>
          <w:rFonts w:ascii="Times New Roman" w:hAnsi="Times New Roman" w:cs="Times New Roman"/>
          <w:sz w:val="28"/>
          <w:szCs w:val="28"/>
          <w:lang w:val="uk-UA"/>
        </w:rPr>
        <w:t>на правах рукопису</w:t>
      </w:r>
    </w:p>
    <w:p w:rsidR="00B65997" w:rsidRDefault="00B65997" w:rsidP="00B65997">
      <w:pPr>
        <w:spacing w:line="276" w:lineRule="auto"/>
        <w:ind w:firstLine="5670"/>
        <w:jc w:val="left"/>
        <w:rPr>
          <w:rFonts w:ascii="Times New Roman" w:hAnsi="Times New Roman" w:cs="Times New Roman"/>
          <w:sz w:val="28"/>
          <w:szCs w:val="28"/>
          <w:lang w:val="uk-UA"/>
        </w:rPr>
      </w:pPr>
      <w:r>
        <w:rPr>
          <w:rFonts w:ascii="Times New Roman" w:hAnsi="Times New Roman" w:cs="Times New Roman"/>
          <w:sz w:val="28"/>
          <w:szCs w:val="28"/>
          <w:lang w:val="uk-UA"/>
        </w:rPr>
        <w:t xml:space="preserve"> Прим. № ______</w:t>
      </w:r>
    </w:p>
    <w:p w:rsidR="00B65997" w:rsidRDefault="00B65997" w:rsidP="00B65997">
      <w:pPr>
        <w:spacing w:line="276" w:lineRule="auto"/>
        <w:ind w:firstLine="5670"/>
        <w:jc w:val="left"/>
        <w:rPr>
          <w:rFonts w:ascii="Times New Roman" w:hAnsi="Times New Roman" w:cs="Times New Roman"/>
          <w:sz w:val="28"/>
          <w:szCs w:val="28"/>
          <w:lang w:val="uk-UA"/>
        </w:rPr>
      </w:pPr>
      <w:r>
        <w:rPr>
          <w:rFonts w:ascii="Times New Roman" w:hAnsi="Times New Roman" w:cs="Times New Roman"/>
          <w:sz w:val="28"/>
          <w:szCs w:val="28"/>
          <w:lang w:val="uk-UA"/>
        </w:rPr>
        <w:t xml:space="preserve">      </w:t>
      </w:r>
    </w:p>
    <w:p w:rsidR="00B65997" w:rsidRDefault="00B65997" w:rsidP="00B65997">
      <w:pPr>
        <w:spacing w:line="276"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ЯКУБОВСЬКА ВІКТОРІЯ ВОЛОДИМИРІВНА</w:t>
      </w:r>
    </w:p>
    <w:p w:rsidR="00B65997" w:rsidRDefault="00B65997" w:rsidP="00B65997">
      <w:pPr>
        <w:spacing w:line="276" w:lineRule="auto"/>
        <w:jc w:val="right"/>
        <w:rPr>
          <w:rFonts w:ascii="Times New Roman" w:hAnsi="Times New Roman" w:cs="Times New Roman"/>
          <w:sz w:val="28"/>
          <w:szCs w:val="28"/>
          <w:lang w:val="uk-UA"/>
        </w:rPr>
      </w:pPr>
      <w:r>
        <w:rPr>
          <w:rFonts w:ascii="Times New Roman" w:hAnsi="Times New Roman" w:cs="Times New Roman"/>
          <w:sz w:val="28"/>
          <w:szCs w:val="28"/>
          <w:lang w:val="uk-UA"/>
        </w:rPr>
        <w:t>УДК 547.856.1:615.276+615.211:612.08</w:t>
      </w:r>
    </w:p>
    <w:p w:rsidR="00B65997" w:rsidRDefault="00B65997" w:rsidP="00B65997">
      <w:pPr>
        <w:spacing w:line="276" w:lineRule="auto"/>
        <w:rPr>
          <w:rFonts w:ascii="Times New Roman" w:hAnsi="Times New Roman" w:cs="Times New Roman"/>
          <w:b/>
          <w:sz w:val="28"/>
          <w:szCs w:val="28"/>
          <w:lang w:val="uk-UA"/>
        </w:rPr>
      </w:pPr>
    </w:p>
    <w:p w:rsidR="00B65997" w:rsidRDefault="00B65997" w:rsidP="00B65997">
      <w:pPr>
        <w:spacing w:line="276" w:lineRule="auto"/>
        <w:jc w:val="center"/>
        <w:rPr>
          <w:rFonts w:ascii="Times New Roman" w:hAnsi="Times New Roman" w:cs="Times New Roman"/>
          <w:b/>
          <w:color w:val="000000"/>
          <w:sz w:val="28"/>
          <w:szCs w:val="28"/>
          <w:lang w:val="uk-UA" w:eastAsia="uk-UA" w:bidi="uk-UA"/>
        </w:rPr>
      </w:pPr>
      <w:r>
        <w:rPr>
          <w:rFonts w:ascii="Times New Roman" w:hAnsi="Times New Roman" w:cs="Times New Roman"/>
          <w:sz w:val="28"/>
          <w:szCs w:val="28"/>
          <w:lang w:val="uk-UA"/>
        </w:rPr>
        <w:t>ЕКСПЕРИМЕНТАЛЬНЕ ДОСЛІДЖЕННЯ ПРОТИЗАПАЛЬНОГО ТА ЗНЕБОЛЮЮЧОГО ЕФЕКТІВ ПОХІДНИХ</w:t>
      </w:r>
      <w:r>
        <w:rPr>
          <w:rFonts w:ascii="Times New Roman" w:hAnsi="Times New Roman" w:cs="Times New Roman"/>
          <w:color w:val="000000"/>
          <w:sz w:val="28"/>
          <w:szCs w:val="28"/>
          <w:lang w:val="uk-UA" w:eastAsia="uk-UA" w:bidi="uk-UA"/>
        </w:rPr>
        <w:t>( 3-</w:t>
      </w:r>
      <w:r>
        <w:rPr>
          <w:rFonts w:ascii="Times New Roman" w:hAnsi="Times New Roman" w:cs="Times New Roman"/>
          <w:color w:val="000000"/>
          <w:sz w:val="28"/>
          <w:szCs w:val="28"/>
          <w:lang w:eastAsia="uk-UA" w:bidi="uk-UA"/>
        </w:rPr>
        <w:t>R</w:t>
      </w:r>
      <w:r>
        <w:rPr>
          <w:rFonts w:ascii="Times New Roman" w:hAnsi="Times New Roman" w:cs="Times New Roman"/>
          <w:color w:val="000000"/>
          <w:sz w:val="28"/>
          <w:szCs w:val="28"/>
          <w:lang w:val="uk-UA" w:eastAsia="uk-UA" w:bidi="uk-UA"/>
        </w:rPr>
        <w:t>-2-ОКСО-2Н-[1,2,4] ТРИАЗИНО [2,3-с] ХІНАЗОЛІН-6-ІЛ)АЛКІЛКАРБОНОВИХ КИСЛОТ</w:t>
      </w:r>
    </w:p>
    <w:p w:rsidR="00B65997" w:rsidRDefault="00B65997" w:rsidP="00B65997">
      <w:pPr>
        <w:spacing w:line="276"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14.03.05 – фармакологія</w:t>
      </w:r>
    </w:p>
    <w:p w:rsidR="00B65997" w:rsidRDefault="00B65997" w:rsidP="00B65997">
      <w:pPr>
        <w:spacing w:line="276" w:lineRule="auto"/>
        <w:jc w:val="center"/>
        <w:rPr>
          <w:rFonts w:ascii="Times New Roman" w:hAnsi="Times New Roman" w:cs="Times New Roman"/>
          <w:sz w:val="28"/>
          <w:szCs w:val="28"/>
          <w:lang w:val="uk-UA"/>
        </w:rPr>
      </w:pPr>
    </w:p>
    <w:p w:rsidR="00B65997" w:rsidRDefault="00B65997" w:rsidP="004F7BE7">
      <w:pPr>
        <w:spacing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Подається  на здобуття наукового ступеня кандидата медичних наук</w:t>
      </w:r>
    </w:p>
    <w:p w:rsidR="00B65997" w:rsidRDefault="00B65997" w:rsidP="004F7BE7">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Дисертація містить результати власних досліджень.</w:t>
      </w:r>
    </w:p>
    <w:p w:rsidR="00B65997" w:rsidRDefault="00B65997" w:rsidP="004F7BE7">
      <w:pPr>
        <w:spacing w:line="240" w:lineRule="auto"/>
        <w:ind w:firstLine="0"/>
        <w:rPr>
          <w:rFonts w:ascii="Times New Roman" w:hAnsi="Times New Roman" w:cs="Times New Roman"/>
          <w:sz w:val="28"/>
          <w:szCs w:val="28"/>
          <w:lang w:val="uk-UA"/>
        </w:rPr>
      </w:pPr>
      <w:r>
        <w:rPr>
          <w:rFonts w:ascii="Times New Roman" w:hAnsi="Times New Roman" w:cs="Times New Roman"/>
          <w:sz w:val="28"/>
          <w:szCs w:val="28"/>
          <w:lang w:val="uk-UA"/>
        </w:rPr>
        <w:t xml:space="preserve">Використання ідей, результатів і текстів інших авторів мають посилання на </w:t>
      </w:r>
    </w:p>
    <w:p w:rsidR="00B65997" w:rsidRDefault="00B65997" w:rsidP="004F7BE7">
      <w:pPr>
        <w:spacing w:line="24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 відповідне джерело                                             В.В. Якубовська</w:t>
      </w:r>
    </w:p>
    <w:p w:rsidR="00B65997" w:rsidRDefault="00B65997" w:rsidP="00B65997">
      <w:pPr>
        <w:spacing w:line="276" w:lineRule="auto"/>
        <w:ind w:firstLine="0"/>
        <w:rPr>
          <w:rFonts w:ascii="Times New Roman" w:hAnsi="Times New Roman" w:cs="Times New Roman"/>
          <w:sz w:val="28"/>
          <w:szCs w:val="28"/>
          <w:lang w:val="uk-UA"/>
        </w:rPr>
      </w:pPr>
      <w:r>
        <w:rPr>
          <w:rFonts w:ascii="Times New Roman" w:hAnsi="Times New Roman" w:cs="Times New Roman"/>
          <w:sz w:val="28"/>
          <w:szCs w:val="28"/>
          <w:lang w:val="uk-UA"/>
        </w:rPr>
        <w:t xml:space="preserve"> Науковий керівник: Серединська Наталія Миколаївна, д.мед.н., зав.відділом фармакології ДУ</w:t>
      </w:r>
      <w:r w:rsidR="00DE2715">
        <w:rPr>
          <w:rFonts w:ascii="Times New Roman" w:hAnsi="Times New Roman" w:cs="Times New Roman"/>
          <w:sz w:val="28"/>
          <w:szCs w:val="28"/>
          <w:lang w:val="uk-UA"/>
        </w:rPr>
        <w:t xml:space="preserve">  “Інститут</w:t>
      </w:r>
      <w:r>
        <w:rPr>
          <w:rFonts w:ascii="Times New Roman" w:hAnsi="Times New Roman" w:cs="Times New Roman"/>
          <w:sz w:val="28"/>
          <w:szCs w:val="28"/>
          <w:lang w:val="uk-UA"/>
        </w:rPr>
        <w:t xml:space="preserve">   фармакології та  токсикології  НАМН</w:t>
      </w:r>
      <w:r w:rsidR="00DE2715">
        <w:rPr>
          <w:rFonts w:ascii="Times New Roman" w:hAnsi="Times New Roman" w:cs="Times New Roman"/>
          <w:sz w:val="28"/>
          <w:szCs w:val="28"/>
          <w:lang w:val="uk-UA"/>
        </w:rPr>
        <w:t xml:space="preserve"> </w:t>
      </w:r>
      <w:r>
        <w:rPr>
          <w:rFonts w:ascii="Times New Roman" w:hAnsi="Times New Roman" w:cs="Times New Roman"/>
          <w:sz w:val="28"/>
          <w:szCs w:val="28"/>
          <w:lang w:val="uk-UA"/>
        </w:rPr>
        <w:t>У</w:t>
      </w:r>
      <w:r w:rsidR="00DE2715">
        <w:rPr>
          <w:rFonts w:ascii="Times New Roman" w:hAnsi="Times New Roman" w:cs="Times New Roman"/>
          <w:sz w:val="28"/>
          <w:szCs w:val="28"/>
          <w:lang w:val="uk-UA"/>
        </w:rPr>
        <w:t>країни</w:t>
      </w:r>
      <w:r>
        <w:rPr>
          <w:rFonts w:ascii="Times New Roman" w:hAnsi="Times New Roman" w:cs="Times New Roman"/>
          <w:sz w:val="28"/>
          <w:szCs w:val="28"/>
          <w:lang w:val="uk-UA"/>
        </w:rPr>
        <w:t xml:space="preserve">“ </w:t>
      </w:r>
    </w:p>
    <w:p w:rsidR="00B65997" w:rsidRDefault="00B65997" w:rsidP="00B65997">
      <w:pPr>
        <w:spacing w:line="276" w:lineRule="auto"/>
        <w:ind w:firstLine="0"/>
        <w:rPr>
          <w:rFonts w:ascii="Times New Roman" w:hAnsi="Times New Roman" w:cs="Times New Roman"/>
          <w:sz w:val="28"/>
          <w:szCs w:val="28"/>
          <w:lang w:val="uk-UA"/>
        </w:rPr>
      </w:pPr>
    </w:p>
    <w:p w:rsidR="00B65997" w:rsidRDefault="00B65997" w:rsidP="00B65997">
      <w:pPr>
        <w:spacing w:line="276" w:lineRule="auto"/>
        <w:ind w:firstLine="0"/>
        <w:rPr>
          <w:rFonts w:ascii="Times New Roman" w:hAnsi="Times New Roman" w:cs="Times New Roman"/>
          <w:sz w:val="28"/>
          <w:szCs w:val="28"/>
          <w:lang w:val="uk-UA"/>
        </w:rPr>
      </w:pPr>
    </w:p>
    <w:p w:rsidR="00B65997" w:rsidRDefault="00B65997" w:rsidP="00B65997">
      <w:pPr>
        <w:spacing w:line="276" w:lineRule="auto"/>
        <w:jc w:val="center"/>
        <w:rPr>
          <w:rFonts w:ascii="Times New Roman" w:hAnsi="Times New Roman" w:cs="Times New Roman"/>
          <w:sz w:val="28"/>
          <w:szCs w:val="28"/>
          <w:lang w:val="uk-UA"/>
        </w:rPr>
      </w:pPr>
      <w:r>
        <w:rPr>
          <w:rFonts w:ascii="Times New Roman" w:hAnsi="Times New Roman" w:cs="Times New Roman"/>
          <w:sz w:val="28"/>
          <w:szCs w:val="28"/>
          <w:lang w:val="uk-UA"/>
        </w:rPr>
        <w:t>Київ -2018</w:t>
      </w:r>
    </w:p>
    <w:p w:rsidR="00274FE3" w:rsidRPr="00626FDD" w:rsidRDefault="00274FE3" w:rsidP="00F01FB9">
      <w:pPr>
        <w:pageBreakBefore/>
        <w:jc w:val="center"/>
        <w:rPr>
          <w:rFonts w:ascii="Times New Roman" w:hAnsi="Times New Roman" w:cs="Times New Roman"/>
          <w:b/>
          <w:i/>
          <w:sz w:val="28"/>
          <w:szCs w:val="28"/>
          <w:lang w:val="uk-UA"/>
        </w:rPr>
      </w:pPr>
      <w:r w:rsidRPr="00626FDD">
        <w:rPr>
          <w:rFonts w:ascii="Times New Roman" w:hAnsi="Times New Roman" w:cs="Times New Roman"/>
          <w:b/>
          <w:i/>
          <w:sz w:val="28"/>
          <w:szCs w:val="28"/>
          <w:lang w:val="uk-UA"/>
        </w:rPr>
        <w:lastRenderedPageBreak/>
        <w:t>АНОТАЦІЯ</w:t>
      </w:r>
    </w:p>
    <w:p w:rsidR="00274FE3" w:rsidRPr="00626FDD" w:rsidRDefault="00274FE3" w:rsidP="002B254D">
      <w:pPr>
        <w:rPr>
          <w:rFonts w:ascii="Times New Roman" w:hAnsi="Times New Roman" w:cs="Times New Roman"/>
          <w:color w:val="000000"/>
          <w:sz w:val="28"/>
          <w:szCs w:val="28"/>
          <w:lang w:val="uk-UA" w:eastAsia="uk-UA" w:bidi="uk-UA"/>
        </w:rPr>
      </w:pPr>
      <w:r w:rsidRPr="00626FDD">
        <w:rPr>
          <w:rFonts w:ascii="Times New Roman" w:hAnsi="Times New Roman" w:cs="Times New Roman"/>
          <w:i/>
          <w:sz w:val="28"/>
          <w:szCs w:val="28"/>
          <w:lang w:val="uk-UA"/>
        </w:rPr>
        <w:t>Якубовська В.В.</w:t>
      </w:r>
      <w:r w:rsidRPr="00626FDD">
        <w:rPr>
          <w:rFonts w:ascii="Times New Roman" w:hAnsi="Times New Roman" w:cs="Times New Roman"/>
          <w:sz w:val="28"/>
          <w:szCs w:val="28"/>
          <w:lang w:val="uk-UA"/>
        </w:rPr>
        <w:t xml:space="preserve"> Експериментальне дослідження протизапального та знеболюючого ефектів похідних </w:t>
      </w:r>
      <w:r w:rsidRPr="00626FDD">
        <w:rPr>
          <w:rFonts w:ascii="Times New Roman" w:eastAsia="Times New Roman" w:hAnsi="Times New Roman" w:cs="Times New Roman"/>
          <w:color w:val="000000"/>
          <w:sz w:val="28"/>
          <w:szCs w:val="28"/>
          <w:lang w:val="uk-UA" w:eastAsia="uk-UA" w:bidi="uk-UA"/>
        </w:rPr>
        <w:t>(3-</w:t>
      </w:r>
      <w:r w:rsidRPr="00626FDD">
        <w:rPr>
          <w:rFonts w:ascii="Times New Roman" w:eastAsia="Times New Roman" w:hAnsi="Times New Roman" w:cs="Times New Roman"/>
          <w:color w:val="000000"/>
          <w:sz w:val="28"/>
          <w:szCs w:val="28"/>
          <w:lang w:val="en-GB" w:eastAsia="uk-UA" w:bidi="uk-UA"/>
        </w:rPr>
        <w:t>R</w:t>
      </w:r>
      <w:r w:rsidRPr="00626FDD">
        <w:rPr>
          <w:rFonts w:ascii="Times New Roman" w:eastAsia="Times New Roman" w:hAnsi="Times New Roman" w:cs="Times New Roman"/>
          <w:color w:val="000000"/>
          <w:sz w:val="28"/>
          <w:szCs w:val="28"/>
          <w:lang w:val="uk-UA" w:eastAsia="uk-UA" w:bidi="uk-UA"/>
        </w:rPr>
        <w:t xml:space="preserve">-2-оксо-2Н-[1,2,4] триазино [2,3-с] хіназолін-6-іл) </w:t>
      </w:r>
      <w:r w:rsidRPr="00626FDD">
        <w:rPr>
          <w:rFonts w:ascii="Times New Roman" w:hAnsi="Times New Roman" w:cs="Times New Roman"/>
          <w:color w:val="000000"/>
          <w:sz w:val="28"/>
          <w:szCs w:val="28"/>
          <w:lang w:val="uk-UA" w:eastAsia="uk-UA" w:bidi="uk-UA"/>
        </w:rPr>
        <w:t>алкілкарбонових кислот. – кваліфікаційна наукова праця на правах рукопису.</w:t>
      </w:r>
    </w:p>
    <w:p w:rsidR="00274FE3" w:rsidRPr="00626FDD" w:rsidRDefault="00274FE3" w:rsidP="002B254D">
      <w:pPr>
        <w:rPr>
          <w:rFonts w:ascii="Times New Roman" w:hAnsi="Times New Roman" w:cs="Times New Roman"/>
          <w:color w:val="000000"/>
          <w:sz w:val="28"/>
          <w:szCs w:val="28"/>
          <w:lang w:val="uk-UA" w:eastAsia="uk-UA" w:bidi="uk-UA"/>
        </w:rPr>
      </w:pPr>
      <w:r w:rsidRPr="00626FDD">
        <w:rPr>
          <w:rFonts w:ascii="Times New Roman" w:hAnsi="Times New Roman" w:cs="Times New Roman"/>
          <w:color w:val="000000"/>
          <w:sz w:val="28"/>
          <w:szCs w:val="28"/>
          <w:lang w:val="uk-UA" w:eastAsia="uk-UA" w:bidi="uk-UA"/>
        </w:rPr>
        <w:t>Дисертація на здобуття наукового ступеня кандидата медичних наук ( доктора філософії) за спеціальністю 14.03.05 «фармакологія». – Вінницький національний медичний університет ім. М.І. Пирогова. – ДУ «Інститут фармакології та токсикології НАМН України, Київ, 2018</w:t>
      </w:r>
    </w:p>
    <w:p w:rsidR="00274FE3" w:rsidRPr="00626FDD" w:rsidRDefault="00274FE3" w:rsidP="002B254D">
      <w:pPr>
        <w:rPr>
          <w:rFonts w:ascii="Times New Roman" w:hAnsi="Times New Roman" w:cs="Times New Roman"/>
          <w:color w:val="000000"/>
          <w:sz w:val="28"/>
          <w:szCs w:val="28"/>
          <w:lang w:val="uk-UA" w:eastAsia="uk-UA" w:bidi="uk-UA"/>
        </w:rPr>
      </w:pPr>
      <w:r w:rsidRPr="00626FDD">
        <w:rPr>
          <w:rFonts w:ascii="Times New Roman" w:hAnsi="Times New Roman" w:cs="Times New Roman"/>
          <w:color w:val="000000"/>
          <w:sz w:val="28"/>
          <w:szCs w:val="28"/>
          <w:lang w:val="uk-UA" w:eastAsia="uk-UA" w:bidi="uk-UA"/>
        </w:rPr>
        <w:t>Дисертаційна робота присвячена актуальній проблемі експериментальної фармакології – пошуку та вивченню речовин з протизапальним та анальгетичним ефектами, перспективних для створення нового НПЗЗ</w:t>
      </w:r>
      <w:r w:rsidR="00D30AA9" w:rsidRPr="00626FDD">
        <w:rPr>
          <w:rFonts w:ascii="Times New Roman" w:hAnsi="Times New Roman" w:cs="Times New Roman"/>
          <w:color w:val="000000"/>
          <w:sz w:val="28"/>
          <w:szCs w:val="28"/>
          <w:lang w:val="uk-UA" w:eastAsia="uk-UA" w:bidi="uk-UA"/>
        </w:rPr>
        <w:t>,</w:t>
      </w:r>
      <w:r w:rsidR="00CA325F" w:rsidRPr="00626FDD">
        <w:rPr>
          <w:rFonts w:ascii="Times New Roman" w:hAnsi="Times New Roman" w:cs="Times New Roman"/>
          <w:color w:val="000000"/>
          <w:sz w:val="28"/>
          <w:szCs w:val="28"/>
          <w:lang w:val="uk-UA" w:eastAsia="uk-UA" w:bidi="uk-UA"/>
        </w:rPr>
        <w:t xml:space="preserve"> </w:t>
      </w:r>
      <w:r w:rsidRPr="00626FDD">
        <w:rPr>
          <w:rFonts w:ascii="Times New Roman" w:hAnsi="Times New Roman" w:cs="Times New Roman"/>
          <w:color w:val="000000"/>
          <w:sz w:val="28"/>
          <w:szCs w:val="28"/>
          <w:lang w:val="uk-UA" w:eastAsia="uk-UA" w:bidi="uk-UA"/>
        </w:rPr>
        <w:t xml:space="preserve"> конкурентоспроможного з диклофенаком.</w:t>
      </w:r>
    </w:p>
    <w:p w:rsidR="00274FE3" w:rsidRPr="00626FDD" w:rsidRDefault="00274FE3" w:rsidP="002B254D">
      <w:pPr>
        <w:rPr>
          <w:rFonts w:ascii="Times New Roman" w:hAnsi="Times New Roman" w:cs="Times New Roman"/>
          <w:color w:val="000000"/>
          <w:sz w:val="28"/>
          <w:szCs w:val="28"/>
          <w:lang w:val="uk-UA" w:eastAsia="uk-UA" w:bidi="uk-UA"/>
        </w:rPr>
      </w:pPr>
      <w:r w:rsidRPr="00626FDD">
        <w:rPr>
          <w:rFonts w:ascii="Times New Roman" w:hAnsi="Times New Roman" w:cs="Times New Roman"/>
          <w:color w:val="000000"/>
          <w:sz w:val="28"/>
          <w:szCs w:val="28"/>
          <w:lang w:val="uk-UA" w:eastAsia="uk-UA" w:bidi="uk-UA"/>
        </w:rPr>
        <w:t xml:space="preserve">Сучасні НПЗЗ (ненаркотичні анальгетики) не завжди задовільняють клініцистів через недостатню ефективність та наявність серйозних побічних реакцій (гастро-, гепато- та нефротоксичність), які обмежують їх широке застосування. Тому сьогодні ведеться активний пошук нових молекул з протизапальною та знеболюючою діями, придатних для створення на їх основі більш ефективного та безпечного НПЗЗ, конкурентоспроможного з сучасними аналогами. Перспективними в цьому плані можуть бути похідні    </w:t>
      </w:r>
      <w:r w:rsidRPr="00626FDD">
        <w:rPr>
          <w:rFonts w:ascii="Times New Roman" w:eastAsia="Times New Roman" w:hAnsi="Times New Roman" w:cs="Times New Roman"/>
          <w:color w:val="000000"/>
          <w:sz w:val="28"/>
          <w:szCs w:val="28"/>
          <w:lang w:val="uk-UA" w:eastAsia="uk-UA" w:bidi="uk-UA"/>
        </w:rPr>
        <w:t>(3-</w:t>
      </w:r>
      <w:r w:rsidRPr="00626FDD">
        <w:rPr>
          <w:rFonts w:ascii="Times New Roman" w:eastAsia="Times New Roman" w:hAnsi="Times New Roman" w:cs="Times New Roman"/>
          <w:color w:val="000000"/>
          <w:sz w:val="28"/>
          <w:szCs w:val="28"/>
          <w:lang w:val="en-GB" w:eastAsia="uk-UA" w:bidi="uk-UA"/>
        </w:rPr>
        <w:t>R</w:t>
      </w:r>
      <w:r w:rsidRPr="00626FDD">
        <w:rPr>
          <w:rFonts w:ascii="Times New Roman" w:eastAsia="Times New Roman" w:hAnsi="Times New Roman" w:cs="Times New Roman"/>
          <w:color w:val="000000"/>
          <w:sz w:val="28"/>
          <w:szCs w:val="28"/>
          <w:lang w:val="uk-UA" w:eastAsia="uk-UA" w:bidi="uk-UA"/>
        </w:rPr>
        <w:t>-2-оксо-2Н-[1,2,4] триазино [2,3-с] хіназолін-6-іл) алкілкарбонових кислот, яким притаманний широкий спектр фармакологічних властивостей – антиоксидантна, протигіпоксична, протиішемічна, протизапальна та ін., що і слугувало підставою для проведення даного дослідження.</w:t>
      </w:r>
    </w:p>
    <w:p w:rsidR="00274FE3" w:rsidRPr="00626FDD" w:rsidRDefault="00274FE3" w:rsidP="002B254D">
      <w:pPr>
        <w:rPr>
          <w:rFonts w:ascii="Times New Roman" w:eastAsia="Times New Roman" w:hAnsi="Times New Roman" w:cs="Times New Roman"/>
          <w:color w:val="000000"/>
          <w:sz w:val="28"/>
          <w:szCs w:val="28"/>
          <w:lang w:val="uk-UA" w:eastAsia="uk-UA" w:bidi="uk-UA"/>
        </w:rPr>
      </w:pPr>
      <w:r w:rsidRPr="00626FDD">
        <w:rPr>
          <w:rFonts w:ascii="Times New Roman" w:hAnsi="Times New Roman" w:cs="Times New Roman"/>
          <w:color w:val="000000"/>
          <w:sz w:val="28"/>
          <w:szCs w:val="28"/>
          <w:lang w:val="uk-UA" w:eastAsia="uk-UA" w:bidi="uk-UA"/>
        </w:rPr>
        <w:t xml:space="preserve">В дисертаційній роботі вперше на великому експериментальному матеріалі доведено, що натрій </w:t>
      </w:r>
      <w:r w:rsidR="00B01FB7" w:rsidRPr="00626FDD">
        <w:rPr>
          <w:rFonts w:ascii="Times New Roman" w:eastAsia="Times New Roman" w:hAnsi="Times New Roman" w:cs="Times New Roman"/>
          <w:color w:val="000000"/>
          <w:sz w:val="28"/>
          <w:szCs w:val="28"/>
          <w:lang w:val="uk-UA" w:eastAsia="uk-UA" w:bidi="uk-UA"/>
        </w:rPr>
        <w:t>(</w:t>
      </w:r>
      <w:r w:rsidRPr="00626FDD">
        <w:rPr>
          <w:rFonts w:ascii="Times New Roman" w:eastAsia="Times New Roman" w:hAnsi="Times New Roman" w:cs="Times New Roman"/>
          <w:color w:val="000000"/>
          <w:sz w:val="28"/>
          <w:szCs w:val="28"/>
          <w:lang w:val="uk-UA" w:eastAsia="uk-UA" w:bidi="uk-UA"/>
        </w:rPr>
        <w:t>3-</w:t>
      </w:r>
      <w:r w:rsidRPr="00626FDD">
        <w:rPr>
          <w:rFonts w:ascii="Times New Roman" w:eastAsia="Times New Roman" w:hAnsi="Times New Roman" w:cs="Times New Roman"/>
          <w:color w:val="000000"/>
          <w:sz w:val="28"/>
          <w:szCs w:val="28"/>
          <w:lang w:val="en-GB" w:eastAsia="uk-UA" w:bidi="uk-UA"/>
        </w:rPr>
        <w:t>R</w:t>
      </w:r>
      <w:r w:rsidRPr="00626FDD">
        <w:rPr>
          <w:rFonts w:ascii="Times New Roman" w:eastAsia="Times New Roman" w:hAnsi="Times New Roman" w:cs="Times New Roman"/>
          <w:color w:val="000000"/>
          <w:sz w:val="28"/>
          <w:szCs w:val="28"/>
          <w:lang w:val="uk-UA" w:eastAsia="uk-UA" w:bidi="uk-UA"/>
        </w:rPr>
        <w:t>-2-оксо-2Н-[1,2,4] триазино [2,3-с] хіназолін-6-іл) алкілкарбоксилати (НТХ</w:t>
      </w:r>
      <w:r w:rsidR="002070E5" w:rsidRPr="00626FDD">
        <w:rPr>
          <w:rFonts w:ascii="Times New Roman" w:eastAsia="Times New Roman" w:hAnsi="Times New Roman" w:cs="Times New Roman"/>
          <w:color w:val="000000"/>
          <w:sz w:val="28"/>
          <w:szCs w:val="28"/>
          <w:lang w:val="uk-UA" w:eastAsia="uk-UA" w:bidi="uk-UA"/>
        </w:rPr>
        <w:t>А</w:t>
      </w:r>
      <w:r w:rsidRPr="00626FDD">
        <w:rPr>
          <w:rFonts w:ascii="Times New Roman" w:eastAsia="Times New Roman" w:hAnsi="Times New Roman" w:cs="Times New Roman"/>
          <w:color w:val="000000"/>
          <w:sz w:val="28"/>
          <w:szCs w:val="28"/>
          <w:lang w:val="uk-UA" w:eastAsia="uk-UA" w:bidi="uk-UA"/>
        </w:rPr>
        <w:t xml:space="preserve">К) та їх галогеновмісні аналоги є носіями протизапальної та анальгетичної активностей, яка в найбільшій мірі </w:t>
      </w:r>
      <w:r w:rsidRPr="00626FDD">
        <w:rPr>
          <w:rFonts w:ascii="Times New Roman" w:eastAsia="Times New Roman" w:hAnsi="Times New Roman" w:cs="Times New Roman"/>
          <w:color w:val="000000"/>
          <w:sz w:val="28"/>
          <w:szCs w:val="28"/>
          <w:lang w:val="uk-UA" w:eastAsia="uk-UA" w:bidi="uk-UA"/>
        </w:rPr>
        <w:lastRenderedPageBreak/>
        <w:t>притаманна натрієвій солі 4-(3-метил-2-оксо-2</w:t>
      </w:r>
      <w:r w:rsidRPr="00626FDD">
        <w:rPr>
          <w:rFonts w:ascii="Times New Roman" w:eastAsia="Times New Roman" w:hAnsi="Times New Roman" w:cs="Times New Roman"/>
          <w:color w:val="000000"/>
          <w:sz w:val="28"/>
          <w:szCs w:val="28"/>
          <w:lang w:val="en-US" w:eastAsia="uk-UA" w:bidi="uk-UA"/>
        </w:rPr>
        <w:t>H</w:t>
      </w:r>
      <w:r w:rsidRPr="00626FDD">
        <w:rPr>
          <w:rFonts w:ascii="Times New Roman" w:eastAsia="Times New Roman" w:hAnsi="Times New Roman" w:cs="Times New Roman"/>
          <w:color w:val="000000"/>
          <w:sz w:val="28"/>
          <w:szCs w:val="28"/>
          <w:lang w:val="uk-UA" w:eastAsia="uk-UA" w:bidi="uk-UA"/>
        </w:rPr>
        <w:t>-[1,2,4] триазино [2,3-с] хіназолін-6-іл) бутанової кислоти (</w:t>
      </w:r>
      <w:r w:rsidRPr="00626FDD">
        <w:rPr>
          <w:rFonts w:ascii="Times New Roman" w:eastAsia="Times New Roman" w:hAnsi="Times New Roman" w:cs="Times New Roman"/>
          <w:color w:val="000000"/>
          <w:sz w:val="28"/>
          <w:szCs w:val="28"/>
          <w:lang w:val="en-US" w:eastAsia="uk-UA" w:bidi="uk-UA"/>
        </w:rPr>
        <w:t>DSK</w:t>
      </w:r>
      <w:r w:rsidRPr="00626FDD">
        <w:rPr>
          <w:rFonts w:ascii="Times New Roman" w:eastAsia="Times New Roman" w:hAnsi="Times New Roman" w:cs="Times New Roman"/>
          <w:color w:val="000000"/>
          <w:sz w:val="28"/>
          <w:szCs w:val="28"/>
          <w:lang w:val="uk-UA" w:eastAsia="uk-UA" w:bidi="uk-UA"/>
        </w:rPr>
        <w:t>-38).</w:t>
      </w:r>
    </w:p>
    <w:p w:rsidR="00274FE3" w:rsidRPr="00626FDD" w:rsidRDefault="00274FE3" w:rsidP="002B254D">
      <w:pPr>
        <w:rPr>
          <w:rFonts w:ascii="Times New Roman" w:eastAsia="Times New Roman" w:hAnsi="Times New Roman" w:cs="Times New Roman"/>
          <w:color w:val="000000"/>
          <w:sz w:val="28"/>
          <w:szCs w:val="28"/>
          <w:lang w:val="uk-UA" w:eastAsia="uk-UA" w:bidi="uk-UA"/>
        </w:rPr>
      </w:pPr>
      <w:r w:rsidRPr="00626FDD">
        <w:rPr>
          <w:rFonts w:ascii="Times New Roman" w:eastAsia="Times New Roman" w:hAnsi="Times New Roman" w:cs="Times New Roman"/>
          <w:color w:val="000000"/>
          <w:sz w:val="28"/>
          <w:szCs w:val="28"/>
          <w:lang w:val="uk-UA" w:eastAsia="uk-UA" w:bidi="uk-UA"/>
        </w:rPr>
        <w:t>На першому етапі за допомогою методу молекулярного докінгу, як підходу до пошуку молекул з афінітетом до визначеної біологічної мішені, встановлено, що із числа досліджуваних НТХ</w:t>
      </w:r>
      <w:r w:rsidR="002070E5" w:rsidRPr="00626FDD">
        <w:rPr>
          <w:rFonts w:ascii="Times New Roman" w:eastAsia="Times New Roman" w:hAnsi="Times New Roman" w:cs="Times New Roman"/>
          <w:color w:val="000000"/>
          <w:sz w:val="28"/>
          <w:szCs w:val="28"/>
          <w:lang w:val="uk-UA" w:eastAsia="uk-UA" w:bidi="uk-UA"/>
        </w:rPr>
        <w:t>А</w:t>
      </w:r>
      <w:r w:rsidRPr="00626FDD">
        <w:rPr>
          <w:rFonts w:ascii="Times New Roman" w:eastAsia="Times New Roman" w:hAnsi="Times New Roman" w:cs="Times New Roman"/>
          <w:color w:val="000000"/>
          <w:sz w:val="28"/>
          <w:szCs w:val="28"/>
          <w:lang w:val="uk-UA" w:eastAsia="uk-UA" w:bidi="uk-UA"/>
        </w:rPr>
        <w:t xml:space="preserve">К та їх галогеновмісних аналогів  тільки сполука </w:t>
      </w:r>
      <w:r w:rsidRPr="00626FDD">
        <w:rPr>
          <w:rFonts w:ascii="Times New Roman" w:eastAsia="Times New Roman" w:hAnsi="Times New Roman" w:cs="Times New Roman"/>
          <w:color w:val="000000"/>
          <w:sz w:val="28"/>
          <w:szCs w:val="28"/>
          <w:lang w:val="en-US" w:eastAsia="uk-UA" w:bidi="uk-UA"/>
        </w:rPr>
        <w:t>DSK</w:t>
      </w:r>
      <w:r w:rsidRPr="00626FDD">
        <w:rPr>
          <w:rFonts w:ascii="Times New Roman" w:eastAsia="Times New Roman" w:hAnsi="Times New Roman" w:cs="Times New Roman"/>
          <w:color w:val="000000"/>
          <w:sz w:val="28"/>
          <w:szCs w:val="28"/>
          <w:lang w:val="uk-UA" w:eastAsia="uk-UA" w:bidi="uk-UA"/>
        </w:rPr>
        <w:t>-38 характеризується високим рівнем спорідненості щодо ф</w:t>
      </w:r>
      <w:r w:rsidR="008336D4">
        <w:rPr>
          <w:rFonts w:ascii="Times New Roman" w:eastAsia="Times New Roman" w:hAnsi="Times New Roman" w:cs="Times New Roman"/>
          <w:color w:val="000000"/>
          <w:sz w:val="28"/>
          <w:szCs w:val="28"/>
          <w:lang w:val="uk-UA" w:eastAsia="uk-UA" w:bidi="uk-UA"/>
        </w:rPr>
        <w:t>ерменту</w:t>
      </w:r>
      <w:r w:rsidRPr="00626FDD">
        <w:rPr>
          <w:rFonts w:ascii="Times New Roman" w:eastAsia="Times New Roman" w:hAnsi="Times New Roman" w:cs="Times New Roman"/>
          <w:color w:val="000000"/>
          <w:sz w:val="28"/>
          <w:szCs w:val="28"/>
          <w:lang w:val="uk-UA" w:eastAsia="uk-UA" w:bidi="uk-UA"/>
        </w:rPr>
        <w:t xml:space="preserve"> ЦОГ-1, тоді як високий рівень афінності, щодо ЦОГ-2, окрім сполуки </w:t>
      </w:r>
      <w:r w:rsidRPr="00626FDD">
        <w:rPr>
          <w:rFonts w:ascii="Times New Roman" w:eastAsia="Times New Roman" w:hAnsi="Times New Roman" w:cs="Times New Roman"/>
          <w:color w:val="000000"/>
          <w:sz w:val="28"/>
          <w:szCs w:val="28"/>
          <w:lang w:val="en-US" w:eastAsia="uk-UA" w:bidi="uk-UA"/>
        </w:rPr>
        <w:t>DSK</w:t>
      </w:r>
      <w:r w:rsidRPr="00626FDD">
        <w:rPr>
          <w:rFonts w:ascii="Times New Roman" w:eastAsia="Times New Roman" w:hAnsi="Times New Roman" w:cs="Times New Roman"/>
          <w:color w:val="000000"/>
          <w:sz w:val="28"/>
          <w:szCs w:val="28"/>
          <w:lang w:val="uk-UA" w:eastAsia="uk-UA" w:bidi="uk-UA"/>
        </w:rPr>
        <w:t xml:space="preserve">-38, характерний також сполукам </w:t>
      </w:r>
      <w:r w:rsidRPr="00626FDD">
        <w:rPr>
          <w:rFonts w:ascii="Times New Roman" w:eastAsia="Times New Roman" w:hAnsi="Times New Roman" w:cs="Times New Roman"/>
          <w:color w:val="000000"/>
          <w:sz w:val="28"/>
          <w:szCs w:val="28"/>
          <w:lang w:val="en-US" w:eastAsia="uk-UA" w:bidi="uk-UA"/>
        </w:rPr>
        <w:t>DSK</w:t>
      </w:r>
      <w:r w:rsidRPr="00626FDD">
        <w:rPr>
          <w:rFonts w:ascii="Times New Roman" w:eastAsia="Times New Roman" w:hAnsi="Times New Roman" w:cs="Times New Roman"/>
          <w:color w:val="000000"/>
          <w:sz w:val="28"/>
          <w:szCs w:val="28"/>
          <w:lang w:val="uk-UA" w:eastAsia="uk-UA" w:bidi="uk-UA"/>
        </w:rPr>
        <w:t xml:space="preserve">-70, 72, 75, 127, 128, </w:t>
      </w:r>
      <w:r w:rsidRPr="00626FDD">
        <w:rPr>
          <w:rFonts w:ascii="Times New Roman" w:eastAsia="Times New Roman" w:hAnsi="Times New Roman" w:cs="Times New Roman"/>
          <w:color w:val="000000"/>
          <w:sz w:val="28"/>
          <w:szCs w:val="28"/>
          <w:lang w:val="en-US" w:eastAsia="uk-UA" w:bidi="uk-UA"/>
        </w:rPr>
        <w:t>AV</w:t>
      </w:r>
      <w:r w:rsidRPr="00626FDD">
        <w:rPr>
          <w:rFonts w:ascii="Times New Roman" w:eastAsia="Times New Roman" w:hAnsi="Times New Roman" w:cs="Times New Roman"/>
          <w:color w:val="000000"/>
          <w:sz w:val="28"/>
          <w:szCs w:val="28"/>
          <w:lang w:val="uk-UA" w:eastAsia="uk-UA" w:bidi="uk-UA"/>
        </w:rPr>
        <w:t xml:space="preserve">-218 та 226. При цьому за ступенем афінності до ЦОГ-2 сполука </w:t>
      </w:r>
      <w:r w:rsidRPr="00626FDD">
        <w:rPr>
          <w:rFonts w:ascii="Times New Roman" w:eastAsia="Times New Roman" w:hAnsi="Times New Roman" w:cs="Times New Roman"/>
          <w:color w:val="000000"/>
          <w:sz w:val="28"/>
          <w:szCs w:val="28"/>
          <w:lang w:val="en-US" w:eastAsia="uk-UA" w:bidi="uk-UA"/>
        </w:rPr>
        <w:t>DSK</w:t>
      </w:r>
      <w:r w:rsidRPr="00626FDD">
        <w:rPr>
          <w:rFonts w:ascii="Times New Roman" w:eastAsia="Times New Roman" w:hAnsi="Times New Roman" w:cs="Times New Roman"/>
          <w:color w:val="000000"/>
          <w:sz w:val="28"/>
          <w:szCs w:val="28"/>
          <w:lang w:eastAsia="uk-UA" w:bidi="uk-UA"/>
        </w:rPr>
        <w:t>-38</w:t>
      </w:r>
      <w:r w:rsidRPr="00626FDD">
        <w:rPr>
          <w:rFonts w:ascii="Times New Roman" w:eastAsia="Times New Roman" w:hAnsi="Times New Roman" w:cs="Times New Roman"/>
          <w:color w:val="000000"/>
          <w:sz w:val="28"/>
          <w:szCs w:val="28"/>
          <w:lang w:val="uk-UA" w:eastAsia="uk-UA" w:bidi="uk-UA"/>
        </w:rPr>
        <w:t xml:space="preserve"> на 40 % переважала свою спорідненість до ЦОГ-1.</w:t>
      </w:r>
    </w:p>
    <w:p w:rsidR="00274FE3" w:rsidRPr="00626FDD" w:rsidRDefault="00274FE3" w:rsidP="002B254D">
      <w:pPr>
        <w:rPr>
          <w:rFonts w:ascii="Times New Roman" w:eastAsia="Times New Roman" w:hAnsi="Times New Roman" w:cs="Times New Roman"/>
          <w:color w:val="000000"/>
          <w:sz w:val="28"/>
          <w:szCs w:val="28"/>
          <w:lang w:val="uk-UA" w:eastAsia="uk-UA" w:bidi="uk-UA"/>
        </w:rPr>
      </w:pPr>
      <w:r w:rsidRPr="00626FDD">
        <w:rPr>
          <w:rFonts w:ascii="Times New Roman" w:eastAsia="Times New Roman" w:hAnsi="Times New Roman" w:cs="Times New Roman"/>
          <w:color w:val="000000"/>
          <w:sz w:val="28"/>
          <w:szCs w:val="28"/>
          <w:lang w:val="uk-UA" w:eastAsia="uk-UA" w:bidi="uk-UA"/>
        </w:rPr>
        <w:t>Встановлення спорідненості вказаних НТХ</w:t>
      </w:r>
      <w:r w:rsidR="002070E5" w:rsidRPr="00626FDD">
        <w:rPr>
          <w:rFonts w:ascii="Times New Roman" w:eastAsia="Times New Roman" w:hAnsi="Times New Roman" w:cs="Times New Roman"/>
          <w:color w:val="000000"/>
          <w:sz w:val="28"/>
          <w:szCs w:val="28"/>
          <w:lang w:val="uk-UA" w:eastAsia="uk-UA" w:bidi="uk-UA"/>
        </w:rPr>
        <w:t>А</w:t>
      </w:r>
      <w:r w:rsidRPr="00626FDD">
        <w:rPr>
          <w:rFonts w:ascii="Times New Roman" w:eastAsia="Times New Roman" w:hAnsi="Times New Roman" w:cs="Times New Roman"/>
          <w:color w:val="000000"/>
          <w:sz w:val="28"/>
          <w:szCs w:val="28"/>
          <w:lang w:val="uk-UA" w:eastAsia="uk-UA" w:bidi="uk-UA"/>
        </w:rPr>
        <w:t>К до активного центру ферментів ЦОГ-1 та ЦОГ-2, візуалізація комплексу активного сайту ферментів, встановлення відповідної подібності водневих зв’язків лігандів сполук дозволила зробити припущення про їхню протизапальну активність та механізм дії. Це знайшло  підтвердження в наступному дослідженні. Досліджувані НТХК та їх галогеновмісні аналоги ( 10</w:t>
      </w:r>
      <w:r w:rsidR="002070E5" w:rsidRPr="00626FDD">
        <w:rPr>
          <w:rFonts w:ascii="Times New Roman" w:eastAsia="Times New Roman" w:hAnsi="Times New Roman" w:cs="Times New Roman"/>
          <w:color w:val="000000"/>
          <w:sz w:val="28"/>
          <w:szCs w:val="28"/>
          <w:lang w:val="uk-UA" w:eastAsia="uk-UA" w:bidi="uk-UA"/>
        </w:rPr>
        <w:t xml:space="preserve"> </w:t>
      </w:r>
      <w:r w:rsidRPr="00626FDD">
        <w:rPr>
          <w:rFonts w:ascii="Times New Roman" w:eastAsia="Times New Roman" w:hAnsi="Times New Roman" w:cs="Times New Roman"/>
          <w:color w:val="000000"/>
          <w:sz w:val="28"/>
          <w:szCs w:val="28"/>
          <w:lang w:val="uk-UA" w:eastAsia="uk-UA" w:bidi="uk-UA"/>
        </w:rPr>
        <w:t>мг/кг</w:t>
      </w:r>
      <w:r w:rsidR="002070E5" w:rsidRPr="00626FDD">
        <w:rPr>
          <w:rFonts w:ascii="Times New Roman" w:eastAsia="Times New Roman" w:hAnsi="Times New Roman" w:cs="Times New Roman"/>
          <w:color w:val="000000"/>
          <w:sz w:val="28"/>
          <w:szCs w:val="28"/>
          <w:lang w:val="uk-UA" w:eastAsia="uk-UA" w:bidi="uk-UA"/>
        </w:rPr>
        <w:t>,</w:t>
      </w:r>
      <w:r w:rsidRPr="00626FDD">
        <w:rPr>
          <w:rFonts w:ascii="Times New Roman" w:eastAsia="Times New Roman" w:hAnsi="Times New Roman" w:cs="Times New Roman"/>
          <w:color w:val="000000"/>
          <w:sz w:val="28"/>
          <w:szCs w:val="28"/>
          <w:lang w:val="uk-UA" w:eastAsia="uk-UA" w:bidi="uk-UA"/>
        </w:rPr>
        <w:t xml:space="preserve"> в/оч ) подібно до диклофенаку в дозі 10 мг/кг сприяли зменшенню величини карагенінового набряку в ушкодженій кінцівці, що можна розцінити як наявність у них протизапального (протинабрякового) ефекту.</w:t>
      </w:r>
    </w:p>
    <w:p w:rsidR="00274FE3" w:rsidRPr="00626FDD" w:rsidRDefault="00274FE3" w:rsidP="002B254D">
      <w:pPr>
        <w:rPr>
          <w:rFonts w:ascii="Times New Roman" w:eastAsia="Times New Roman" w:hAnsi="Times New Roman" w:cs="Times New Roman"/>
          <w:color w:val="000000"/>
          <w:sz w:val="28"/>
          <w:szCs w:val="28"/>
          <w:lang w:val="uk-UA" w:eastAsia="uk-UA" w:bidi="uk-UA"/>
        </w:rPr>
      </w:pPr>
      <w:r w:rsidRPr="00626FDD">
        <w:rPr>
          <w:rFonts w:ascii="Times New Roman" w:eastAsia="Times New Roman" w:hAnsi="Times New Roman" w:cs="Times New Roman"/>
          <w:color w:val="000000"/>
          <w:sz w:val="28"/>
          <w:szCs w:val="28"/>
          <w:lang w:val="uk-UA" w:eastAsia="uk-UA" w:bidi="uk-UA"/>
        </w:rPr>
        <w:t>В 2-ій серії експериментів встановлено, що протизапальна (протинабрякова) дія в найбільш ефективних НТХ</w:t>
      </w:r>
      <w:r w:rsidR="002070E5" w:rsidRPr="00626FDD">
        <w:rPr>
          <w:rFonts w:ascii="Times New Roman" w:eastAsia="Times New Roman" w:hAnsi="Times New Roman" w:cs="Times New Roman"/>
          <w:color w:val="000000"/>
          <w:sz w:val="28"/>
          <w:szCs w:val="28"/>
          <w:lang w:val="uk-UA" w:eastAsia="uk-UA" w:bidi="uk-UA"/>
        </w:rPr>
        <w:t>А</w:t>
      </w:r>
      <w:r w:rsidRPr="00626FDD">
        <w:rPr>
          <w:rFonts w:ascii="Times New Roman" w:eastAsia="Times New Roman" w:hAnsi="Times New Roman" w:cs="Times New Roman"/>
          <w:color w:val="000000"/>
          <w:sz w:val="28"/>
          <w:szCs w:val="28"/>
          <w:lang w:val="uk-UA" w:eastAsia="uk-UA" w:bidi="uk-UA"/>
        </w:rPr>
        <w:t xml:space="preserve">К, які і у диклофенаку, є дозозалежною. На підставі отриманих даних розраховано показник </w:t>
      </w:r>
      <w:r w:rsidRPr="00626FDD">
        <w:rPr>
          <w:rFonts w:ascii="Times New Roman" w:eastAsia="Times New Roman" w:hAnsi="Times New Roman" w:cs="Times New Roman"/>
          <w:color w:val="000000"/>
          <w:sz w:val="28"/>
          <w:szCs w:val="28"/>
          <w:lang w:val="en-US" w:eastAsia="uk-UA" w:bidi="uk-UA"/>
        </w:rPr>
        <w:t>ED</w:t>
      </w:r>
      <w:r w:rsidRPr="00626FDD">
        <w:rPr>
          <w:rFonts w:ascii="Times New Roman" w:eastAsia="Times New Roman" w:hAnsi="Times New Roman" w:cs="Times New Roman"/>
          <w:color w:val="000000"/>
          <w:sz w:val="28"/>
          <w:szCs w:val="28"/>
          <w:lang w:eastAsia="uk-UA" w:bidi="uk-UA"/>
        </w:rPr>
        <w:t>50</w:t>
      </w:r>
      <w:r w:rsidRPr="00626FDD">
        <w:rPr>
          <w:rFonts w:ascii="Times New Roman" w:eastAsia="Times New Roman" w:hAnsi="Times New Roman" w:cs="Times New Roman"/>
          <w:color w:val="000000"/>
          <w:sz w:val="28"/>
          <w:szCs w:val="28"/>
          <w:lang w:val="uk-UA" w:eastAsia="uk-UA" w:bidi="uk-UA"/>
        </w:rPr>
        <w:t xml:space="preserve"> за антифлогістичною активністю. За величиною цього показника досліджувані речовини розташувалисьу такий ряд: </w:t>
      </w:r>
      <w:r w:rsidRPr="00626FDD">
        <w:rPr>
          <w:rFonts w:ascii="Times New Roman" w:eastAsia="Calibri" w:hAnsi="Times New Roman" w:cs="Times New Roman"/>
          <w:sz w:val="28"/>
          <w:szCs w:val="28"/>
          <w:lang w:val="uk-UA"/>
        </w:rPr>
        <w:t>DSK-38 &gt; AV-223 &gt; DSK-39 ≥ диклофенак &gt; DSK-71 &gt; DSK-127 &gt; DSK-128</w:t>
      </w:r>
      <w:r w:rsidRPr="00626FDD">
        <w:rPr>
          <w:rFonts w:ascii="Times New Roman" w:eastAsia="Times New Roman" w:hAnsi="Times New Roman" w:cs="Times New Roman"/>
          <w:color w:val="000000"/>
          <w:sz w:val="28"/>
          <w:szCs w:val="28"/>
          <w:lang w:val="uk-UA" w:eastAsia="uk-UA" w:bidi="uk-UA"/>
        </w:rPr>
        <w:t xml:space="preserve">. При цьому сполука - лідер </w:t>
      </w:r>
      <w:r w:rsidRPr="00626FDD">
        <w:rPr>
          <w:rFonts w:ascii="Times New Roman" w:eastAsia="Times New Roman" w:hAnsi="Times New Roman" w:cs="Times New Roman"/>
          <w:color w:val="000000"/>
          <w:sz w:val="28"/>
          <w:szCs w:val="28"/>
          <w:lang w:val="en-US" w:eastAsia="uk-UA" w:bidi="uk-UA"/>
        </w:rPr>
        <w:t>DSK</w:t>
      </w:r>
      <w:r w:rsidRPr="00626FDD">
        <w:rPr>
          <w:rFonts w:ascii="Times New Roman" w:eastAsia="Times New Roman" w:hAnsi="Times New Roman" w:cs="Times New Roman"/>
          <w:color w:val="000000"/>
          <w:sz w:val="28"/>
          <w:szCs w:val="28"/>
          <w:lang w:val="uk-UA" w:eastAsia="uk-UA" w:bidi="uk-UA"/>
        </w:rPr>
        <w:t xml:space="preserve">-38, </w:t>
      </w:r>
      <w:r w:rsidRPr="00626FDD">
        <w:rPr>
          <w:rFonts w:ascii="Times New Roman" w:eastAsia="Times New Roman" w:hAnsi="Times New Roman" w:cs="Times New Roman"/>
          <w:color w:val="000000"/>
          <w:sz w:val="28"/>
          <w:szCs w:val="28"/>
          <w:lang w:val="en-US" w:eastAsia="uk-UA" w:bidi="uk-UA"/>
        </w:rPr>
        <w:t>ED</w:t>
      </w:r>
      <w:r w:rsidRPr="00626FDD">
        <w:rPr>
          <w:rFonts w:ascii="Times New Roman" w:eastAsia="Times New Roman" w:hAnsi="Times New Roman" w:cs="Times New Roman"/>
          <w:color w:val="000000"/>
          <w:sz w:val="28"/>
          <w:szCs w:val="28"/>
          <w:lang w:val="uk-UA" w:eastAsia="uk-UA" w:bidi="uk-UA"/>
        </w:rPr>
        <w:t xml:space="preserve">50 якої становить 4 мг/кг, удвічі перевершує в антиексудативній активності диклофенак, </w:t>
      </w:r>
      <w:r w:rsidRPr="00626FDD">
        <w:rPr>
          <w:rFonts w:ascii="Times New Roman" w:eastAsia="Times New Roman" w:hAnsi="Times New Roman" w:cs="Times New Roman"/>
          <w:color w:val="000000"/>
          <w:sz w:val="28"/>
          <w:szCs w:val="28"/>
          <w:lang w:val="en-US" w:eastAsia="uk-UA" w:bidi="uk-UA"/>
        </w:rPr>
        <w:t>ED</w:t>
      </w:r>
      <w:r w:rsidRPr="00626FDD">
        <w:rPr>
          <w:rFonts w:ascii="Times New Roman" w:eastAsia="Times New Roman" w:hAnsi="Times New Roman" w:cs="Times New Roman"/>
          <w:color w:val="000000"/>
          <w:sz w:val="28"/>
          <w:szCs w:val="28"/>
          <w:lang w:val="uk-UA" w:eastAsia="uk-UA" w:bidi="uk-UA"/>
        </w:rPr>
        <w:t>50 якого дорівнює 8 мг/кг. Встановлено, що ступінь антиексудативного ефекту НТХ</w:t>
      </w:r>
      <w:r w:rsidR="002070E5" w:rsidRPr="00626FDD">
        <w:rPr>
          <w:rFonts w:ascii="Times New Roman" w:eastAsia="Times New Roman" w:hAnsi="Times New Roman" w:cs="Times New Roman"/>
          <w:color w:val="000000"/>
          <w:sz w:val="28"/>
          <w:szCs w:val="28"/>
          <w:lang w:val="uk-UA" w:eastAsia="uk-UA" w:bidi="uk-UA"/>
        </w:rPr>
        <w:t>А</w:t>
      </w:r>
      <w:r w:rsidRPr="00626FDD">
        <w:rPr>
          <w:rFonts w:ascii="Times New Roman" w:eastAsia="Times New Roman" w:hAnsi="Times New Roman" w:cs="Times New Roman"/>
          <w:color w:val="000000"/>
          <w:sz w:val="28"/>
          <w:szCs w:val="28"/>
          <w:lang w:val="uk-UA" w:eastAsia="uk-UA" w:bidi="uk-UA"/>
        </w:rPr>
        <w:t xml:space="preserve">К обумовлена наявністю в структурі [1,2,4] триазино [2,3-с] хіназолінового циклу, визначається довжиною </w:t>
      </w:r>
      <w:r w:rsidRPr="00626FDD">
        <w:rPr>
          <w:rFonts w:ascii="Times New Roman" w:eastAsia="Times New Roman" w:hAnsi="Times New Roman" w:cs="Times New Roman"/>
          <w:color w:val="000000"/>
          <w:sz w:val="28"/>
          <w:szCs w:val="28"/>
          <w:lang w:val="uk-UA" w:eastAsia="uk-UA" w:bidi="uk-UA"/>
        </w:rPr>
        <w:lastRenderedPageBreak/>
        <w:t>карбоксиалкільного фрагменту положення 6 і суттєво залежить від замісника положення 3 та наявності флуору у молекулі в положенні 9.</w:t>
      </w:r>
    </w:p>
    <w:p w:rsidR="00274FE3" w:rsidRPr="00626FDD" w:rsidRDefault="00274FE3" w:rsidP="002B254D">
      <w:pPr>
        <w:rPr>
          <w:rFonts w:ascii="Times New Roman" w:eastAsia="Times New Roman" w:hAnsi="Times New Roman" w:cs="Times New Roman"/>
          <w:color w:val="000000"/>
          <w:sz w:val="28"/>
          <w:szCs w:val="28"/>
          <w:lang w:val="uk-UA" w:eastAsia="uk-UA" w:bidi="uk-UA"/>
        </w:rPr>
      </w:pPr>
      <w:r w:rsidRPr="00626FDD">
        <w:rPr>
          <w:rFonts w:ascii="Times New Roman" w:eastAsia="Times New Roman" w:hAnsi="Times New Roman" w:cs="Times New Roman"/>
          <w:color w:val="000000"/>
          <w:sz w:val="28"/>
          <w:szCs w:val="28"/>
          <w:lang w:val="uk-UA" w:eastAsia="uk-UA" w:bidi="uk-UA"/>
        </w:rPr>
        <w:t xml:space="preserve">На моделі зимозанового набряку задньої кінцівки у щурів встановлено, що сполуці-лідеру </w:t>
      </w:r>
      <w:r w:rsidRPr="00626FDD">
        <w:rPr>
          <w:rFonts w:ascii="Times New Roman" w:eastAsia="Times New Roman" w:hAnsi="Times New Roman" w:cs="Times New Roman"/>
          <w:color w:val="000000"/>
          <w:sz w:val="28"/>
          <w:szCs w:val="28"/>
          <w:lang w:val="en-US" w:eastAsia="uk-UA" w:bidi="uk-UA"/>
        </w:rPr>
        <w:t>DSK</w:t>
      </w:r>
      <w:r w:rsidRPr="00626FDD">
        <w:rPr>
          <w:rFonts w:ascii="Times New Roman" w:eastAsia="Times New Roman" w:hAnsi="Times New Roman" w:cs="Times New Roman"/>
          <w:color w:val="000000"/>
          <w:sz w:val="28"/>
          <w:szCs w:val="28"/>
          <w:lang w:val="uk-UA" w:eastAsia="uk-UA" w:bidi="uk-UA"/>
        </w:rPr>
        <w:t xml:space="preserve">-38 притаманна властивість інгібувати набряк, індукований лейкотрієнами. При цьому вона за ефективністю в дозі 4 мг/кг прирівнюється до кверцетину (5 мг/кг), вірогідно перевершуючи диклофенак (8 мг/кг). </w:t>
      </w:r>
      <w:r w:rsidRPr="00626FDD">
        <w:rPr>
          <w:rFonts w:ascii="Times New Roman" w:eastAsia="Times New Roman" w:hAnsi="Times New Roman" w:cs="Times New Roman"/>
          <w:color w:val="000000"/>
          <w:sz w:val="28"/>
          <w:szCs w:val="28"/>
          <w:lang w:val="en-US" w:eastAsia="uk-UA" w:bidi="uk-UA"/>
        </w:rPr>
        <w:t>DSK</w:t>
      </w:r>
      <w:r w:rsidRPr="00626FDD">
        <w:rPr>
          <w:rFonts w:ascii="Times New Roman" w:eastAsia="Times New Roman" w:hAnsi="Times New Roman" w:cs="Times New Roman"/>
          <w:color w:val="000000"/>
          <w:sz w:val="28"/>
          <w:szCs w:val="28"/>
          <w:lang w:eastAsia="uk-UA" w:bidi="uk-UA"/>
        </w:rPr>
        <w:t>-38</w:t>
      </w:r>
      <w:r w:rsidRPr="00626FDD">
        <w:rPr>
          <w:rFonts w:ascii="Times New Roman" w:eastAsia="Times New Roman" w:hAnsi="Times New Roman" w:cs="Times New Roman"/>
          <w:color w:val="000000"/>
          <w:sz w:val="28"/>
          <w:szCs w:val="28"/>
          <w:lang w:val="uk-UA" w:eastAsia="uk-UA" w:bidi="uk-UA"/>
        </w:rPr>
        <w:t xml:space="preserve"> подібно до диклофенаку проявляє антиальтеративні, антипроліферативні, репаративні та жарознижуючі властивості. </w:t>
      </w:r>
    </w:p>
    <w:p w:rsidR="00274FE3" w:rsidRPr="00626FDD" w:rsidRDefault="00274FE3" w:rsidP="002B254D">
      <w:pPr>
        <w:rPr>
          <w:rFonts w:ascii="Times New Roman" w:eastAsia="Times New Roman" w:hAnsi="Times New Roman" w:cs="Times New Roman"/>
          <w:color w:val="000000"/>
          <w:sz w:val="28"/>
          <w:szCs w:val="28"/>
          <w:lang w:val="uk-UA" w:eastAsia="uk-UA" w:bidi="uk-UA"/>
        </w:rPr>
      </w:pPr>
      <w:r w:rsidRPr="00626FDD">
        <w:rPr>
          <w:rFonts w:ascii="Times New Roman" w:eastAsia="Times New Roman" w:hAnsi="Times New Roman" w:cs="Times New Roman"/>
          <w:color w:val="000000"/>
          <w:sz w:val="28"/>
          <w:szCs w:val="28"/>
          <w:lang w:val="uk-UA" w:eastAsia="uk-UA" w:bidi="uk-UA"/>
        </w:rPr>
        <w:t>Досліджуваним НТХ</w:t>
      </w:r>
      <w:r w:rsidR="002070E5" w:rsidRPr="00626FDD">
        <w:rPr>
          <w:rFonts w:ascii="Times New Roman" w:eastAsia="Times New Roman" w:hAnsi="Times New Roman" w:cs="Times New Roman"/>
          <w:color w:val="000000"/>
          <w:sz w:val="28"/>
          <w:szCs w:val="28"/>
          <w:lang w:val="uk-UA" w:eastAsia="uk-UA" w:bidi="uk-UA"/>
        </w:rPr>
        <w:t>А</w:t>
      </w:r>
      <w:r w:rsidRPr="00626FDD">
        <w:rPr>
          <w:rFonts w:ascii="Times New Roman" w:eastAsia="Times New Roman" w:hAnsi="Times New Roman" w:cs="Times New Roman"/>
          <w:color w:val="000000"/>
          <w:sz w:val="28"/>
          <w:szCs w:val="28"/>
          <w:lang w:val="uk-UA" w:eastAsia="uk-UA" w:bidi="uk-UA"/>
        </w:rPr>
        <w:t xml:space="preserve">К та їх галогеновмісним аналогам притаманна також знеболююча активність, яка в найбільшій мірі проявилась у сполуки </w:t>
      </w:r>
      <w:r w:rsidRPr="00626FDD">
        <w:rPr>
          <w:rFonts w:ascii="Times New Roman" w:eastAsia="Times New Roman" w:hAnsi="Times New Roman" w:cs="Times New Roman"/>
          <w:color w:val="000000"/>
          <w:sz w:val="28"/>
          <w:szCs w:val="28"/>
          <w:lang w:val="en-US" w:eastAsia="uk-UA" w:bidi="uk-UA"/>
        </w:rPr>
        <w:t>DSK</w:t>
      </w:r>
      <w:r w:rsidRPr="00626FDD">
        <w:rPr>
          <w:rFonts w:ascii="Times New Roman" w:eastAsia="Times New Roman" w:hAnsi="Times New Roman" w:cs="Times New Roman"/>
          <w:color w:val="000000"/>
          <w:sz w:val="28"/>
          <w:szCs w:val="28"/>
          <w:lang w:val="uk-UA" w:eastAsia="uk-UA" w:bidi="uk-UA"/>
        </w:rPr>
        <w:t xml:space="preserve">-38 на моделях ноцицептивних реакцій, викликаних у щурів електричним, термічним та хімічним факторами. При цьому за величиною показника </w:t>
      </w:r>
      <w:r w:rsidRPr="00626FDD">
        <w:rPr>
          <w:rFonts w:ascii="Times New Roman" w:eastAsia="Times New Roman" w:hAnsi="Times New Roman" w:cs="Times New Roman"/>
          <w:color w:val="000000"/>
          <w:sz w:val="28"/>
          <w:szCs w:val="28"/>
          <w:lang w:val="en-US" w:eastAsia="uk-UA" w:bidi="uk-UA"/>
        </w:rPr>
        <w:t>ED</w:t>
      </w:r>
      <w:r w:rsidRPr="00626FDD">
        <w:rPr>
          <w:rFonts w:ascii="Times New Roman" w:eastAsia="Times New Roman" w:hAnsi="Times New Roman" w:cs="Times New Roman"/>
          <w:color w:val="000000"/>
          <w:sz w:val="28"/>
          <w:szCs w:val="28"/>
          <w:lang w:eastAsia="uk-UA" w:bidi="uk-UA"/>
        </w:rPr>
        <w:t>50</w:t>
      </w:r>
      <w:r w:rsidRPr="00626FDD">
        <w:rPr>
          <w:rFonts w:ascii="Times New Roman" w:eastAsia="Times New Roman" w:hAnsi="Times New Roman" w:cs="Times New Roman"/>
          <w:color w:val="000000"/>
          <w:sz w:val="28"/>
          <w:szCs w:val="28"/>
          <w:lang w:val="uk-UA" w:eastAsia="uk-UA" w:bidi="uk-UA"/>
        </w:rPr>
        <w:t xml:space="preserve"> вказана сполука прирівнюється, а декуди і переважає еталонні ненаркотичні анальгетики – кеторолак та диклофенак і, особливо, анальгін.</w:t>
      </w:r>
    </w:p>
    <w:p w:rsidR="00274FE3" w:rsidRPr="00626FDD" w:rsidRDefault="00274FE3" w:rsidP="002B254D">
      <w:pPr>
        <w:rPr>
          <w:rFonts w:ascii="Times New Roman" w:eastAsia="Times New Roman" w:hAnsi="Times New Roman" w:cs="Times New Roman"/>
          <w:color w:val="000000"/>
          <w:sz w:val="28"/>
          <w:szCs w:val="28"/>
          <w:lang w:val="uk-UA" w:eastAsia="uk-UA" w:bidi="uk-UA"/>
        </w:rPr>
      </w:pPr>
      <w:r w:rsidRPr="00626FDD">
        <w:rPr>
          <w:rFonts w:ascii="Times New Roman" w:eastAsia="Times New Roman" w:hAnsi="Times New Roman" w:cs="Times New Roman"/>
          <w:color w:val="000000"/>
          <w:sz w:val="28"/>
          <w:szCs w:val="28"/>
          <w:lang w:val="uk-UA" w:eastAsia="uk-UA" w:bidi="uk-UA"/>
        </w:rPr>
        <w:t xml:space="preserve">Доведено, що </w:t>
      </w:r>
      <w:r w:rsidRPr="00626FDD">
        <w:rPr>
          <w:rFonts w:ascii="Times New Roman" w:eastAsia="Times New Roman" w:hAnsi="Times New Roman" w:cs="Times New Roman"/>
          <w:color w:val="000000"/>
          <w:sz w:val="28"/>
          <w:szCs w:val="28"/>
          <w:lang w:val="en-US" w:eastAsia="uk-UA" w:bidi="uk-UA"/>
        </w:rPr>
        <w:t>DSK</w:t>
      </w:r>
      <w:r w:rsidRPr="00626FDD">
        <w:rPr>
          <w:rFonts w:ascii="Times New Roman" w:eastAsia="Times New Roman" w:hAnsi="Times New Roman" w:cs="Times New Roman"/>
          <w:color w:val="000000"/>
          <w:sz w:val="28"/>
          <w:szCs w:val="28"/>
          <w:lang w:val="uk-UA" w:eastAsia="uk-UA" w:bidi="uk-UA"/>
        </w:rPr>
        <w:t>-38 відноситься до ненаркотичних анальгетиків, оскільки, на відміну від трамадолу її поєднання з налоксоном не супроводжується зменшенням величини знеболюючого ефекту. За величиною показника гострої токсичності ЛД50 для мишей та щурів (відповідно 2240,0 та 2820 мг</w:t>
      </w:r>
      <w:r w:rsidRPr="00626FDD">
        <w:rPr>
          <w:rFonts w:ascii="Times New Roman" w:eastAsia="Times New Roman" w:hAnsi="Times New Roman" w:cs="Times New Roman"/>
          <w:color w:val="000000"/>
          <w:sz w:val="28"/>
          <w:szCs w:val="28"/>
          <w:lang w:eastAsia="uk-UA" w:bidi="uk-UA"/>
        </w:rPr>
        <w:t>/</w:t>
      </w:r>
      <w:r w:rsidRPr="00626FDD">
        <w:rPr>
          <w:rFonts w:ascii="Times New Roman" w:eastAsia="Times New Roman" w:hAnsi="Times New Roman" w:cs="Times New Roman"/>
          <w:color w:val="000000"/>
          <w:sz w:val="28"/>
          <w:szCs w:val="28"/>
          <w:lang w:val="uk-UA" w:eastAsia="uk-UA" w:bidi="uk-UA"/>
        </w:rPr>
        <w:t>кг в</w:t>
      </w:r>
      <w:r w:rsidRPr="00626FDD">
        <w:rPr>
          <w:rFonts w:ascii="Times New Roman" w:eastAsia="Times New Roman" w:hAnsi="Times New Roman" w:cs="Times New Roman"/>
          <w:color w:val="000000"/>
          <w:sz w:val="28"/>
          <w:szCs w:val="28"/>
          <w:lang w:eastAsia="uk-UA" w:bidi="uk-UA"/>
        </w:rPr>
        <w:t>/</w:t>
      </w:r>
      <w:r w:rsidRPr="00626FDD">
        <w:rPr>
          <w:rFonts w:ascii="Times New Roman" w:eastAsia="Times New Roman" w:hAnsi="Times New Roman" w:cs="Times New Roman"/>
          <w:color w:val="000000"/>
          <w:sz w:val="28"/>
          <w:szCs w:val="28"/>
          <w:lang w:val="uk-UA" w:eastAsia="uk-UA" w:bidi="uk-UA"/>
        </w:rPr>
        <w:t xml:space="preserve">оч) </w:t>
      </w:r>
      <w:r w:rsidRPr="00626FDD">
        <w:rPr>
          <w:rFonts w:ascii="Times New Roman" w:eastAsia="Times New Roman" w:hAnsi="Times New Roman" w:cs="Times New Roman"/>
          <w:color w:val="000000"/>
          <w:sz w:val="28"/>
          <w:szCs w:val="28"/>
          <w:lang w:val="en-US" w:eastAsia="uk-UA" w:bidi="uk-UA"/>
        </w:rPr>
        <w:t>DSK</w:t>
      </w:r>
      <w:r w:rsidRPr="00626FDD">
        <w:rPr>
          <w:rFonts w:ascii="Times New Roman" w:eastAsia="Times New Roman" w:hAnsi="Times New Roman" w:cs="Times New Roman"/>
          <w:color w:val="000000"/>
          <w:sz w:val="28"/>
          <w:szCs w:val="28"/>
          <w:lang w:eastAsia="uk-UA" w:bidi="uk-UA"/>
        </w:rPr>
        <w:t>-38</w:t>
      </w:r>
      <w:r w:rsidRPr="00626FDD">
        <w:rPr>
          <w:rFonts w:ascii="Times New Roman" w:eastAsia="Times New Roman" w:hAnsi="Times New Roman" w:cs="Times New Roman"/>
          <w:color w:val="000000"/>
          <w:sz w:val="28"/>
          <w:szCs w:val="28"/>
          <w:lang w:val="uk-UA" w:eastAsia="uk-UA" w:bidi="uk-UA"/>
        </w:rPr>
        <w:t xml:space="preserve"> відноситься до практично нетоксичних речовин за класифікацією К.К. Сидорова (1973).</w:t>
      </w:r>
    </w:p>
    <w:p w:rsidR="00274FE3" w:rsidRPr="00626FDD" w:rsidRDefault="00274FE3" w:rsidP="002B254D">
      <w:pPr>
        <w:rPr>
          <w:rFonts w:ascii="Times New Roman" w:eastAsia="Times New Roman" w:hAnsi="Times New Roman" w:cs="Times New Roman"/>
          <w:color w:val="000000"/>
          <w:sz w:val="28"/>
          <w:szCs w:val="28"/>
          <w:lang w:val="uk-UA" w:eastAsia="uk-UA" w:bidi="uk-UA"/>
        </w:rPr>
      </w:pPr>
      <w:r w:rsidRPr="00626FDD">
        <w:rPr>
          <w:rFonts w:ascii="Times New Roman" w:eastAsia="Times New Roman" w:hAnsi="Times New Roman" w:cs="Times New Roman"/>
          <w:color w:val="000000"/>
          <w:sz w:val="28"/>
          <w:szCs w:val="28"/>
          <w:lang w:val="uk-UA" w:eastAsia="uk-UA" w:bidi="uk-UA"/>
        </w:rPr>
        <w:t>За сукупністю результатів дослідження протизапальної та знеболюючої дії серед досліджуваних НТХ</w:t>
      </w:r>
      <w:r w:rsidR="004731B5" w:rsidRPr="00626FDD">
        <w:rPr>
          <w:rFonts w:ascii="Times New Roman" w:eastAsia="Times New Roman" w:hAnsi="Times New Roman" w:cs="Times New Roman"/>
          <w:color w:val="000000"/>
          <w:sz w:val="28"/>
          <w:szCs w:val="28"/>
          <w:lang w:val="uk-UA" w:eastAsia="uk-UA" w:bidi="uk-UA"/>
        </w:rPr>
        <w:t>А</w:t>
      </w:r>
      <w:r w:rsidRPr="00626FDD">
        <w:rPr>
          <w:rFonts w:ascii="Times New Roman" w:eastAsia="Times New Roman" w:hAnsi="Times New Roman" w:cs="Times New Roman"/>
          <w:color w:val="000000"/>
          <w:sz w:val="28"/>
          <w:szCs w:val="28"/>
          <w:lang w:val="uk-UA" w:eastAsia="uk-UA" w:bidi="uk-UA"/>
        </w:rPr>
        <w:t xml:space="preserve">К сполука </w:t>
      </w:r>
      <w:r w:rsidRPr="00626FDD">
        <w:rPr>
          <w:rFonts w:ascii="Times New Roman" w:eastAsia="Times New Roman" w:hAnsi="Times New Roman" w:cs="Times New Roman"/>
          <w:color w:val="000000"/>
          <w:sz w:val="28"/>
          <w:szCs w:val="28"/>
          <w:lang w:val="en-US" w:eastAsia="uk-UA" w:bidi="uk-UA"/>
        </w:rPr>
        <w:t>DSK</w:t>
      </w:r>
      <w:r w:rsidRPr="00626FDD">
        <w:rPr>
          <w:rFonts w:ascii="Times New Roman" w:eastAsia="Times New Roman" w:hAnsi="Times New Roman" w:cs="Times New Roman"/>
          <w:color w:val="000000"/>
          <w:sz w:val="28"/>
          <w:szCs w:val="28"/>
          <w:lang w:val="uk-UA" w:eastAsia="uk-UA" w:bidi="uk-UA"/>
        </w:rPr>
        <w:t>-38 визнана лідером і обрана для поглибленого вивчення її лікувальних властивостей та безпечності, як перспективної речовини для створення нового вітчизняного НПЗЗ та ненаркотичного анальгетика, конкурентоспроможного із сучасними аналогами.</w:t>
      </w:r>
    </w:p>
    <w:p w:rsidR="00274FE3" w:rsidRPr="00626FDD" w:rsidRDefault="00274FE3" w:rsidP="002B254D">
      <w:pPr>
        <w:rPr>
          <w:rFonts w:ascii="Times New Roman" w:eastAsia="Times New Roman" w:hAnsi="Times New Roman" w:cs="Times New Roman"/>
          <w:color w:val="000000"/>
          <w:sz w:val="28"/>
          <w:szCs w:val="28"/>
          <w:lang w:val="uk-UA" w:eastAsia="uk-UA" w:bidi="uk-UA"/>
        </w:rPr>
      </w:pPr>
      <w:r w:rsidRPr="00626FDD">
        <w:rPr>
          <w:rFonts w:ascii="Times New Roman" w:eastAsia="Times New Roman" w:hAnsi="Times New Roman" w:cs="Times New Roman"/>
          <w:color w:val="000000"/>
          <w:sz w:val="28"/>
          <w:szCs w:val="28"/>
          <w:lang w:val="uk-UA" w:eastAsia="uk-UA" w:bidi="uk-UA"/>
        </w:rPr>
        <w:t xml:space="preserve">Лікувальна дія </w:t>
      </w:r>
      <w:r w:rsidRPr="00626FDD">
        <w:rPr>
          <w:rFonts w:ascii="Times New Roman" w:eastAsia="Times New Roman" w:hAnsi="Times New Roman" w:cs="Times New Roman"/>
          <w:color w:val="000000"/>
          <w:sz w:val="28"/>
          <w:szCs w:val="28"/>
          <w:lang w:val="en-US" w:eastAsia="uk-UA" w:bidi="uk-UA"/>
        </w:rPr>
        <w:t>DSK</w:t>
      </w:r>
      <w:r w:rsidRPr="00626FDD">
        <w:rPr>
          <w:rFonts w:ascii="Times New Roman" w:eastAsia="Times New Roman" w:hAnsi="Times New Roman" w:cs="Times New Roman"/>
          <w:color w:val="000000"/>
          <w:sz w:val="28"/>
          <w:szCs w:val="28"/>
          <w:lang w:eastAsia="uk-UA" w:bidi="uk-UA"/>
        </w:rPr>
        <w:t>-38</w:t>
      </w:r>
      <w:r w:rsidRPr="00626FDD">
        <w:rPr>
          <w:rFonts w:ascii="Times New Roman" w:eastAsia="Times New Roman" w:hAnsi="Times New Roman" w:cs="Times New Roman"/>
          <w:color w:val="000000"/>
          <w:sz w:val="28"/>
          <w:szCs w:val="28"/>
          <w:lang w:val="uk-UA" w:eastAsia="uk-UA" w:bidi="uk-UA"/>
        </w:rPr>
        <w:t xml:space="preserve"> чітко проявилась при ад</w:t>
      </w:r>
      <w:r w:rsidRPr="00626FDD">
        <w:rPr>
          <w:rFonts w:ascii="Times New Roman" w:eastAsia="Times New Roman" w:hAnsi="Times New Roman" w:cs="Times New Roman"/>
          <w:color w:val="000000"/>
          <w:sz w:val="28"/>
          <w:szCs w:val="28"/>
          <w:lang w:eastAsia="uk-UA" w:bidi="uk-UA"/>
        </w:rPr>
        <w:t>’</w:t>
      </w:r>
      <w:r w:rsidRPr="00626FDD">
        <w:rPr>
          <w:rFonts w:ascii="Times New Roman" w:eastAsia="Times New Roman" w:hAnsi="Times New Roman" w:cs="Times New Roman"/>
          <w:color w:val="000000"/>
          <w:sz w:val="28"/>
          <w:szCs w:val="28"/>
          <w:lang w:val="uk-UA" w:eastAsia="uk-UA" w:bidi="uk-UA"/>
        </w:rPr>
        <w:t xml:space="preserve">ювантному артриті (АА) у щурів. Введення тваринам з АА </w:t>
      </w:r>
      <w:r w:rsidRPr="00626FDD">
        <w:rPr>
          <w:rFonts w:ascii="Times New Roman" w:eastAsia="Times New Roman" w:hAnsi="Times New Roman" w:cs="Times New Roman"/>
          <w:color w:val="000000"/>
          <w:sz w:val="28"/>
          <w:szCs w:val="28"/>
          <w:lang w:val="en-US" w:eastAsia="uk-UA" w:bidi="uk-UA"/>
        </w:rPr>
        <w:t>DSK</w:t>
      </w:r>
      <w:r w:rsidRPr="00626FDD">
        <w:rPr>
          <w:rFonts w:ascii="Times New Roman" w:eastAsia="Times New Roman" w:hAnsi="Times New Roman" w:cs="Times New Roman"/>
          <w:color w:val="000000"/>
          <w:sz w:val="28"/>
          <w:szCs w:val="28"/>
          <w:lang w:val="uk-UA" w:eastAsia="uk-UA" w:bidi="uk-UA"/>
        </w:rPr>
        <w:t xml:space="preserve">-38 (2 мг/кг, в/оч) з 14 по 28 день </w:t>
      </w:r>
      <w:r w:rsidRPr="00626FDD">
        <w:rPr>
          <w:rFonts w:ascii="Times New Roman" w:eastAsia="Times New Roman" w:hAnsi="Times New Roman" w:cs="Times New Roman"/>
          <w:color w:val="000000"/>
          <w:sz w:val="28"/>
          <w:szCs w:val="28"/>
          <w:lang w:val="uk-UA" w:eastAsia="uk-UA" w:bidi="uk-UA"/>
        </w:rPr>
        <w:lastRenderedPageBreak/>
        <w:t xml:space="preserve">експерименту подібно до диклофенаку (4 мг/кг, в/оч) супроводжувалось позитивною динамікою з боку клінічних, гематологічних, біохімічних та морфологічних показників запального процесу. На послаблення запальної реакції в ушкодженій кінцівці в кінці експерименту на тлі </w:t>
      </w:r>
      <w:r w:rsidRPr="00626FDD">
        <w:rPr>
          <w:rFonts w:ascii="Times New Roman" w:eastAsia="Times New Roman" w:hAnsi="Times New Roman" w:cs="Times New Roman"/>
          <w:color w:val="000000"/>
          <w:sz w:val="28"/>
          <w:szCs w:val="28"/>
          <w:lang w:val="en-US" w:eastAsia="uk-UA" w:bidi="uk-UA"/>
        </w:rPr>
        <w:t>DSK</w:t>
      </w:r>
      <w:r w:rsidRPr="00626FDD">
        <w:rPr>
          <w:rFonts w:ascii="Times New Roman" w:eastAsia="Times New Roman" w:hAnsi="Times New Roman" w:cs="Times New Roman"/>
          <w:color w:val="000000"/>
          <w:sz w:val="28"/>
          <w:szCs w:val="28"/>
          <w:lang w:val="uk-UA" w:eastAsia="uk-UA" w:bidi="uk-UA"/>
        </w:rPr>
        <w:t xml:space="preserve">-38, як і диклофенаку, вказувало вірогідне зменшення (відповідно на 58 та 53 %) товщини лапки відносно нелікованих тварин. </w:t>
      </w:r>
    </w:p>
    <w:p w:rsidR="00274FE3" w:rsidRPr="00626FDD" w:rsidRDefault="00274FE3" w:rsidP="002B254D">
      <w:pPr>
        <w:rPr>
          <w:rFonts w:ascii="Times New Roman" w:eastAsia="Times New Roman" w:hAnsi="Times New Roman" w:cs="Times New Roman"/>
          <w:color w:val="000000"/>
          <w:sz w:val="28"/>
          <w:szCs w:val="28"/>
          <w:lang w:val="uk-UA" w:eastAsia="uk-UA" w:bidi="uk-UA"/>
        </w:rPr>
      </w:pPr>
      <w:r w:rsidRPr="00626FDD">
        <w:rPr>
          <w:rFonts w:ascii="Times New Roman" w:eastAsia="Times New Roman" w:hAnsi="Times New Roman" w:cs="Times New Roman"/>
          <w:color w:val="000000"/>
          <w:sz w:val="28"/>
          <w:szCs w:val="28"/>
          <w:lang w:val="uk-UA" w:eastAsia="uk-UA" w:bidi="uk-UA"/>
        </w:rPr>
        <w:t>Разом з цим мало місце зростання показника порогу больової чутливості (ПБЧ) відповідно на 54 та 48 % (</w:t>
      </w:r>
      <w:r w:rsidRPr="00626FDD">
        <w:rPr>
          <w:rFonts w:ascii="Times New Roman" w:eastAsia="Calibri" w:hAnsi="Times New Roman" w:cs="Times New Roman"/>
          <w:sz w:val="28"/>
          <w:szCs w:val="28"/>
          <w:lang w:val="uk-UA"/>
        </w:rPr>
        <w:t xml:space="preserve">р≤0,05), що вказувало на наявність у обох речовин достатньо виразного знеболюючого ефекту. В групі щурів з АА, лікованих </w:t>
      </w:r>
      <w:r w:rsidRPr="00626FDD">
        <w:rPr>
          <w:rFonts w:ascii="Times New Roman" w:eastAsia="Calibri" w:hAnsi="Times New Roman" w:cs="Times New Roman"/>
          <w:sz w:val="28"/>
          <w:szCs w:val="28"/>
          <w:lang w:val="en-US"/>
        </w:rPr>
        <w:t>DSK</w:t>
      </w:r>
      <w:r w:rsidRPr="00626FDD">
        <w:rPr>
          <w:rFonts w:ascii="Times New Roman" w:eastAsia="Calibri" w:hAnsi="Times New Roman" w:cs="Times New Roman"/>
          <w:sz w:val="28"/>
          <w:szCs w:val="28"/>
          <w:lang w:val="uk-UA"/>
        </w:rPr>
        <w:t xml:space="preserve">-38,  була відсутня летальність в той час, як на тлі диклофенаку 1 тварина із 7 (14,3%) загинула від перфоративної виразки шлунка. Про більшу безпечність </w:t>
      </w:r>
      <w:r w:rsidRPr="00626FDD">
        <w:rPr>
          <w:rFonts w:ascii="Times New Roman" w:eastAsia="Calibri" w:hAnsi="Times New Roman" w:cs="Times New Roman"/>
          <w:sz w:val="28"/>
          <w:szCs w:val="28"/>
          <w:lang w:val="en-US"/>
        </w:rPr>
        <w:t>DSK</w:t>
      </w:r>
      <w:r w:rsidRPr="00626FDD">
        <w:rPr>
          <w:rFonts w:ascii="Times New Roman" w:eastAsia="Calibri" w:hAnsi="Times New Roman" w:cs="Times New Roman"/>
          <w:sz w:val="28"/>
          <w:szCs w:val="28"/>
          <w:lang w:val="uk-UA"/>
        </w:rPr>
        <w:t>-38 щодо ШКТ свідчить також її виразковий індекс, який був у 15 разів меншим, ніж у диклофенаку.</w:t>
      </w:r>
    </w:p>
    <w:p w:rsidR="00274FE3" w:rsidRPr="00626FDD" w:rsidRDefault="00274FE3" w:rsidP="002B254D">
      <w:pP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 xml:space="preserve">Про лікувальну дію </w:t>
      </w:r>
      <w:r w:rsidRPr="00626FDD">
        <w:rPr>
          <w:rFonts w:ascii="Times New Roman" w:eastAsia="Calibri" w:hAnsi="Times New Roman" w:cs="Times New Roman"/>
          <w:sz w:val="28"/>
          <w:szCs w:val="28"/>
          <w:lang w:val="en-US"/>
        </w:rPr>
        <w:t>DSK</w:t>
      </w:r>
      <w:r w:rsidRPr="00626FDD">
        <w:rPr>
          <w:rFonts w:ascii="Times New Roman" w:eastAsia="Calibri" w:hAnsi="Times New Roman" w:cs="Times New Roman"/>
          <w:sz w:val="28"/>
          <w:szCs w:val="28"/>
          <w:lang w:val="uk-UA"/>
        </w:rPr>
        <w:t xml:space="preserve">-38, як і диклофенаку, свідчили також позитивні зміни гематологічних показників запальної реакції. Найбільш показовими були зміни ШОЕ та кількості лейкоцитів у периферичній крові: в кінці експерименту показник ШОЕ знизився на тлі </w:t>
      </w:r>
      <w:r w:rsidRPr="00626FDD">
        <w:rPr>
          <w:rFonts w:ascii="Times New Roman" w:eastAsia="Calibri" w:hAnsi="Times New Roman" w:cs="Times New Roman"/>
          <w:sz w:val="28"/>
          <w:szCs w:val="28"/>
          <w:lang w:val="en-US"/>
        </w:rPr>
        <w:t>DSK</w:t>
      </w:r>
      <w:r w:rsidRPr="00626FDD">
        <w:rPr>
          <w:rFonts w:ascii="Times New Roman" w:eastAsia="Calibri" w:hAnsi="Times New Roman" w:cs="Times New Roman"/>
          <w:sz w:val="28"/>
          <w:szCs w:val="28"/>
          <w:lang w:val="uk-UA"/>
        </w:rPr>
        <w:t xml:space="preserve">-38 та диклофенаку відповідно у 2,8 та 2,0 рази, а концентрація лейкоцитів знизилась відповідно у 2,7 та 1,4 рази. Це корелювало із позитивними змінами біохімічних показників запалення, в першу чергу, із нормалізуючим впливом в крові вмісту МДА та активності СОД. Водночас на лікувальну дію </w:t>
      </w:r>
      <w:r w:rsidRPr="00626FDD">
        <w:rPr>
          <w:rFonts w:ascii="Times New Roman" w:eastAsia="Calibri" w:hAnsi="Times New Roman" w:cs="Times New Roman"/>
          <w:sz w:val="28"/>
          <w:szCs w:val="28"/>
          <w:lang w:val="en-US"/>
        </w:rPr>
        <w:t>DSK</w:t>
      </w:r>
      <w:r w:rsidRPr="00626FDD">
        <w:rPr>
          <w:rFonts w:ascii="Times New Roman" w:eastAsia="Calibri" w:hAnsi="Times New Roman" w:cs="Times New Roman"/>
          <w:sz w:val="28"/>
          <w:szCs w:val="28"/>
        </w:rPr>
        <w:t>-38</w:t>
      </w:r>
      <w:r w:rsidRPr="00626FDD">
        <w:rPr>
          <w:rFonts w:ascii="Times New Roman" w:eastAsia="Calibri" w:hAnsi="Times New Roman" w:cs="Times New Roman"/>
          <w:sz w:val="28"/>
          <w:szCs w:val="28"/>
          <w:lang w:val="uk-UA"/>
        </w:rPr>
        <w:t>, як і диклофенаку, вказувала  також позитивна динаміка в крові серомукоїду та активності гама-глутамілтранспептидази.</w:t>
      </w:r>
    </w:p>
    <w:p w:rsidR="00274FE3" w:rsidRPr="00626FDD" w:rsidRDefault="00274FE3" w:rsidP="002B254D">
      <w:pP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 xml:space="preserve">Викликані </w:t>
      </w:r>
      <w:r w:rsidRPr="00626FDD">
        <w:rPr>
          <w:rFonts w:ascii="Times New Roman" w:eastAsia="Calibri" w:hAnsi="Times New Roman" w:cs="Times New Roman"/>
          <w:sz w:val="28"/>
          <w:szCs w:val="28"/>
          <w:lang w:val="en-US"/>
        </w:rPr>
        <w:t>DSK</w:t>
      </w:r>
      <w:r w:rsidRPr="00626FDD">
        <w:rPr>
          <w:rFonts w:ascii="Times New Roman" w:eastAsia="Calibri" w:hAnsi="Times New Roman" w:cs="Times New Roman"/>
          <w:sz w:val="28"/>
          <w:szCs w:val="28"/>
          <w:lang w:val="uk-UA"/>
        </w:rPr>
        <w:t xml:space="preserve">-38 та диклофенаком позитивні зміни клінічних, гематологічних та біохімічних показників перебігу АА у щурів співставлялись із позитивною динамікою морфологічної картини ушкодженого суглоба. Так, під впливом </w:t>
      </w:r>
      <w:r w:rsidRPr="00626FDD">
        <w:rPr>
          <w:rFonts w:ascii="Times New Roman" w:eastAsia="Calibri" w:hAnsi="Times New Roman" w:cs="Times New Roman"/>
          <w:sz w:val="28"/>
          <w:szCs w:val="28"/>
          <w:lang w:val="en-US"/>
        </w:rPr>
        <w:t>DSK</w:t>
      </w:r>
      <w:r w:rsidRPr="00626FDD">
        <w:rPr>
          <w:rFonts w:ascii="Times New Roman" w:eastAsia="Calibri" w:hAnsi="Times New Roman" w:cs="Times New Roman"/>
          <w:sz w:val="28"/>
          <w:szCs w:val="28"/>
          <w:lang w:val="uk-UA"/>
        </w:rPr>
        <w:t xml:space="preserve">-38 поряд з ділянками дегенерації суглобового хряща завжди зберігались мало змінені його ділянки, зазвичай вільні від синовіального паннуса. При цьому зменшувались або повністю усувались ознаки запалення </w:t>
      </w:r>
      <w:r w:rsidRPr="00626FDD">
        <w:rPr>
          <w:rFonts w:ascii="Times New Roman" w:eastAsia="Calibri" w:hAnsi="Times New Roman" w:cs="Times New Roman"/>
          <w:sz w:val="28"/>
          <w:szCs w:val="28"/>
          <w:lang w:val="uk-UA"/>
        </w:rPr>
        <w:lastRenderedPageBreak/>
        <w:t>як у суглобі, так і в периартикулярних волокнах. На тлі диклофенаку у місцях часткової деструкції суглобового хряща у підлеглій кістковій тканині, як правило, запальні та дегенеративно- атрофічні зміни поєднувались з інтенсивним утворенням грануляційної тканини та ділянками з новоутвореними кістковими балками.</w:t>
      </w:r>
    </w:p>
    <w:p w:rsidR="00274FE3" w:rsidRPr="00626FDD" w:rsidRDefault="00274FE3" w:rsidP="002B254D">
      <w:pP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 xml:space="preserve">Досить показовим був вплив </w:t>
      </w:r>
      <w:r w:rsidRPr="00626FDD">
        <w:rPr>
          <w:rFonts w:ascii="Times New Roman" w:eastAsia="Calibri" w:hAnsi="Times New Roman" w:cs="Times New Roman"/>
          <w:sz w:val="28"/>
          <w:szCs w:val="28"/>
          <w:lang w:val="en-US"/>
        </w:rPr>
        <w:t>DSK</w:t>
      </w:r>
      <w:r w:rsidRPr="00626FDD">
        <w:rPr>
          <w:rFonts w:ascii="Times New Roman" w:eastAsia="Calibri" w:hAnsi="Times New Roman" w:cs="Times New Roman"/>
          <w:sz w:val="28"/>
          <w:szCs w:val="28"/>
          <w:lang w:val="uk-UA"/>
        </w:rPr>
        <w:t xml:space="preserve">-38 та диклофенаку на мікроструктуру внутрішніх органів. На тлі </w:t>
      </w:r>
      <w:r w:rsidRPr="00626FDD">
        <w:rPr>
          <w:rFonts w:ascii="Times New Roman" w:eastAsia="Calibri" w:hAnsi="Times New Roman" w:cs="Times New Roman"/>
          <w:sz w:val="28"/>
          <w:szCs w:val="28"/>
          <w:lang w:val="en-US"/>
        </w:rPr>
        <w:t>DSK</w:t>
      </w:r>
      <w:r w:rsidRPr="00626FDD">
        <w:rPr>
          <w:rFonts w:ascii="Times New Roman" w:eastAsia="Calibri" w:hAnsi="Times New Roman" w:cs="Times New Roman"/>
          <w:sz w:val="28"/>
          <w:szCs w:val="28"/>
          <w:lang w:val="uk-UA"/>
        </w:rPr>
        <w:t xml:space="preserve">-38, на відміну від референс-препарату, не виявлялись ознаки гістотоксичності у печінці, не виявлено дистрофічних змін у мікроструктурі нирок та наднирників. Під дією </w:t>
      </w:r>
      <w:r w:rsidRPr="00626FDD">
        <w:rPr>
          <w:rFonts w:ascii="Times New Roman" w:eastAsia="Calibri" w:hAnsi="Times New Roman" w:cs="Times New Roman"/>
          <w:sz w:val="28"/>
          <w:szCs w:val="28"/>
          <w:lang w:val="en-US"/>
        </w:rPr>
        <w:t>DSK</w:t>
      </w:r>
      <w:r w:rsidRPr="00626FDD">
        <w:rPr>
          <w:rFonts w:ascii="Times New Roman" w:eastAsia="Calibri" w:hAnsi="Times New Roman" w:cs="Times New Roman"/>
          <w:sz w:val="28"/>
          <w:szCs w:val="28"/>
        </w:rPr>
        <w:t>-38</w:t>
      </w:r>
      <w:r w:rsidRPr="00626FDD">
        <w:rPr>
          <w:rFonts w:ascii="Times New Roman" w:eastAsia="Calibri" w:hAnsi="Times New Roman" w:cs="Times New Roman"/>
          <w:sz w:val="28"/>
          <w:szCs w:val="28"/>
          <w:lang w:val="uk-UA"/>
        </w:rPr>
        <w:t>, в протилежність диклофенаку, в СОШ не виявлялись ознаки ульцерогенності.</w:t>
      </w:r>
    </w:p>
    <w:p w:rsidR="00274FE3" w:rsidRPr="00626FDD" w:rsidRDefault="00274FE3" w:rsidP="002B254D">
      <w:pP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 xml:space="preserve">Лікувальна дія </w:t>
      </w:r>
      <w:r w:rsidRPr="00626FDD">
        <w:rPr>
          <w:rFonts w:ascii="Times New Roman" w:eastAsia="Calibri" w:hAnsi="Times New Roman" w:cs="Times New Roman"/>
          <w:sz w:val="28"/>
          <w:szCs w:val="28"/>
          <w:lang w:val="en-US"/>
        </w:rPr>
        <w:t>DSK</w:t>
      </w:r>
      <w:r w:rsidRPr="00626FDD">
        <w:rPr>
          <w:rFonts w:ascii="Times New Roman" w:eastAsia="Calibri" w:hAnsi="Times New Roman" w:cs="Times New Roman"/>
          <w:sz w:val="28"/>
          <w:szCs w:val="28"/>
        </w:rPr>
        <w:t>-38</w:t>
      </w:r>
      <w:r w:rsidRPr="00626FDD">
        <w:rPr>
          <w:rFonts w:ascii="Times New Roman" w:eastAsia="Calibri" w:hAnsi="Times New Roman" w:cs="Times New Roman"/>
          <w:sz w:val="28"/>
          <w:szCs w:val="28"/>
          <w:lang w:val="uk-UA"/>
        </w:rPr>
        <w:t xml:space="preserve"> мала місце також в умовах експериментального асептичного стоматиту у щурів. 5-денне лікування вказаного патологічного стану здійснювали аплікацією (2 хв) 4% розчину </w:t>
      </w:r>
      <w:r w:rsidRPr="00626FDD">
        <w:rPr>
          <w:rFonts w:ascii="Times New Roman" w:eastAsia="Calibri" w:hAnsi="Times New Roman" w:cs="Times New Roman"/>
          <w:sz w:val="28"/>
          <w:szCs w:val="28"/>
          <w:lang w:val="en-US"/>
        </w:rPr>
        <w:t>DSK</w:t>
      </w:r>
      <w:r w:rsidRPr="00626FDD">
        <w:rPr>
          <w:rFonts w:ascii="Times New Roman" w:eastAsia="Calibri" w:hAnsi="Times New Roman" w:cs="Times New Roman"/>
          <w:sz w:val="28"/>
          <w:szCs w:val="28"/>
        </w:rPr>
        <w:t>-38</w:t>
      </w:r>
      <w:r w:rsidRPr="00626FDD">
        <w:rPr>
          <w:rFonts w:ascii="Times New Roman" w:eastAsia="Calibri" w:hAnsi="Times New Roman" w:cs="Times New Roman"/>
          <w:sz w:val="28"/>
          <w:szCs w:val="28"/>
          <w:lang w:val="uk-UA"/>
        </w:rPr>
        <w:t xml:space="preserve"> на корінь язика наркотизованих тварин. Величину терапевтичного ефекту оцінювали за динамікою (у %) маси язиків відносно групи без лікування. На 6 добу експерименту під впливом </w:t>
      </w:r>
      <w:r w:rsidRPr="00626FDD">
        <w:rPr>
          <w:rFonts w:ascii="Times New Roman" w:eastAsia="Calibri" w:hAnsi="Times New Roman" w:cs="Times New Roman"/>
          <w:sz w:val="28"/>
          <w:szCs w:val="28"/>
          <w:lang w:val="en-US"/>
        </w:rPr>
        <w:t>DSK</w:t>
      </w:r>
      <w:r w:rsidRPr="00626FDD">
        <w:rPr>
          <w:rFonts w:ascii="Times New Roman" w:eastAsia="Calibri" w:hAnsi="Times New Roman" w:cs="Times New Roman"/>
          <w:sz w:val="28"/>
          <w:szCs w:val="28"/>
        </w:rPr>
        <w:t>-38</w:t>
      </w:r>
      <w:r w:rsidRPr="00626FDD">
        <w:rPr>
          <w:rFonts w:ascii="Times New Roman" w:eastAsia="Calibri" w:hAnsi="Times New Roman" w:cs="Times New Roman"/>
          <w:sz w:val="28"/>
          <w:szCs w:val="28"/>
          <w:lang w:val="uk-UA"/>
        </w:rPr>
        <w:t xml:space="preserve"> маса язиків зменшилась відносно контролю на 26,7% </w:t>
      </w:r>
      <w:r w:rsidRPr="00626FDD">
        <w:rPr>
          <w:rFonts w:ascii="Times New Roman" w:hAnsi="Times New Roman" w:cs="Times New Roman"/>
          <w:sz w:val="28"/>
          <w:szCs w:val="28"/>
          <w:lang w:val="uk-UA"/>
        </w:rPr>
        <w:t>(р&lt;0,05), що свідчило про протинабрякову (протизапальну) дію 4% розчину досліджуваної сполуки.</w:t>
      </w:r>
    </w:p>
    <w:p w:rsidR="00274FE3" w:rsidRPr="00626FDD" w:rsidRDefault="00274FE3" w:rsidP="002B254D">
      <w:pPr>
        <w:rPr>
          <w:rFonts w:ascii="Times New Roman" w:hAnsi="Times New Roman" w:cs="Times New Roman"/>
          <w:sz w:val="28"/>
          <w:szCs w:val="28"/>
          <w:lang w:val="uk-UA"/>
        </w:rPr>
      </w:pP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на відміну від диклофенаку, практично не пригнічує в СОШ активність </w:t>
      </w:r>
      <w:r w:rsidRPr="00626FDD">
        <w:rPr>
          <w:rFonts w:ascii="Times New Roman" w:hAnsi="Times New Roman" w:cs="Times New Roman"/>
          <w:sz w:val="28"/>
          <w:szCs w:val="28"/>
          <w:lang w:val="en-US"/>
        </w:rPr>
        <w:t>PGH</w:t>
      </w:r>
      <w:r w:rsidRPr="00626FDD">
        <w:rPr>
          <w:rFonts w:ascii="Times New Roman" w:hAnsi="Times New Roman" w:cs="Times New Roman"/>
          <w:sz w:val="28"/>
          <w:szCs w:val="28"/>
          <w:lang w:val="uk-UA"/>
        </w:rPr>
        <w:t xml:space="preserve">-синтази, що узгоджується із відсутністю у даної сполуки, в протилежність від класичного НПЗЗ, ульцерогенної дії на ШКТ. Захисна дія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на СОШ, в певній мірі, обумовлена її спроможністю відновлювати знижену активність </w:t>
      </w:r>
      <w:r w:rsidRPr="00626FDD">
        <w:rPr>
          <w:rFonts w:ascii="Times New Roman" w:hAnsi="Times New Roman" w:cs="Times New Roman"/>
          <w:sz w:val="28"/>
          <w:szCs w:val="28"/>
          <w:lang w:val="en-US"/>
        </w:rPr>
        <w:t>NO</w:t>
      </w:r>
      <w:r w:rsidRPr="00626FDD">
        <w:rPr>
          <w:rFonts w:ascii="Times New Roman" w:hAnsi="Times New Roman" w:cs="Times New Roman"/>
          <w:sz w:val="28"/>
          <w:szCs w:val="28"/>
          <w:lang w:val="uk-UA"/>
        </w:rPr>
        <w:t xml:space="preserve">-синтази, що корелює із вірогідним зростанням в крові (в протилежність диклофенаку) рівня стабільних метаболітів </w:t>
      </w:r>
      <w:r w:rsidRPr="00626FDD">
        <w:rPr>
          <w:rFonts w:ascii="Times New Roman" w:hAnsi="Times New Roman" w:cs="Times New Roman"/>
          <w:sz w:val="28"/>
          <w:szCs w:val="28"/>
          <w:lang w:val="en-US"/>
        </w:rPr>
        <w:t>NO</w:t>
      </w:r>
      <w:r w:rsidRPr="00626FDD">
        <w:rPr>
          <w:rFonts w:ascii="Times New Roman" w:hAnsi="Times New Roman" w:cs="Times New Roman"/>
          <w:sz w:val="28"/>
          <w:szCs w:val="28"/>
          <w:lang w:val="uk-UA"/>
        </w:rPr>
        <w:t xml:space="preserve">. В механізмі протизапального ефекту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як і кверцетину, переважає антилейкотрієнова дія.</w:t>
      </w:r>
    </w:p>
    <w:p w:rsidR="00274FE3" w:rsidRPr="00626FDD" w:rsidRDefault="00274FE3"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Практичне значення роботи полягає перш за все, в тому, що встановлення залежності «структура-дія» сприятиме цілеспрямованому синтезу та пошуку </w:t>
      </w:r>
      <w:r w:rsidRPr="00626FDD">
        <w:rPr>
          <w:rFonts w:ascii="Times New Roman" w:hAnsi="Times New Roman" w:cs="Times New Roman"/>
          <w:sz w:val="28"/>
          <w:szCs w:val="28"/>
          <w:lang w:val="uk-UA"/>
        </w:rPr>
        <w:lastRenderedPageBreak/>
        <w:t>серед похідних НТХ</w:t>
      </w:r>
      <w:r w:rsidR="004731B5" w:rsidRPr="00626FDD">
        <w:rPr>
          <w:rFonts w:ascii="Times New Roman" w:hAnsi="Times New Roman" w:cs="Times New Roman"/>
          <w:sz w:val="28"/>
          <w:szCs w:val="28"/>
          <w:lang w:val="uk-UA"/>
        </w:rPr>
        <w:t>А</w:t>
      </w:r>
      <w:r w:rsidRPr="00626FDD">
        <w:rPr>
          <w:rFonts w:ascii="Times New Roman" w:hAnsi="Times New Roman" w:cs="Times New Roman"/>
          <w:sz w:val="28"/>
          <w:szCs w:val="28"/>
          <w:lang w:val="uk-UA"/>
        </w:rPr>
        <w:t xml:space="preserve">К та їх галогеновмісних аналогів речовин з протизапальним та анальгетичним ефектами. Сполука-лідер натрієва сіль </w:t>
      </w:r>
      <w:r w:rsidRPr="00626FDD">
        <w:rPr>
          <w:rFonts w:ascii="Times New Roman" w:eastAsia="Times New Roman" w:hAnsi="Times New Roman" w:cs="Times New Roman"/>
          <w:color w:val="000000"/>
          <w:sz w:val="28"/>
          <w:szCs w:val="28"/>
          <w:lang w:val="uk-UA" w:eastAsia="uk-UA" w:bidi="uk-UA"/>
        </w:rPr>
        <w:t>4-(3-метил-2-оксо-2</w:t>
      </w:r>
      <w:r w:rsidRPr="00626FDD">
        <w:rPr>
          <w:rFonts w:ascii="Times New Roman" w:eastAsia="Times New Roman" w:hAnsi="Times New Roman" w:cs="Times New Roman"/>
          <w:color w:val="000000"/>
          <w:sz w:val="28"/>
          <w:szCs w:val="28"/>
          <w:lang w:val="en-US" w:eastAsia="uk-UA" w:bidi="uk-UA"/>
        </w:rPr>
        <w:t>H</w:t>
      </w:r>
      <w:r w:rsidRPr="00626FDD">
        <w:rPr>
          <w:rFonts w:ascii="Times New Roman" w:eastAsia="Times New Roman" w:hAnsi="Times New Roman" w:cs="Times New Roman"/>
          <w:color w:val="000000"/>
          <w:sz w:val="28"/>
          <w:szCs w:val="28"/>
          <w:lang w:val="uk-UA" w:eastAsia="uk-UA" w:bidi="uk-UA"/>
        </w:rPr>
        <w:t>-[1,2,4] триазино [2,3-с] хіназолін-6-іл) бутанової кислоти</w:t>
      </w:r>
      <w:r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є перспективною речовиною для поглибленого вивчення її фармакодинаміки, фармакокінетики та безпечності на предмет придатності для створення на її основі нового НПЗЗ, конкурентоспроможного з диклофенаком.</w:t>
      </w:r>
    </w:p>
    <w:p w:rsidR="00274FE3" w:rsidRDefault="00274FE3" w:rsidP="002B254D">
      <w:pPr>
        <w:rPr>
          <w:rFonts w:ascii="Times New Roman" w:eastAsia="Times New Roman" w:hAnsi="Times New Roman" w:cs="Times New Roman"/>
          <w:color w:val="000000"/>
          <w:sz w:val="28"/>
          <w:szCs w:val="28"/>
          <w:lang w:val="uk-UA" w:eastAsia="uk-UA" w:bidi="uk-UA"/>
        </w:rPr>
      </w:pPr>
      <w:r w:rsidRPr="00626FDD">
        <w:rPr>
          <w:rFonts w:ascii="Times New Roman" w:hAnsi="Times New Roman" w:cs="Times New Roman"/>
          <w:sz w:val="28"/>
          <w:szCs w:val="28"/>
          <w:lang w:val="uk-UA"/>
        </w:rPr>
        <w:t xml:space="preserve">Ключові слова: похідні </w:t>
      </w:r>
      <w:r w:rsidRPr="00626FDD">
        <w:rPr>
          <w:rFonts w:ascii="Times New Roman" w:eastAsia="Times New Roman" w:hAnsi="Times New Roman" w:cs="Times New Roman"/>
          <w:color w:val="000000"/>
          <w:sz w:val="28"/>
          <w:szCs w:val="28"/>
          <w:lang w:val="uk-UA" w:eastAsia="uk-UA" w:bidi="uk-UA"/>
        </w:rPr>
        <w:t>( 3-</w:t>
      </w:r>
      <w:r w:rsidRPr="00626FDD">
        <w:rPr>
          <w:rFonts w:ascii="Times New Roman" w:eastAsia="Times New Roman" w:hAnsi="Times New Roman" w:cs="Times New Roman"/>
          <w:color w:val="000000"/>
          <w:sz w:val="28"/>
          <w:szCs w:val="28"/>
          <w:lang w:val="en-GB" w:eastAsia="uk-UA" w:bidi="uk-UA"/>
        </w:rPr>
        <w:t>R</w:t>
      </w:r>
      <w:r w:rsidRPr="00626FDD">
        <w:rPr>
          <w:rFonts w:ascii="Times New Roman" w:eastAsia="Times New Roman" w:hAnsi="Times New Roman" w:cs="Times New Roman"/>
          <w:color w:val="000000"/>
          <w:sz w:val="28"/>
          <w:szCs w:val="28"/>
          <w:lang w:val="uk-UA" w:eastAsia="uk-UA" w:bidi="uk-UA"/>
        </w:rPr>
        <w:t>-2-оксо-2Н-[1,2,4] триазино [2,3-с] хіназолін-6-іл) алкілкарбонових кислот, диклофенак, кеторолак, анальгін, протизапальна та анальгетична дії, ад’ювантний артрит, експериментальний стоматит.</w:t>
      </w:r>
    </w:p>
    <w:p w:rsidR="002A2AE7" w:rsidRDefault="002A2AE7" w:rsidP="002A2AE7">
      <w:pPr>
        <w:jc w:val="center"/>
        <w:rPr>
          <w:rFonts w:ascii="Times New Roman" w:hAnsi="Times New Roman" w:cs="Times New Roman"/>
          <w:color w:val="000000"/>
          <w:sz w:val="28"/>
          <w:szCs w:val="28"/>
          <w:lang w:val="uk-UA" w:eastAsia="uk-UA" w:bidi="uk-UA"/>
        </w:rPr>
      </w:pPr>
    </w:p>
    <w:p w:rsidR="002A2AE7" w:rsidRDefault="002A2AE7" w:rsidP="002A2AE7">
      <w:pPr>
        <w:jc w:val="center"/>
        <w:rPr>
          <w:rFonts w:ascii="Times New Roman" w:hAnsi="Times New Roman" w:cs="Times New Roman"/>
          <w:color w:val="000000"/>
          <w:sz w:val="28"/>
          <w:szCs w:val="28"/>
          <w:lang w:val="uk-UA" w:eastAsia="uk-UA" w:bidi="uk-UA"/>
        </w:rPr>
      </w:pPr>
      <w:r>
        <w:rPr>
          <w:rFonts w:ascii="Times New Roman" w:hAnsi="Times New Roman" w:cs="Times New Roman"/>
          <w:color w:val="000000"/>
          <w:sz w:val="28"/>
          <w:szCs w:val="28"/>
          <w:lang w:val="uk-UA" w:eastAsia="uk-UA" w:bidi="uk-UA"/>
        </w:rPr>
        <w:t>SUMMARY</w:t>
      </w:r>
    </w:p>
    <w:p w:rsidR="002A2AE7" w:rsidRDefault="002A2AE7" w:rsidP="002A2AE7">
      <w:pPr>
        <w:rPr>
          <w:rFonts w:ascii="Times New Roman" w:hAnsi="Times New Roman" w:cs="Times New Roman"/>
          <w:color w:val="000000"/>
          <w:sz w:val="28"/>
          <w:szCs w:val="28"/>
          <w:lang w:val="uk-UA" w:eastAsia="uk-UA" w:bidi="uk-UA"/>
        </w:rPr>
      </w:pPr>
      <w:r>
        <w:rPr>
          <w:rFonts w:ascii="Times New Roman" w:hAnsi="Times New Roman" w:cs="Times New Roman"/>
          <w:color w:val="000000"/>
          <w:sz w:val="28"/>
          <w:szCs w:val="28"/>
          <w:lang w:val="uk-UA" w:eastAsia="uk-UA" w:bidi="uk-UA"/>
        </w:rPr>
        <w:t>Yakubovskaya V</w:t>
      </w:r>
      <w:r>
        <w:rPr>
          <w:rFonts w:ascii="Times New Roman" w:hAnsi="Times New Roman" w:cs="Times New Roman"/>
          <w:color w:val="000000"/>
          <w:sz w:val="28"/>
          <w:szCs w:val="28"/>
          <w:lang w:val="en-US" w:eastAsia="uk-UA" w:bidi="uk-UA"/>
        </w:rPr>
        <w:t>.</w:t>
      </w:r>
      <w:r>
        <w:rPr>
          <w:rFonts w:ascii="Times New Roman" w:hAnsi="Times New Roman" w:cs="Times New Roman"/>
          <w:color w:val="000000"/>
          <w:sz w:val="28"/>
          <w:szCs w:val="28"/>
          <w:lang w:val="uk-UA" w:eastAsia="uk-UA" w:bidi="uk-UA"/>
        </w:rPr>
        <w:t>V</w:t>
      </w:r>
      <w:r>
        <w:rPr>
          <w:rFonts w:ascii="Times New Roman" w:hAnsi="Times New Roman" w:cs="Times New Roman"/>
          <w:color w:val="000000"/>
          <w:sz w:val="28"/>
          <w:szCs w:val="28"/>
          <w:lang w:val="en-US" w:eastAsia="uk-UA" w:bidi="uk-UA"/>
        </w:rPr>
        <w:t>.</w:t>
      </w:r>
      <w:r>
        <w:rPr>
          <w:rFonts w:ascii="Times New Roman" w:hAnsi="Times New Roman" w:cs="Times New Roman"/>
          <w:color w:val="000000"/>
          <w:sz w:val="28"/>
          <w:szCs w:val="28"/>
          <w:lang w:val="uk-UA" w:eastAsia="uk-UA" w:bidi="uk-UA"/>
        </w:rPr>
        <w:t xml:space="preserve"> Experimental study of anti-inflammatory and analgesic effects of</w:t>
      </w:r>
      <w:r>
        <w:rPr>
          <w:rFonts w:ascii="Times New Roman" w:hAnsi="Times New Roman" w:cs="Times New Roman"/>
          <w:color w:val="000000"/>
          <w:sz w:val="28"/>
          <w:szCs w:val="28"/>
          <w:lang w:val="en-US" w:eastAsia="uk-UA" w:bidi="uk-UA"/>
        </w:rPr>
        <w:t xml:space="preserve"> </w:t>
      </w:r>
      <w:r>
        <w:rPr>
          <w:rFonts w:ascii="Times New Roman" w:hAnsi="Times New Roman" w:cs="Times New Roman"/>
          <w:color w:val="000000"/>
          <w:sz w:val="28"/>
          <w:szCs w:val="28"/>
          <w:lang w:val="uk-UA" w:eastAsia="uk-UA" w:bidi="uk-UA"/>
        </w:rPr>
        <w:t>alkyl carboxylic acids derivatives (3-R-2-oхo-2H- [1,2,4] triazino [2,3-c] quinazolin-6-yl). - qualif</w:t>
      </w:r>
      <w:r>
        <w:rPr>
          <w:rFonts w:ascii="Times New Roman" w:hAnsi="Times New Roman" w:cs="Times New Roman"/>
          <w:color w:val="000000"/>
          <w:sz w:val="28"/>
          <w:szCs w:val="28"/>
          <w:lang w:val="en-US" w:eastAsia="uk-UA" w:bidi="uk-UA"/>
        </w:rPr>
        <w:t>ication</w:t>
      </w:r>
      <w:r>
        <w:rPr>
          <w:rFonts w:ascii="Times New Roman" w:hAnsi="Times New Roman" w:cs="Times New Roman"/>
          <w:color w:val="000000"/>
          <w:sz w:val="28"/>
          <w:szCs w:val="28"/>
          <w:lang w:val="uk-UA" w:eastAsia="uk-UA" w:bidi="uk-UA"/>
        </w:rPr>
        <w:t xml:space="preserve"> scientific work on the rights of the manuscript.</w:t>
      </w:r>
    </w:p>
    <w:p w:rsidR="002A2AE7" w:rsidRDefault="002A2AE7" w:rsidP="002A2AE7">
      <w:pPr>
        <w:ind w:firstLine="708"/>
        <w:rPr>
          <w:rFonts w:ascii="Times New Roman" w:hAnsi="Times New Roman" w:cs="Times New Roman"/>
          <w:color w:val="000000"/>
          <w:sz w:val="28"/>
          <w:szCs w:val="28"/>
          <w:lang w:val="uk-UA" w:eastAsia="uk-UA" w:bidi="uk-UA"/>
        </w:rPr>
      </w:pPr>
      <w:r>
        <w:rPr>
          <w:rFonts w:ascii="Times New Roman" w:hAnsi="Times New Roman" w:cs="Times New Roman"/>
          <w:color w:val="000000"/>
          <w:sz w:val="28"/>
          <w:szCs w:val="28"/>
          <w:lang w:val="uk-UA" w:eastAsia="uk-UA" w:bidi="uk-UA"/>
        </w:rPr>
        <w:t xml:space="preserve">Thesis for </w:t>
      </w:r>
      <w:r>
        <w:rPr>
          <w:rFonts w:ascii="Times New Roman" w:hAnsi="Times New Roman" w:cs="Times New Roman"/>
          <w:color w:val="000000"/>
          <w:sz w:val="28"/>
          <w:szCs w:val="28"/>
          <w:lang w:val="en-US" w:eastAsia="uk-UA" w:bidi="uk-UA"/>
        </w:rPr>
        <w:t xml:space="preserve">the </w:t>
      </w:r>
      <w:r>
        <w:rPr>
          <w:rFonts w:ascii="Times New Roman" w:hAnsi="Times New Roman" w:cs="Times New Roman"/>
          <w:color w:val="000000"/>
          <w:sz w:val="28"/>
          <w:szCs w:val="28"/>
          <w:lang w:val="uk-UA" w:eastAsia="uk-UA" w:bidi="uk-UA"/>
        </w:rPr>
        <w:t xml:space="preserve">degree </w:t>
      </w:r>
      <w:r>
        <w:rPr>
          <w:rFonts w:ascii="Times New Roman" w:hAnsi="Times New Roman" w:cs="Times New Roman"/>
          <w:color w:val="000000"/>
          <w:sz w:val="28"/>
          <w:szCs w:val="28"/>
          <w:lang w:val="en-US" w:eastAsia="uk-UA" w:bidi="uk-UA"/>
        </w:rPr>
        <w:t>of</w:t>
      </w:r>
      <w:r>
        <w:rPr>
          <w:rFonts w:ascii="Times New Roman" w:hAnsi="Times New Roman" w:cs="Times New Roman"/>
          <w:color w:val="000000"/>
          <w:sz w:val="28"/>
          <w:szCs w:val="28"/>
          <w:lang w:val="uk-UA" w:eastAsia="uk-UA" w:bidi="uk-UA"/>
        </w:rPr>
        <w:t xml:space="preserve"> candidate</w:t>
      </w:r>
      <w:r>
        <w:rPr>
          <w:rFonts w:ascii="Times New Roman" w:hAnsi="Times New Roman" w:cs="Times New Roman"/>
          <w:color w:val="000000"/>
          <w:sz w:val="28"/>
          <w:szCs w:val="28"/>
          <w:lang w:val="en-US" w:eastAsia="uk-UA" w:bidi="uk-UA"/>
        </w:rPr>
        <w:t xml:space="preserve"> of </w:t>
      </w:r>
      <w:r>
        <w:rPr>
          <w:rFonts w:ascii="Times New Roman" w:hAnsi="Times New Roman" w:cs="Times New Roman"/>
          <w:color w:val="000000"/>
          <w:sz w:val="28"/>
          <w:szCs w:val="28"/>
          <w:lang w:val="uk-UA" w:eastAsia="uk-UA" w:bidi="uk-UA"/>
        </w:rPr>
        <w:t>medical sciences (Philosophy</w:t>
      </w:r>
      <w:r>
        <w:rPr>
          <w:rFonts w:ascii="Times New Roman" w:hAnsi="Times New Roman" w:cs="Times New Roman"/>
          <w:color w:val="000000"/>
          <w:sz w:val="28"/>
          <w:szCs w:val="28"/>
          <w:lang w:val="en-US" w:eastAsia="uk-UA" w:bidi="uk-UA"/>
        </w:rPr>
        <w:t xml:space="preserve"> Doctor</w:t>
      </w:r>
      <w:r>
        <w:rPr>
          <w:rFonts w:ascii="Times New Roman" w:hAnsi="Times New Roman" w:cs="Times New Roman"/>
          <w:color w:val="000000"/>
          <w:sz w:val="28"/>
          <w:szCs w:val="28"/>
          <w:lang w:val="uk-UA" w:eastAsia="uk-UA" w:bidi="uk-UA"/>
        </w:rPr>
        <w:t xml:space="preserve">), specialty 14.03.05 "Pharmacology". - National </w:t>
      </w:r>
      <w:r>
        <w:rPr>
          <w:rFonts w:ascii="Times New Roman" w:hAnsi="Times New Roman" w:cs="Times New Roman"/>
          <w:color w:val="000000"/>
          <w:sz w:val="28"/>
          <w:szCs w:val="28"/>
          <w:lang w:val="en-US" w:eastAsia="uk-UA" w:bidi="uk-UA"/>
        </w:rPr>
        <w:t xml:space="preserve">Pirogov Memorial </w:t>
      </w:r>
      <w:r>
        <w:rPr>
          <w:rFonts w:ascii="Times New Roman" w:hAnsi="Times New Roman" w:cs="Times New Roman"/>
          <w:color w:val="000000"/>
          <w:sz w:val="28"/>
          <w:szCs w:val="28"/>
          <w:lang w:val="uk-UA" w:eastAsia="uk-UA" w:bidi="uk-UA"/>
        </w:rPr>
        <w:t xml:space="preserve">Medical University </w:t>
      </w:r>
      <w:r>
        <w:rPr>
          <w:rFonts w:ascii="Times New Roman" w:hAnsi="Times New Roman" w:cs="Times New Roman"/>
          <w:color w:val="000000"/>
          <w:sz w:val="28"/>
          <w:szCs w:val="28"/>
          <w:lang w:val="en-US" w:eastAsia="uk-UA" w:bidi="uk-UA"/>
        </w:rPr>
        <w:t>Vinnytsya</w:t>
      </w:r>
      <w:r>
        <w:rPr>
          <w:rFonts w:ascii="Times New Roman" w:hAnsi="Times New Roman" w:cs="Times New Roman"/>
          <w:color w:val="000000"/>
          <w:sz w:val="28"/>
          <w:szCs w:val="28"/>
          <w:lang w:val="uk-UA" w:eastAsia="uk-UA" w:bidi="uk-UA"/>
        </w:rPr>
        <w:t>- Institute of Pharmacology and Toxicology, NAMS of Ukraine, Kyiv, 2018</w:t>
      </w:r>
    </w:p>
    <w:p w:rsidR="002A2AE7" w:rsidRDefault="002A2AE7" w:rsidP="002A2AE7">
      <w:pPr>
        <w:ind w:firstLine="708"/>
        <w:rPr>
          <w:rFonts w:ascii="Times New Roman" w:hAnsi="Times New Roman" w:cs="Times New Roman"/>
          <w:color w:val="000000"/>
          <w:sz w:val="28"/>
          <w:szCs w:val="28"/>
          <w:lang w:val="en-US" w:eastAsia="uk-UA" w:bidi="uk-UA"/>
        </w:rPr>
      </w:pPr>
      <w:r>
        <w:rPr>
          <w:rFonts w:ascii="Times New Roman" w:hAnsi="Times New Roman" w:cs="Times New Roman"/>
          <w:color w:val="000000"/>
          <w:sz w:val="28"/>
          <w:szCs w:val="28"/>
          <w:lang w:val="uk-UA" w:eastAsia="uk-UA" w:bidi="uk-UA"/>
        </w:rPr>
        <w:t>The dissertation is devoted to the actual problem of experimental pharmacology - the search and study of substances with anti-inflammatory and analgesic effects, promising for the creation of a new nonsteroidal anti-inflammatory drug (NSAID), competitive with diclofenac.</w:t>
      </w:r>
    </w:p>
    <w:p w:rsidR="002A2AE7" w:rsidRDefault="002A2AE7" w:rsidP="002A2AE7">
      <w:pPr>
        <w:ind w:firstLine="708"/>
        <w:rPr>
          <w:rFonts w:ascii="Times New Roman" w:hAnsi="Times New Roman" w:cs="Times New Roman"/>
          <w:color w:val="000000"/>
          <w:sz w:val="28"/>
          <w:szCs w:val="28"/>
          <w:lang w:val="uk-UA" w:eastAsia="uk-UA" w:bidi="uk-UA"/>
        </w:rPr>
      </w:pPr>
      <w:r>
        <w:rPr>
          <w:rFonts w:ascii="Times New Roman" w:hAnsi="Times New Roman" w:cs="Times New Roman"/>
          <w:color w:val="000000"/>
          <w:sz w:val="28"/>
          <w:szCs w:val="28"/>
          <w:lang w:val="uk-UA" w:eastAsia="uk-UA" w:bidi="uk-UA"/>
        </w:rPr>
        <w:t xml:space="preserve">Modern NSAIDs (non-narcotic analgesics) do not always satisfy clinicians due to </w:t>
      </w:r>
      <w:r>
        <w:rPr>
          <w:rFonts w:ascii="Times New Roman" w:hAnsi="Times New Roman" w:cs="Times New Roman"/>
          <w:color w:val="000000"/>
          <w:sz w:val="28"/>
          <w:szCs w:val="28"/>
          <w:lang w:val="en-US" w:eastAsia="uk-UA" w:bidi="uk-UA"/>
        </w:rPr>
        <w:t>the</w:t>
      </w:r>
      <w:r>
        <w:rPr>
          <w:rFonts w:ascii="Times New Roman" w:hAnsi="Times New Roman" w:cs="Times New Roman"/>
          <w:color w:val="000000"/>
          <w:sz w:val="28"/>
          <w:szCs w:val="28"/>
          <w:lang w:val="uk-UA" w:eastAsia="uk-UA" w:bidi="uk-UA"/>
        </w:rPr>
        <w:t xml:space="preserve"> lack of efficacy and the presence of serious </w:t>
      </w:r>
      <w:r>
        <w:rPr>
          <w:rFonts w:ascii="Times New Roman" w:hAnsi="Times New Roman" w:cs="Times New Roman"/>
          <w:color w:val="000000"/>
          <w:sz w:val="28"/>
          <w:szCs w:val="28"/>
          <w:lang w:val="en-US" w:eastAsia="uk-UA" w:bidi="uk-UA"/>
        </w:rPr>
        <w:t>side</w:t>
      </w:r>
      <w:r>
        <w:rPr>
          <w:rFonts w:ascii="Times New Roman" w:hAnsi="Times New Roman" w:cs="Times New Roman"/>
          <w:color w:val="000000"/>
          <w:sz w:val="28"/>
          <w:szCs w:val="28"/>
          <w:lang w:val="uk-UA" w:eastAsia="uk-UA" w:bidi="uk-UA"/>
        </w:rPr>
        <w:t xml:space="preserve"> reactions (gastro-, hepatotoxicity and nephrotoxicity) that restrict their widespread use.</w:t>
      </w:r>
      <w:r>
        <w:rPr>
          <w:rFonts w:ascii="Times New Roman" w:hAnsi="Times New Roman" w:cs="Times New Roman"/>
          <w:color w:val="000000"/>
          <w:sz w:val="28"/>
          <w:szCs w:val="28"/>
          <w:lang w:val="en-US" w:eastAsia="uk-UA" w:bidi="uk-UA"/>
        </w:rPr>
        <w:t xml:space="preserve"> </w:t>
      </w:r>
      <w:r>
        <w:rPr>
          <w:rFonts w:ascii="Times New Roman" w:hAnsi="Times New Roman" w:cs="Times New Roman"/>
          <w:color w:val="000000"/>
          <w:sz w:val="28"/>
          <w:szCs w:val="28"/>
          <w:lang w:val="uk-UA" w:eastAsia="uk-UA" w:bidi="uk-UA"/>
        </w:rPr>
        <w:t xml:space="preserve">Therefore, today an active search for new molecules with anti-inflammatory and analgesic </w:t>
      </w:r>
      <w:r>
        <w:rPr>
          <w:rFonts w:ascii="Times New Roman" w:hAnsi="Times New Roman" w:cs="Times New Roman"/>
          <w:color w:val="000000"/>
          <w:sz w:val="28"/>
          <w:szCs w:val="28"/>
          <w:lang w:val="uk-UA" w:eastAsia="uk-UA" w:bidi="uk-UA"/>
        </w:rPr>
        <w:lastRenderedPageBreak/>
        <w:t xml:space="preserve">actions, suitable for creating on their basis more efficient and safe NSAIDs </w:t>
      </w:r>
      <w:r>
        <w:rPr>
          <w:rFonts w:ascii="Times New Roman" w:hAnsi="Times New Roman" w:cs="Times New Roman"/>
          <w:color w:val="000000"/>
          <w:sz w:val="28"/>
          <w:szCs w:val="28"/>
          <w:lang w:val="en-US" w:eastAsia="uk-UA" w:bidi="uk-UA"/>
        </w:rPr>
        <w:t>which</w:t>
      </w:r>
      <w:r>
        <w:rPr>
          <w:rFonts w:ascii="Times New Roman" w:hAnsi="Times New Roman" w:cs="Times New Roman"/>
          <w:color w:val="000000"/>
          <w:sz w:val="28"/>
          <w:szCs w:val="28"/>
          <w:lang w:val="uk-UA" w:eastAsia="uk-UA" w:bidi="uk-UA"/>
        </w:rPr>
        <w:t xml:space="preserve"> </w:t>
      </w:r>
      <w:r>
        <w:rPr>
          <w:rFonts w:ascii="Times New Roman" w:hAnsi="Times New Roman" w:cs="Times New Roman"/>
          <w:color w:val="000000"/>
          <w:sz w:val="28"/>
          <w:szCs w:val="28"/>
          <w:lang w:val="en-US" w:eastAsia="uk-UA" w:bidi="uk-UA"/>
        </w:rPr>
        <w:t>can</w:t>
      </w:r>
      <w:r>
        <w:rPr>
          <w:rFonts w:ascii="Times New Roman" w:hAnsi="Times New Roman" w:cs="Times New Roman"/>
          <w:color w:val="000000"/>
          <w:sz w:val="28"/>
          <w:szCs w:val="28"/>
          <w:lang w:val="uk-UA" w:eastAsia="uk-UA" w:bidi="uk-UA"/>
        </w:rPr>
        <w:t xml:space="preserve"> </w:t>
      </w:r>
      <w:r>
        <w:rPr>
          <w:rFonts w:ascii="Times New Roman" w:hAnsi="Times New Roman" w:cs="Times New Roman"/>
          <w:color w:val="000000"/>
          <w:sz w:val="28"/>
          <w:szCs w:val="28"/>
          <w:lang w:val="en-US" w:eastAsia="uk-UA" w:bidi="uk-UA"/>
        </w:rPr>
        <w:t>be</w:t>
      </w:r>
      <w:r>
        <w:rPr>
          <w:rFonts w:ascii="Times New Roman" w:hAnsi="Times New Roman" w:cs="Times New Roman"/>
          <w:color w:val="000000"/>
          <w:sz w:val="28"/>
          <w:szCs w:val="28"/>
          <w:lang w:val="uk-UA" w:eastAsia="uk-UA" w:bidi="uk-UA"/>
        </w:rPr>
        <w:t xml:space="preserve"> competitive with modern analogues </w:t>
      </w:r>
      <w:r>
        <w:rPr>
          <w:rFonts w:ascii="Times New Roman" w:hAnsi="Times New Roman" w:cs="Times New Roman"/>
          <w:color w:val="000000"/>
          <w:sz w:val="28"/>
          <w:szCs w:val="28"/>
          <w:lang w:val="en-US" w:eastAsia="uk-UA" w:bidi="uk-UA"/>
        </w:rPr>
        <w:t>is</w:t>
      </w:r>
      <w:r>
        <w:rPr>
          <w:rFonts w:ascii="Times New Roman" w:hAnsi="Times New Roman" w:cs="Times New Roman"/>
          <w:color w:val="000000"/>
          <w:sz w:val="28"/>
          <w:szCs w:val="28"/>
          <w:lang w:val="uk-UA" w:eastAsia="uk-UA" w:bidi="uk-UA"/>
        </w:rPr>
        <w:t xml:space="preserve"> </w:t>
      </w:r>
      <w:r>
        <w:rPr>
          <w:rFonts w:ascii="Times New Roman" w:hAnsi="Times New Roman" w:cs="Times New Roman"/>
          <w:color w:val="000000"/>
          <w:sz w:val="28"/>
          <w:szCs w:val="28"/>
          <w:lang w:val="en-US" w:eastAsia="uk-UA" w:bidi="uk-UA"/>
        </w:rPr>
        <w:t>carried</w:t>
      </w:r>
      <w:r>
        <w:rPr>
          <w:rFonts w:ascii="Times New Roman" w:hAnsi="Times New Roman" w:cs="Times New Roman"/>
          <w:color w:val="000000"/>
          <w:sz w:val="28"/>
          <w:szCs w:val="28"/>
          <w:lang w:val="uk-UA" w:eastAsia="uk-UA" w:bidi="uk-UA"/>
        </w:rPr>
        <w:t xml:space="preserve"> </w:t>
      </w:r>
      <w:r>
        <w:rPr>
          <w:rFonts w:ascii="Times New Roman" w:hAnsi="Times New Roman" w:cs="Times New Roman"/>
          <w:color w:val="000000"/>
          <w:sz w:val="28"/>
          <w:szCs w:val="28"/>
          <w:lang w:val="en-US" w:eastAsia="uk-UA" w:bidi="uk-UA"/>
        </w:rPr>
        <w:t>out</w:t>
      </w:r>
      <w:r>
        <w:rPr>
          <w:rFonts w:ascii="Times New Roman" w:hAnsi="Times New Roman" w:cs="Times New Roman"/>
          <w:color w:val="000000"/>
          <w:sz w:val="28"/>
          <w:szCs w:val="28"/>
          <w:lang w:val="uk-UA" w:eastAsia="uk-UA" w:bidi="uk-UA"/>
        </w:rPr>
        <w:t>.</w:t>
      </w:r>
      <w:r>
        <w:rPr>
          <w:rFonts w:ascii="Times New Roman" w:hAnsi="Times New Roman" w:cs="Times New Roman"/>
          <w:color w:val="000000"/>
          <w:sz w:val="28"/>
          <w:szCs w:val="28"/>
          <w:lang w:val="en-US" w:eastAsia="uk-UA" w:bidi="uk-UA"/>
        </w:rPr>
        <w:t xml:space="preserve"> </w:t>
      </w:r>
      <w:r>
        <w:rPr>
          <w:rFonts w:ascii="Times New Roman" w:eastAsia="Times New Roman" w:hAnsi="Times New Roman" w:cs="Times New Roman"/>
          <w:color w:val="000000"/>
          <w:sz w:val="28"/>
          <w:szCs w:val="28"/>
          <w:lang w:val="en-US" w:eastAsia="uk-UA" w:bidi="uk-UA"/>
        </w:rPr>
        <w:t>D</w:t>
      </w:r>
      <w:r>
        <w:rPr>
          <w:rFonts w:ascii="Times New Roman" w:eastAsia="Times New Roman" w:hAnsi="Times New Roman" w:cs="Times New Roman"/>
          <w:color w:val="000000"/>
          <w:sz w:val="28"/>
          <w:szCs w:val="28"/>
          <w:lang w:val="uk-UA" w:eastAsia="uk-UA" w:bidi="uk-UA"/>
        </w:rPr>
        <w:t>erivatives of (3-R-2-oxo-2H- [1,2,4] triazino [2,3-c] quinazolin-6-yl) alkyl</w:t>
      </w:r>
      <w:r>
        <w:rPr>
          <w:rFonts w:ascii="Times New Roman" w:eastAsia="Times New Roman" w:hAnsi="Times New Roman" w:cs="Times New Roman"/>
          <w:color w:val="000000"/>
          <w:sz w:val="28"/>
          <w:szCs w:val="28"/>
          <w:lang w:val="en-US" w:eastAsia="uk-UA" w:bidi="uk-UA"/>
        </w:rPr>
        <w:t xml:space="preserve"> </w:t>
      </w:r>
      <w:r>
        <w:rPr>
          <w:rFonts w:ascii="Times New Roman" w:eastAsia="Times New Roman" w:hAnsi="Times New Roman" w:cs="Times New Roman"/>
          <w:color w:val="000000"/>
          <w:sz w:val="28"/>
          <w:szCs w:val="28"/>
          <w:lang w:val="uk-UA" w:eastAsia="uk-UA" w:bidi="uk-UA"/>
        </w:rPr>
        <w:t>carbonic acids</w:t>
      </w:r>
      <w:r>
        <w:rPr>
          <w:rFonts w:ascii="Times New Roman" w:eastAsia="Times New Roman" w:hAnsi="Times New Roman" w:cs="Times New Roman"/>
          <w:color w:val="000000"/>
          <w:sz w:val="28"/>
          <w:szCs w:val="28"/>
          <w:lang w:val="en-US" w:eastAsia="uk-UA" w:bidi="uk-UA"/>
        </w:rPr>
        <w:t xml:space="preserve"> may be perspective in this regard</w:t>
      </w:r>
      <w:r>
        <w:rPr>
          <w:rFonts w:ascii="Times New Roman" w:eastAsia="Times New Roman" w:hAnsi="Times New Roman" w:cs="Times New Roman"/>
          <w:color w:val="000000"/>
          <w:sz w:val="28"/>
          <w:szCs w:val="28"/>
          <w:lang w:val="uk-UA" w:eastAsia="uk-UA" w:bidi="uk-UA"/>
        </w:rPr>
        <w:t xml:space="preserve">, which has a wide range of pharmacological properties - </w:t>
      </w:r>
      <w:proofErr w:type="gramStart"/>
      <w:r>
        <w:rPr>
          <w:rFonts w:ascii="Times New Roman" w:eastAsia="Times New Roman" w:hAnsi="Times New Roman" w:cs="Times New Roman"/>
          <w:color w:val="000000"/>
          <w:sz w:val="28"/>
          <w:szCs w:val="28"/>
          <w:lang w:val="uk-UA" w:eastAsia="uk-UA" w:bidi="uk-UA"/>
        </w:rPr>
        <w:t>antioxidant ,</w:t>
      </w:r>
      <w:proofErr w:type="gramEnd"/>
      <w:r>
        <w:rPr>
          <w:rFonts w:ascii="Times New Roman" w:eastAsia="Times New Roman" w:hAnsi="Times New Roman" w:cs="Times New Roman"/>
          <w:color w:val="000000"/>
          <w:sz w:val="28"/>
          <w:szCs w:val="28"/>
          <w:lang w:val="uk-UA" w:eastAsia="uk-UA" w:bidi="uk-UA"/>
        </w:rPr>
        <w:t xml:space="preserve"> antihypoxic, anti-ischemic, anti-inflammatory, etc., which</w:t>
      </w:r>
      <w:r>
        <w:rPr>
          <w:rFonts w:ascii="Times New Roman" w:eastAsia="Times New Roman" w:hAnsi="Times New Roman" w:cs="Times New Roman"/>
          <w:color w:val="000000"/>
          <w:sz w:val="28"/>
          <w:szCs w:val="28"/>
          <w:lang w:val="en-US" w:eastAsia="uk-UA" w:bidi="uk-UA"/>
        </w:rPr>
        <w:t>, actually,</w:t>
      </w:r>
      <w:r>
        <w:rPr>
          <w:rFonts w:ascii="Times New Roman" w:eastAsia="Times New Roman" w:hAnsi="Times New Roman" w:cs="Times New Roman"/>
          <w:color w:val="000000"/>
          <w:sz w:val="28"/>
          <w:szCs w:val="28"/>
          <w:lang w:val="uk-UA" w:eastAsia="uk-UA" w:bidi="uk-UA"/>
        </w:rPr>
        <w:t xml:space="preserve"> served as the basis for this study.</w:t>
      </w:r>
    </w:p>
    <w:p w:rsidR="002A2AE7" w:rsidRDefault="002A2AE7" w:rsidP="002A2AE7">
      <w:pPr>
        <w:ind w:firstLine="708"/>
        <w:rPr>
          <w:rFonts w:ascii="Times New Roman" w:eastAsia="Times New Roman" w:hAnsi="Times New Roman" w:cs="Times New Roman"/>
          <w:color w:val="000000"/>
          <w:sz w:val="28"/>
          <w:szCs w:val="28"/>
          <w:lang w:val="uk-UA" w:eastAsia="uk-UA" w:bidi="uk-UA"/>
        </w:rPr>
      </w:pPr>
      <w:r>
        <w:rPr>
          <w:rFonts w:ascii="Times New Roman" w:eastAsia="Times New Roman" w:hAnsi="Times New Roman" w:cs="Times New Roman"/>
          <w:color w:val="000000"/>
          <w:sz w:val="28"/>
          <w:szCs w:val="28"/>
          <w:lang w:val="en-US" w:eastAsia="uk-UA" w:bidi="uk-UA"/>
        </w:rPr>
        <w:t xml:space="preserve">For the first time </w:t>
      </w:r>
      <w:r>
        <w:rPr>
          <w:rFonts w:ascii="Times New Roman" w:eastAsia="Times New Roman" w:hAnsi="Times New Roman" w:cs="Times New Roman"/>
          <w:color w:val="000000"/>
          <w:sz w:val="28"/>
          <w:szCs w:val="28"/>
          <w:lang w:val="uk-UA" w:eastAsia="uk-UA" w:bidi="uk-UA"/>
        </w:rPr>
        <w:t>on a large experimental material</w:t>
      </w:r>
      <w:r>
        <w:rPr>
          <w:rFonts w:ascii="Times New Roman" w:eastAsia="Times New Roman" w:hAnsi="Times New Roman" w:cs="Times New Roman"/>
          <w:color w:val="000000"/>
          <w:sz w:val="28"/>
          <w:szCs w:val="28"/>
          <w:lang w:val="en-US" w:eastAsia="uk-UA" w:bidi="uk-UA"/>
        </w:rPr>
        <w:t xml:space="preserve"> in</w:t>
      </w:r>
      <w:r>
        <w:rPr>
          <w:rFonts w:ascii="Times New Roman" w:eastAsia="Times New Roman" w:hAnsi="Times New Roman" w:cs="Times New Roman"/>
          <w:color w:val="000000"/>
          <w:sz w:val="28"/>
          <w:szCs w:val="28"/>
          <w:lang w:val="uk-UA" w:eastAsia="uk-UA" w:bidi="uk-UA"/>
        </w:rPr>
        <w:t xml:space="preserve"> </w:t>
      </w:r>
      <w:r>
        <w:rPr>
          <w:rFonts w:ascii="Times New Roman" w:eastAsia="Times New Roman" w:hAnsi="Times New Roman" w:cs="Times New Roman"/>
          <w:color w:val="000000"/>
          <w:sz w:val="28"/>
          <w:szCs w:val="28"/>
          <w:lang w:val="en-US" w:eastAsia="uk-UA" w:bidi="uk-UA"/>
        </w:rPr>
        <w:t>the</w:t>
      </w:r>
      <w:r>
        <w:rPr>
          <w:rFonts w:ascii="Times New Roman" w:eastAsia="Times New Roman" w:hAnsi="Times New Roman" w:cs="Times New Roman"/>
          <w:color w:val="000000"/>
          <w:sz w:val="28"/>
          <w:szCs w:val="28"/>
          <w:lang w:val="uk-UA" w:eastAsia="uk-UA" w:bidi="uk-UA"/>
        </w:rPr>
        <w:t xml:space="preserve"> </w:t>
      </w:r>
      <w:r>
        <w:rPr>
          <w:rFonts w:ascii="Times New Roman" w:eastAsia="Times New Roman" w:hAnsi="Times New Roman" w:cs="Times New Roman"/>
          <w:color w:val="000000"/>
          <w:sz w:val="28"/>
          <w:szCs w:val="28"/>
          <w:lang w:val="en-US" w:eastAsia="uk-UA" w:bidi="uk-UA"/>
        </w:rPr>
        <w:t>dissertation it</w:t>
      </w:r>
      <w:r>
        <w:rPr>
          <w:rFonts w:ascii="Times New Roman" w:eastAsia="Times New Roman" w:hAnsi="Times New Roman" w:cs="Times New Roman"/>
          <w:color w:val="000000"/>
          <w:sz w:val="28"/>
          <w:szCs w:val="28"/>
          <w:lang w:val="uk-UA" w:eastAsia="uk-UA" w:bidi="uk-UA"/>
        </w:rPr>
        <w:t xml:space="preserve"> </w:t>
      </w:r>
      <w:r>
        <w:rPr>
          <w:rFonts w:ascii="Times New Roman" w:eastAsia="Times New Roman" w:hAnsi="Times New Roman" w:cs="Times New Roman"/>
          <w:color w:val="000000"/>
          <w:sz w:val="28"/>
          <w:szCs w:val="28"/>
          <w:lang w:val="en-US" w:eastAsia="uk-UA" w:bidi="uk-UA"/>
        </w:rPr>
        <w:t>has</w:t>
      </w:r>
      <w:r>
        <w:rPr>
          <w:rFonts w:ascii="Times New Roman" w:eastAsia="Times New Roman" w:hAnsi="Times New Roman" w:cs="Times New Roman"/>
          <w:color w:val="000000"/>
          <w:sz w:val="28"/>
          <w:szCs w:val="28"/>
          <w:lang w:val="uk-UA" w:eastAsia="uk-UA" w:bidi="uk-UA"/>
        </w:rPr>
        <w:t xml:space="preserve"> </w:t>
      </w:r>
      <w:r>
        <w:rPr>
          <w:rFonts w:ascii="Times New Roman" w:eastAsia="Times New Roman" w:hAnsi="Times New Roman" w:cs="Times New Roman"/>
          <w:color w:val="000000"/>
          <w:sz w:val="28"/>
          <w:szCs w:val="28"/>
          <w:lang w:val="en-US" w:eastAsia="uk-UA" w:bidi="uk-UA"/>
        </w:rPr>
        <w:t>been</w:t>
      </w:r>
      <w:r>
        <w:rPr>
          <w:rFonts w:ascii="Times New Roman" w:eastAsia="Times New Roman" w:hAnsi="Times New Roman" w:cs="Times New Roman"/>
          <w:color w:val="000000"/>
          <w:sz w:val="28"/>
          <w:szCs w:val="28"/>
          <w:lang w:val="uk-UA" w:eastAsia="uk-UA" w:bidi="uk-UA"/>
        </w:rPr>
        <w:t xml:space="preserve"> </w:t>
      </w:r>
      <w:r>
        <w:rPr>
          <w:rFonts w:ascii="Times New Roman" w:eastAsia="Times New Roman" w:hAnsi="Times New Roman" w:cs="Times New Roman"/>
          <w:color w:val="000000"/>
          <w:sz w:val="28"/>
          <w:szCs w:val="28"/>
          <w:lang w:val="en-US" w:eastAsia="uk-UA" w:bidi="uk-UA"/>
        </w:rPr>
        <w:t>proved</w:t>
      </w:r>
      <w:r>
        <w:rPr>
          <w:rFonts w:ascii="Times New Roman" w:eastAsia="Times New Roman" w:hAnsi="Times New Roman" w:cs="Times New Roman"/>
          <w:color w:val="000000"/>
          <w:sz w:val="28"/>
          <w:szCs w:val="28"/>
          <w:lang w:val="uk-UA" w:eastAsia="uk-UA" w:bidi="uk-UA"/>
        </w:rPr>
        <w:t xml:space="preserve"> that sodium (3-R-2-oxo-2H- [1,2,4] triazino [2,3-c] quinazolin-6-yl) alkyl</w:t>
      </w:r>
      <w:r>
        <w:rPr>
          <w:rFonts w:ascii="Times New Roman" w:eastAsia="Times New Roman" w:hAnsi="Times New Roman" w:cs="Times New Roman"/>
          <w:color w:val="000000"/>
          <w:sz w:val="28"/>
          <w:szCs w:val="28"/>
          <w:lang w:val="en-US" w:eastAsia="uk-UA" w:bidi="uk-UA"/>
        </w:rPr>
        <w:t xml:space="preserve"> </w:t>
      </w:r>
      <w:r>
        <w:rPr>
          <w:rFonts w:ascii="Times New Roman" w:eastAsia="Times New Roman" w:hAnsi="Times New Roman" w:cs="Times New Roman"/>
          <w:color w:val="000000"/>
          <w:sz w:val="28"/>
          <w:szCs w:val="28"/>
          <w:lang w:val="uk-UA" w:eastAsia="uk-UA" w:bidi="uk-UA"/>
        </w:rPr>
        <w:t>carboxylates (</w:t>
      </w:r>
      <w:r>
        <w:rPr>
          <w:rFonts w:ascii="Times New Roman" w:eastAsia="Times New Roman" w:hAnsi="Times New Roman" w:cs="Times New Roman"/>
          <w:color w:val="000000"/>
          <w:sz w:val="28"/>
          <w:szCs w:val="28"/>
          <w:lang w:val="en-US" w:eastAsia="uk-UA" w:bidi="uk-UA"/>
        </w:rPr>
        <w:t>S</w:t>
      </w:r>
      <w:r>
        <w:rPr>
          <w:rFonts w:ascii="Times New Roman" w:eastAsia="Times New Roman" w:hAnsi="Times New Roman" w:cs="Times New Roman"/>
          <w:color w:val="000000"/>
          <w:sz w:val="28"/>
          <w:szCs w:val="28"/>
          <w:lang w:val="uk-UA" w:eastAsia="uk-UA" w:bidi="uk-UA"/>
        </w:rPr>
        <w:t>TQAC</w:t>
      </w:r>
      <w:r>
        <w:rPr>
          <w:rFonts w:ascii="Times New Roman" w:eastAsia="Times New Roman" w:hAnsi="Times New Roman" w:cs="Times New Roman"/>
          <w:color w:val="000000"/>
          <w:sz w:val="28"/>
          <w:szCs w:val="28"/>
          <w:lang w:val="en-US" w:eastAsia="uk-UA" w:bidi="uk-UA"/>
        </w:rPr>
        <w:t>s</w:t>
      </w:r>
      <w:r>
        <w:rPr>
          <w:rFonts w:ascii="Times New Roman" w:eastAsia="Times New Roman" w:hAnsi="Times New Roman" w:cs="Times New Roman"/>
          <w:color w:val="000000"/>
          <w:sz w:val="28"/>
          <w:szCs w:val="28"/>
          <w:lang w:val="uk-UA" w:eastAsia="uk-UA" w:bidi="uk-UA"/>
        </w:rPr>
        <w:t xml:space="preserve">) and their </w:t>
      </w:r>
      <w:r>
        <w:rPr>
          <w:rFonts w:ascii="Times New Roman" w:eastAsia="Times New Roman" w:hAnsi="Times New Roman" w:cs="Times New Roman"/>
          <w:color w:val="000000"/>
          <w:sz w:val="28"/>
          <w:szCs w:val="28"/>
          <w:lang w:val="en-US" w:eastAsia="uk-UA" w:bidi="uk-UA"/>
        </w:rPr>
        <w:t>h</w:t>
      </w:r>
      <w:r>
        <w:rPr>
          <w:rFonts w:ascii="Times New Roman" w:eastAsia="Times New Roman" w:hAnsi="Times New Roman" w:cs="Times New Roman"/>
          <w:color w:val="000000"/>
          <w:sz w:val="28"/>
          <w:szCs w:val="28"/>
          <w:lang w:val="uk-UA" w:eastAsia="uk-UA" w:bidi="uk-UA"/>
        </w:rPr>
        <w:t xml:space="preserve">alogen-containing analogues are </w:t>
      </w:r>
      <w:r>
        <w:rPr>
          <w:rFonts w:ascii="Times New Roman" w:eastAsia="Times New Roman" w:hAnsi="Times New Roman" w:cs="Times New Roman"/>
          <w:color w:val="000000"/>
          <w:sz w:val="28"/>
          <w:szCs w:val="28"/>
          <w:lang w:val="en-US" w:eastAsia="uk-UA" w:bidi="uk-UA"/>
        </w:rPr>
        <w:t xml:space="preserve">the </w:t>
      </w:r>
      <w:r>
        <w:rPr>
          <w:rFonts w:ascii="Times New Roman" w:eastAsia="Times New Roman" w:hAnsi="Times New Roman" w:cs="Times New Roman"/>
          <w:color w:val="000000"/>
          <w:sz w:val="28"/>
          <w:szCs w:val="28"/>
          <w:lang w:val="uk-UA" w:eastAsia="uk-UA" w:bidi="uk-UA"/>
        </w:rPr>
        <w:t xml:space="preserve">carriers of anti-inflammatory and analgesic activitie, which is to a large extent inherent in the sodium salts of 4- (3-methyl-2-oxo-2H- [1,2,4] triazino [2,3-c] quinazolin-6-yl) butyric acid (DSK-38). </w:t>
      </w:r>
    </w:p>
    <w:p w:rsidR="002A2AE7" w:rsidRDefault="002A2AE7" w:rsidP="002A2AE7">
      <w:pPr>
        <w:ind w:firstLine="708"/>
        <w:rPr>
          <w:rFonts w:ascii="Times New Roman" w:eastAsia="Times New Roman" w:hAnsi="Times New Roman" w:cs="Times New Roman"/>
          <w:color w:val="000000"/>
          <w:sz w:val="28"/>
          <w:szCs w:val="28"/>
          <w:lang w:val="uk-UA" w:eastAsia="uk-UA" w:bidi="uk-UA"/>
        </w:rPr>
      </w:pPr>
      <w:r>
        <w:rPr>
          <w:rFonts w:ascii="Times New Roman" w:eastAsia="Times New Roman" w:hAnsi="Times New Roman" w:cs="Times New Roman"/>
          <w:color w:val="000000"/>
          <w:sz w:val="28"/>
          <w:szCs w:val="28"/>
          <w:lang w:val="uk-UA" w:eastAsia="uk-UA" w:bidi="uk-UA"/>
        </w:rPr>
        <w:t xml:space="preserve">In the first stage, using the molecular docking method as an approach to the search for molecules with </w:t>
      </w:r>
      <w:r>
        <w:rPr>
          <w:rFonts w:ascii="Times New Roman" w:eastAsia="Times New Roman" w:hAnsi="Times New Roman" w:cs="Times New Roman"/>
          <w:color w:val="000000"/>
          <w:sz w:val="28"/>
          <w:szCs w:val="28"/>
          <w:lang w:val="en-US" w:eastAsia="uk-UA" w:bidi="uk-UA"/>
        </w:rPr>
        <w:t xml:space="preserve">the </w:t>
      </w:r>
      <w:r>
        <w:rPr>
          <w:rFonts w:ascii="Times New Roman" w:eastAsia="Times New Roman" w:hAnsi="Times New Roman" w:cs="Times New Roman"/>
          <w:color w:val="000000"/>
          <w:sz w:val="28"/>
          <w:szCs w:val="28"/>
          <w:lang w:val="uk-UA" w:eastAsia="uk-UA" w:bidi="uk-UA"/>
        </w:rPr>
        <w:t>affinity to a specific biological target, it has been found that</w:t>
      </w:r>
      <w:r>
        <w:rPr>
          <w:rFonts w:ascii="Times New Roman" w:eastAsia="Times New Roman" w:hAnsi="Times New Roman" w:cs="Times New Roman"/>
          <w:color w:val="000000"/>
          <w:sz w:val="28"/>
          <w:szCs w:val="28"/>
          <w:lang w:val="en-US" w:eastAsia="uk-UA" w:bidi="uk-UA"/>
        </w:rPr>
        <w:t xml:space="preserve"> among the researched S</w:t>
      </w:r>
      <w:r>
        <w:rPr>
          <w:rFonts w:ascii="Times New Roman" w:eastAsia="Times New Roman" w:hAnsi="Times New Roman" w:cs="Times New Roman"/>
          <w:color w:val="000000"/>
          <w:sz w:val="28"/>
          <w:szCs w:val="28"/>
          <w:lang w:val="uk-UA" w:eastAsia="uk-UA" w:bidi="uk-UA"/>
        </w:rPr>
        <w:t>TQAC</w:t>
      </w:r>
      <w:r>
        <w:rPr>
          <w:rFonts w:ascii="Times New Roman" w:eastAsia="Times New Roman" w:hAnsi="Times New Roman" w:cs="Times New Roman"/>
          <w:color w:val="000000"/>
          <w:sz w:val="28"/>
          <w:szCs w:val="28"/>
          <w:lang w:val="en-US" w:eastAsia="uk-UA" w:bidi="uk-UA"/>
        </w:rPr>
        <w:t>s</w:t>
      </w:r>
      <w:r>
        <w:rPr>
          <w:rFonts w:ascii="Times New Roman" w:eastAsia="Times New Roman" w:hAnsi="Times New Roman" w:cs="Times New Roman"/>
          <w:color w:val="000000"/>
          <w:sz w:val="28"/>
          <w:szCs w:val="28"/>
          <w:lang w:val="uk-UA" w:eastAsia="uk-UA" w:bidi="uk-UA"/>
        </w:rPr>
        <w:t xml:space="preserve"> only the compound of DSK-38 and its halogen-containing analogues, as well as diclofenac, a</w:t>
      </w:r>
      <w:r>
        <w:rPr>
          <w:rFonts w:ascii="Times New Roman" w:eastAsia="Times New Roman" w:hAnsi="Times New Roman" w:cs="Times New Roman"/>
          <w:color w:val="000000"/>
          <w:sz w:val="28"/>
          <w:szCs w:val="28"/>
          <w:lang w:val="en-US" w:eastAsia="uk-UA" w:bidi="uk-UA"/>
        </w:rPr>
        <w:t xml:space="preserve">re </w:t>
      </w:r>
      <w:r>
        <w:rPr>
          <w:rFonts w:ascii="Times New Roman" w:eastAsia="Times New Roman" w:hAnsi="Times New Roman" w:cs="Times New Roman"/>
          <w:color w:val="000000"/>
          <w:sz w:val="28"/>
          <w:szCs w:val="28"/>
          <w:lang w:val="uk-UA" w:eastAsia="uk-UA" w:bidi="uk-UA"/>
        </w:rPr>
        <w:t>characterized by a high level of affinity for the CO</w:t>
      </w:r>
      <w:r>
        <w:rPr>
          <w:rFonts w:ascii="Times New Roman" w:eastAsia="Times New Roman" w:hAnsi="Times New Roman" w:cs="Times New Roman"/>
          <w:color w:val="000000"/>
          <w:sz w:val="28"/>
          <w:szCs w:val="28"/>
          <w:lang w:val="en-US" w:eastAsia="uk-UA" w:bidi="uk-UA"/>
        </w:rPr>
        <w:t>X</w:t>
      </w:r>
      <w:r>
        <w:rPr>
          <w:rFonts w:ascii="Times New Roman" w:eastAsia="Times New Roman" w:hAnsi="Times New Roman" w:cs="Times New Roman"/>
          <w:color w:val="000000"/>
          <w:sz w:val="28"/>
          <w:szCs w:val="28"/>
          <w:lang w:val="uk-UA" w:eastAsia="uk-UA" w:bidi="uk-UA"/>
        </w:rPr>
        <w:t xml:space="preserve">- 1, while the high level of affinity for COX-2, similar to celecoxib, </w:t>
      </w:r>
      <w:r>
        <w:rPr>
          <w:rFonts w:ascii="Times New Roman" w:eastAsia="Times New Roman" w:hAnsi="Times New Roman" w:cs="Times New Roman"/>
          <w:color w:val="000000"/>
          <w:sz w:val="28"/>
          <w:szCs w:val="28"/>
          <w:lang w:val="en-US" w:eastAsia="uk-UA" w:bidi="uk-UA"/>
        </w:rPr>
        <w:t>exept</w:t>
      </w:r>
      <w:r>
        <w:rPr>
          <w:rFonts w:ascii="Times New Roman" w:eastAsia="Times New Roman" w:hAnsi="Times New Roman" w:cs="Times New Roman"/>
          <w:color w:val="000000"/>
          <w:sz w:val="28"/>
          <w:szCs w:val="28"/>
          <w:lang w:val="uk-UA" w:eastAsia="uk-UA" w:bidi="uk-UA"/>
        </w:rPr>
        <w:t xml:space="preserve"> DSK-38, is also characteristic of compounds DSK-70, 72, 75, 127, 128, AV-218 and 226. In this case, the degree of affinity for COX- 2 compound DSK-38 40% predominated its affinity for COX-1.</w:t>
      </w:r>
    </w:p>
    <w:p w:rsidR="002A2AE7" w:rsidRDefault="002A2AE7" w:rsidP="002A2AE7">
      <w:pPr>
        <w:ind w:firstLine="708"/>
        <w:rPr>
          <w:rFonts w:ascii="Times New Roman" w:eastAsia="Times New Roman" w:hAnsi="Times New Roman" w:cs="Times New Roman"/>
          <w:color w:val="000000"/>
          <w:sz w:val="28"/>
          <w:szCs w:val="28"/>
          <w:lang w:val="uk-UA" w:eastAsia="uk-UA" w:bidi="uk-UA"/>
        </w:rPr>
      </w:pPr>
      <w:r>
        <w:rPr>
          <w:rFonts w:ascii="Times New Roman" w:eastAsia="Times New Roman" w:hAnsi="Times New Roman" w:cs="Times New Roman"/>
          <w:color w:val="000000"/>
          <w:sz w:val="28"/>
          <w:szCs w:val="28"/>
          <w:lang w:val="en-US" w:eastAsia="uk-UA" w:bidi="uk-UA"/>
        </w:rPr>
        <w:t xml:space="preserve">The establishment of </w:t>
      </w:r>
      <w:r>
        <w:rPr>
          <w:rFonts w:ascii="Times New Roman" w:eastAsia="Times New Roman" w:hAnsi="Times New Roman" w:cs="Times New Roman"/>
          <w:color w:val="000000"/>
          <w:sz w:val="28"/>
          <w:szCs w:val="28"/>
          <w:lang w:val="uk-UA" w:eastAsia="uk-UA" w:bidi="uk-UA"/>
        </w:rPr>
        <w:t>the relationship of thes</w:t>
      </w:r>
      <w:r>
        <w:rPr>
          <w:rFonts w:ascii="Times New Roman" w:eastAsia="Times New Roman" w:hAnsi="Times New Roman" w:cs="Times New Roman"/>
          <w:color w:val="000000"/>
          <w:sz w:val="28"/>
          <w:szCs w:val="28"/>
          <w:lang w:val="en-US" w:eastAsia="uk-UA" w:bidi="uk-UA"/>
        </w:rPr>
        <w:t>e S</w:t>
      </w:r>
      <w:r>
        <w:rPr>
          <w:rFonts w:ascii="Times New Roman" w:eastAsia="Times New Roman" w:hAnsi="Times New Roman" w:cs="Times New Roman"/>
          <w:color w:val="000000"/>
          <w:sz w:val="28"/>
          <w:szCs w:val="28"/>
          <w:lang w:val="uk-UA" w:eastAsia="uk-UA" w:bidi="uk-UA"/>
        </w:rPr>
        <w:t>TQAC</w:t>
      </w:r>
      <w:r>
        <w:rPr>
          <w:rFonts w:ascii="Times New Roman" w:eastAsia="Times New Roman" w:hAnsi="Times New Roman" w:cs="Times New Roman"/>
          <w:color w:val="000000"/>
          <w:sz w:val="28"/>
          <w:szCs w:val="28"/>
          <w:lang w:val="en-US" w:eastAsia="uk-UA" w:bidi="uk-UA"/>
        </w:rPr>
        <w:t>s</w:t>
      </w:r>
      <w:r>
        <w:rPr>
          <w:rFonts w:ascii="Times New Roman" w:eastAsia="Times New Roman" w:hAnsi="Times New Roman" w:cs="Times New Roman"/>
          <w:color w:val="000000"/>
          <w:sz w:val="28"/>
          <w:szCs w:val="28"/>
          <w:lang w:val="uk-UA" w:eastAsia="uk-UA" w:bidi="uk-UA"/>
        </w:rPr>
        <w:t xml:space="preserve"> to the active center</w:t>
      </w:r>
      <w:r>
        <w:rPr>
          <w:rFonts w:ascii="Times New Roman" w:eastAsia="Times New Roman" w:hAnsi="Times New Roman" w:cs="Times New Roman"/>
          <w:color w:val="000000"/>
          <w:sz w:val="28"/>
          <w:szCs w:val="28"/>
          <w:lang w:val="en-US" w:eastAsia="uk-UA" w:bidi="uk-UA"/>
        </w:rPr>
        <w:t>s</w:t>
      </w:r>
      <w:r>
        <w:rPr>
          <w:rFonts w:ascii="Times New Roman" w:eastAsia="Times New Roman" w:hAnsi="Times New Roman" w:cs="Times New Roman"/>
          <w:color w:val="000000"/>
          <w:sz w:val="28"/>
          <w:szCs w:val="28"/>
          <w:lang w:val="uk-UA" w:eastAsia="uk-UA" w:bidi="uk-UA"/>
        </w:rPr>
        <w:t xml:space="preserve"> of the COX-1 and COX-2 enzymes,</w:t>
      </w:r>
      <w:r>
        <w:rPr>
          <w:rFonts w:ascii="Times New Roman" w:eastAsia="Times New Roman" w:hAnsi="Times New Roman" w:cs="Times New Roman"/>
          <w:color w:val="000000"/>
          <w:sz w:val="28"/>
          <w:szCs w:val="28"/>
          <w:lang w:val="en-US" w:eastAsia="uk-UA" w:bidi="uk-UA"/>
        </w:rPr>
        <w:t xml:space="preserve"> the</w:t>
      </w:r>
      <w:r>
        <w:rPr>
          <w:rFonts w:ascii="Times New Roman" w:eastAsia="Times New Roman" w:hAnsi="Times New Roman" w:cs="Times New Roman"/>
          <w:color w:val="000000"/>
          <w:sz w:val="28"/>
          <w:szCs w:val="28"/>
          <w:lang w:val="uk-UA" w:eastAsia="uk-UA" w:bidi="uk-UA"/>
        </w:rPr>
        <w:t xml:space="preserve"> visualiz</w:t>
      </w:r>
      <w:r>
        <w:rPr>
          <w:rFonts w:ascii="Times New Roman" w:eastAsia="Times New Roman" w:hAnsi="Times New Roman" w:cs="Times New Roman"/>
          <w:color w:val="000000"/>
          <w:sz w:val="28"/>
          <w:szCs w:val="28"/>
          <w:lang w:val="en-US" w:eastAsia="uk-UA" w:bidi="uk-UA"/>
        </w:rPr>
        <w:t>ation of</w:t>
      </w:r>
      <w:r>
        <w:rPr>
          <w:rFonts w:ascii="Times New Roman" w:eastAsia="Times New Roman" w:hAnsi="Times New Roman" w:cs="Times New Roman"/>
          <w:color w:val="000000"/>
          <w:sz w:val="28"/>
          <w:szCs w:val="28"/>
          <w:lang w:val="uk-UA" w:eastAsia="uk-UA" w:bidi="uk-UA"/>
        </w:rPr>
        <w:t xml:space="preserve"> the complex of the active enzymes site</w:t>
      </w:r>
      <w:r>
        <w:rPr>
          <w:rFonts w:ascii="Times New Roman" w:eastAsia="Times New Roman" w:hAnsi="Times New Roman" w:cs="Times New Roman"/>
          <w:color w:val="000000"/>
          <w:sz w:val="28"/>
          <w:szCs w:val="28"/>
          <w:lang w:val="en-US" w:eastAsia="uk-UA" w:bidi="uk-UA"/>
        </w:rPr>
        <w:t>s</w:t>
      </w:r>
      <w:r>
        <w:rPr>
          <w:rFonts w:ascii="Times New Roman" w:eastAsia="Times New Roman" w:hAnsi="Times New Roman" w:cs="Times New Roman"/>
          <w:color w:val="000000"/>
          <w:sz w:val="28"/>
          <w:szCs w:val="28"/>
          <w:lang w:val="uk-UA" w:eastAsia="uk-UA" w:bidi="uk-UA"/>
        </w:rPr>
        <w:t xml:space="preserve">, and </w:t>
      </w:r>
      <w:r>
        <w:rPr>
          <w:rFonts w:ascii="Times New Roman" w:eastAsia="Times New Roman" w:hAnsi="Times New Roman" w:cs="Times New Roman"/>
          <w:color w:val="000000"/>
          <w:sz w:val="28"/>
          <w:szCs w:val="28"/>
          <w:lang w:val="en-US" w:eastAsia="uk-UA" w:bidi="uk-UA"/>
        </w:rPr>
        <w:t xml:space="preserve">the establishment of </w:t>
      </w:r>
      <w:r>
        <w:rPr>
          <w:rFonts w:ascii="Times New Roman" w:eastAsia="Times New Roman" w:hAnsi="Times New Roman" w:cs="Times New Roman"/>
          <w:color w:val="000000"/>
          <w:sz w:val="28"/>
          <w:szCs w:val="28"/>
          <w:lang w:val="uk-UA" w:eastAsia="uk-UA" w:bidi="uk-UA"/>
        </w:rPr>
        <w:t xml:space="preserve">the corresponding similarity of the hydrogen bonds of the ligands and compounds allowed to assume their anti-inflammatory activity and mechanism of action. This was confirmed in the next study. </w:t>
      </w:r>
      <w:r>
        <w:rPr>
          <w:rFonts w:ascii="Times New Roman" w:eastAsia="Times New Roman" w:hAnsi="Times New Roman" w:cs="Times New Roman"/>
          <w:color w:val="000000"/>
          <w:sz w:val="28"/>
          <w:szCs w:val="28"/>
          <w:lang w:val="en-US" w:eastAsia="uk-UA" w:bidi="uk-UA"/>
        </w:rPr>
        <w:t>Studied S</w:t>
      </w:r>
      <w:r>
        <w:rPr>
          <w:rFonts w:ascii="Times New Roman" w:eastAsia="Times New Roman" w:hAnsi="Times New Roman" w:cs="Times New Roman"/>
          <w:color w:val="000000"/>
          <w:sz w:val="28"/>
          <w:szCs w:val="28"/>
          <w:lang w:val="uk-UA" w:eastAsia="uk-UA" w:bidi="uk-UA"/>
        </w:rPr>
        <w:t>TQAC</w:t>
      </w:r>
      <w:r>
        <w:rPr>
          <w:rFonts w:ascii="Times New Roman" w:eastAsia="Times New Roman" w:hAnsi="Times New Roman" w:cs="Times New Roman"/>
          <w:color w:val="000000"/>
          <w:sz w:val="28"/>
          <w:szCs w:val="28"/>
          <w:lang w:val="en-US" w:eastAsia="uk-UA" w:bidi="uk-UA"/>
        </w:rPr>
        <w:t>s</w:t>
      </w:r>
      <w:r>
        <w:rPr>
          <w:rFonts w:ascii="Times New Roman" w:eastAsia="Times New Roman" w:hAnsi="Times New Roman" w:cs="Times New Roman"/>
          <w:color w:val="000000"/>
          <w:sz w:val="28"/>
          <w:szCs w:val="28"/>
          <w:lang w:val="uk-UA" w:eastAsia="uk-UA" w:bidi="uk-UA"/>
        </w:rPr>
        <w:t xml:space="preserve"> and their halogen-containing analogues (10 mg / kg, v / oct), similar to diclofenac in a dose of 10 mg / kg, contributed to a reduction in the amount of carrageenan edema o</w:t>
      </w:r>
      <w:r>
        <w:rPr>
          <w:rFonts w:ascii="Times New Roman" w:eastAsia="Times New Roman" w:hAnsi="Times New Roman" w:cs="Times New Roman"/>
          <w:color w:val="000000"/>
          <w:sz w:val="28"/>
          <w:szCs w:val="28"/>
          <w:lang w:val="en-US" w:eastAsia="uk-UA" w:bidi="uk-UA"/>
        </w:rPr>
        <w:t>f</w:t>
      </w:r>
      <w:r>
        <w:rPr>
          <w:rFonts w:ascii="Times New Roman" w:eastAsia="Times New Roman" w:hAnsi="Times New Roman" w:cs="Times New Roman"/>
          <w:color w:val="000000"/>
          <w:sz w:val="28"/>
          <w:szCs w:val="28"/>
          <w:lang w:val="uk-UA" w:eastAsia="uk-UA" w:bidi="uk-UA"/>
        </w:rPr>
        <w:t xml:space="preserve"> the damaged limb, which can be considered as having an anti-inflammatory (anti-edema) effect.</w:t>
      </w:r>
    </w:p>
    <w:p w:rsidR="002A2AE7" w:rsidRDefault="002A2AE7" w:rsidP="002A2AE7">
      <w:pPr>
        <w:rPr>
          <w:rFonts w:ascii="Times New Roman" w:eastAsia="Times New Roman" w:hAnsi="Times New Roman" w:cs="Times New Roman"/>
          <w:color w:val="000000"/>
          <w:sz w:val="28"/>
          <w:szCs w:val="28"/>
          <w:lang w:val="uk-UA" w:eastAsia="uk-UA" w:bidi="uk-UA"/>
        </w:rPr>
      </w:pPr>
      <w:r>
        <w:rPr>
          <w:rFonts w:ascii="Times New Roman" w:eastAsia="Times New Roman" w:hAnsi="Times New Roman" w:cs="Times New Roman"/>
          <w:color w:val="000000"/>
          <w:sz w:val="28"/>
          <w:szCs w:val="28"/>
          <w:lang w:val="uk-UA" w:eastAsia="uk-UA" w:bidi="uk-UA"/>
        </w:rPr>
        <w:lastRenderedPageBreak/>
        <w:t xml:space="preserve"> </w:t>
      </w:r>
      <w:r>
        <w:rPr>
          <w:rFonts w:ascii="Times New Roman" w:eastAsia="Times New Roman" w:hAnsi="Times New Roman" w:cs="Times New Roman"/>
          <w:color w:val="000000"/>
          <w:sz w:val="28"/>
          <w:szCs w:val="28"/>
          <w:lang w:val="uk-UA" w:eastAsia="uk-UA" w:bidi="uk-UA"/>
        </w:rPr>
        <w:tab/>
        <w:t xml:space="preserve">In the 2nd series of experiments, it was found that anti-inflammatory (anti-edema) activity in the most effective </w:t>
      </w:r>
      <w:r>
        <w:rPr>
          <w:rFonts w:ascii="Times New Roman" w:eastAsia="Times New Roman" w:hAnsi="Times New Roman" w:cs="Times New Roman"/>
          <w:color w:val="000000"/>
          <w:sz w:val="28"/>
          <w:szCs w:val="28"/>
          <w:lang w:val="en-US" w:eastAsia="uk-UA" w:bidi="uk-UA"/>
        </w:rPr>
        <w:t>S</w:t>
      </w:r>
      <w:r>
        <w:rPr>
          <w:rFonts w:ascii="Times New Roman" w:eastAsia="Times New Roman" w:hAnsi="Times New Roman" w:cs="Times New Roman"/>
          <w:color w:val="000000"/>
          <w:sz w:val="28"/>
          <w:szCs w:val="28"/>
          <w:lang w:val="uk-UA" w:eastAsia="uk-UA" w:bidi="uk-UA"/>
        </w:rPr>
        <w:t>TQAC</w:t>
      </w:r>
      <w:r>
        <w:rPr>
          <w:rFonts w:ascii="Times New Roman" w:eastAsia="Times New Roman" w:hAnsi="Times New Roman" w:cs="Times New Roman"/>
          <w:color w:val="000000"/>
          <w:sz w:val="28"/>
          <w:szCs w:val="28"/>
          <w:lang w:val="en-US" w:eastAsia="uk-UA" w:bidi="uk-UA"/>
        </w:rPr>
        <w:t>s</w:t>
      </w:r>
      <w:r>
        <w:rPr>
          <w:rFonts w:ascii="Times New Roman" w:eastAsia="Times New Roman" w:hAnsi="Times New Roman" w:cs="Times New Roman"/>
          <w:color w:val="000000"/>
          <w:sz w:val="28"/>
          <w:szCs w:val="28"/>
          <w:lang w:val="uk-UA" w:eastAsia="uk-UA" w:bidi="uk-UA"/>
        </w:rPr>
        <w:t xml:space="preserve">, </w:t>
      </w:r>
      <w:r>
        <w:rPr>
          <w:rFonts w:ascii="Times New Roman" w:eastAsia="Times New Roman" w:hAnsi="Times New Roman" w:cs="Times New Roman"/>
          <w:color w:val="000000"/>
          <w:sz w:val="28"/>
          <w:szCs w:val="28"/>
          <w:lang w:val="en-US" w:eastAsia="uk-UA" w:bidi="uk-UA"/>
        </w:rPr>
        <w:t>the same</w:t>
      </w:r>
      <w:r>
        <w:rPr>
          <w:rFonts w:ascii="Times New Roman" w:eastAsia="Times New Roman" w:hAnsi="Times New Roman" w:cs="Times New Roman"/>
          <w:color w:val="000000"/>
          <w:sz w:val="28"/>
          <w:szCs w:val="28"/>
          <w:lang w:val="uk-UA" w:eastAsia="uk-UA" w:bidi="uk-UA"/>
        </w:rPr>
        <w:t xml:space="preserve"> as in diclofenac, is dose-dependent. The index of anti</w:t>
      </w:r>
      <w:r>
        <w:rPr>
          <w:rFonts w:ascii="Times New Roman" w:eastAsia="Times New Roman" w:hAnsi="Times New Roman" w:cs="Times New Roman"/>
          <w:color w:val="000000"/>
          <w:sz w:val="28"/>
          <w:szCs w:val="28"/>
          <w:lang w:val="en-US" w:eastAsia="uk-UA" w:bidi="uk-UA"/>
        </w:rPr>
        <w:t>phlogistic</w:t>
      </w:r>
      <w:r>
        <w:rPr>
          <w:rFonts w:ascii="Times New Roman" w:eastAsia="Times New Roman" w:hAnsi="Times New Roman" w:cs="Times New Roman"/>
          <w:color w:val="000000"/>
          <w:sz w:val="28"/>
          <w:szCs w:val="28"/>
          <w:lang w:val="uk-UA" w:eastAsia="uk-UA" w:bidi="uk-UA"/>
        </w:rPr>
        <w:t xml:space="preserve"> activity ED50 was calculated</w:t>
      </w:r>
      <w:r>
        <w:rPr>
          <w:rFonts w:ascii="Times New Roman" w:eastAsia="Times New Roman" w:hAnsi="Times New Roman" w:cs="Times New Roman"/>
          <w:color w:val="000000"/>
          <w:sz w:val="28"/>
          <w:szCs w:val="28"/>
          <w:lang w:val="en-US" w:eastAsia="uk-UA" w:bidi="uk-UA"/>
        </w:rPr>
        <w:t xml:space="preserve"> o</w:t>
      </w:r>
      <w:r>
        <w:rPr>
          <w:rFonts w:ascii="Times New Roman" w:eastAsia="Times New Roman" w:hAnsi="Times New Roman" w:cs="Times New Roman"/>
          <w:color w:val="000000"/>
          <w:sz w:val="28"/>
          <w:szCs w:val="28"/>
          <w:lang w:val="uk-UA" w:eastAsia="uk-UA" w:bidi="uk-UA"/>
        </w:rPr>
        <w:t>n the basis of the obtained data.</w:t>
      </w:r>
      <w:r>
        <w:rPr>
          <w:rFonts w:ascii="Times New Roman" w:eastAsia="Times New Roman" w:hAnsi="Times New Roman" w:cs="Times New Roman"/>
          <w:color w:val="000000"/>
          <w:sz w:val="28"/>
          <w:szCs w:val="28"/>
          <w:lang w:val="en-US" w:eastAsia="uk-UA" w:bidi="uk-UA"/>
        </w:rPr>
        <w:t xml:space="preserve"> </w:t>
      </w:r>
      <w:r>
        <w:rPr>
          <w:rFonts w:ascii="Times New Roman" w:eastAsia="Times New Roman" w:hAnsi="Times New Roman" w:cs="Times New Roman"/>
          <w:color w:val="000000"/>
          <w:sz w:val="28"/>
          <w:szCs w:val="28"/>
          <w:lang w:val="uk-UA" w:eastAsia="uk-UA" w:bidi="uk-UA"/>
        </w:rPr>
        <w:t xml:space="preserve">The magnitude of this indicator is in the following series: DSK-38&gt; AV-223&gt; DSK-39 ≥ diclofenac&gt; DSK-71&gt; DSK-127&gt; DSK-128. In this case, </w:t>
      </w:r>
      <w:r>
        <w:rPr>
          <w:rFonts w:ascii="Times New Roman" w:eastAsia="Times New Roman" w:hAnsi="Times New Roman" w:cs="Times New Roman"/>
          <w:color w:val="000000"/>
          <w:sz w:val="28"/>
          <w:szCs w:val="28"/>
          <w:lang w:val="en-US" w:eastAsia="uk-UA" w:bidi="uk-UA"/>
        </w:rPr>
        <w:t>DSK</w:t>
      </w:r>
      <w:r>
        <w:rPr>
          <w:rFonts w:ascii="Times New Roman" w:eastAsia="Times New Roman" w:hAnsi="Times New Roman" w:cs="Times New Roman"/>
          <w:color w:val="000000"/>
          <w:sz w:val="28"/>
          <w:szCs w:val="28"/>
          <w:lang w:val="uk-UA" w:eastAsia="uk-UA" w:bidi="uk-UA"/>
        </w:rPr>
        <w:t xml:space="preserve">-38 </w:t>
      </w:r>
      <w:r>
        <w:rPr>
          <w:rFonts w:ascii="Times New Roman" w:eastAsia="Times New Roman" w:hAnsi="Times New Roman" w:cs="Times New Roman"/>
          <w:color w:val="000000"/>
          <w:sz w:val="28"/>
          <w:szCs w:val="28"/>
          <w:lang w:val="en-US" w:eastAsia="uk-UA" w:bidi="uk-UA"/>
        </w:rPr>
        <w:t>is</w:t>
      </w:r>
      <w:r>
        <w:rPr>
          <w:rFonts w:ascii="Times New Roman" w:eastAsia="Times New Roman" w:hAnsi="Times New Roman" w:cs="Times New Roman"/>
          <w:color w:val="000000"/>
          <w:sz w:val="28"/>
          <w:szCs w:val="28"/>
          <w:lang w:val="uk-UA" w:eastAsia="uk-UA" w:bidi="uk-UA"/>
        </w:rPr>
        <w:t xml:space="preserve"> the  leader-</w:t>
      </w:r>
      <w:r>
        <w:rPr>
          <w:rFonts w:ascii="Times New Roman" w:eastAsia="Times New Roman" w:hAnsi="Times New Roman" w:cs="Times New Roman"/>
          <w:color w:val="000000"/>
          <w:sz w:val="28"/>
          <w:szCs w:val="28"/>
          <w:lang w:val="en-US" w:eastAsia="uk-UA" w:bidi="uk-UA"/>
        </w:rPr>
        <w:t>compound</w:t>
      </w:r>
      <w:r>
        <w:rPr>
          <w:rFonts w:ascii="Times New Roman" w:eastAsia="Times New Roman" w:hAnsi="Times New Roman" w:cs="Times New Roman"/>
          <w:color w:val="000000"/>
          <w:sz w:val="28"/>
          <w:szCs w:val="28"/>
          <w:lang w:val="uk-UA" w:eastAsia="uk-UA" w:bidi="uk-UA"/>
        </w:rPr>
        <w:t>, ED50 of which is 4 mg / kg an</w:t>
      </w:r>
      <w:r>
        <w:rPr>
          <w:rFonts w:ascii="Times New Roman" w:eastAsia="Times New Roman" w:hAnsi="Times New Roman" w:cs="Times New Roman"/>
          <w:color w:val="000000"/>
          <w:sz w:val="28"/>
          <w:szCs w:val="28"/>
          <w:lang w:val="en-US" w:eastAsia="uk-UA" w:bidi="uk-UA"/>
        </w:rPr>
        <w:t>d</w:t>
      </w:r>
      <w:r>
        <w:rPr>
          <w:rFonts w:ascii="Times New Roman" w:eastAsia="Times New Roman" w:hAnsi="Times New Roman" w:cs="Times New Roman"/>
          <w:color w:val="000000"/>
          <w:sz w:val="28"/>
          <w:szCs w:val="28"/>
          <w:lang w:val="uk-UA" w:eastAsia="uk-UA" w:bidi="uk-UA"/>
        </w:rPr>
        <w:t xml:space="preserve"> </w:t>
      </w:r>
      <w:r>
        <w:rPr>
          <w:rFonts w:ascii="Times New Roman" w:eastAsia="Times New Roman" w:hAnsi="Times New Roman" w:cs="Times New Roman"/>
          <w:color w:val="000000"/>
          <w:sz w:val="28"/>
          <w:szCs w:val="28"/>
          <w:lang w:val="en-US" w:eastAsia="uk-UA" w:bidi="uk-UA"/>
        </w:rPr>
        <w:t>it</w:t>
      </w:r>
      <w:r>
        <w:rPr>
          <w:rFonts w:ascii="Times New Roman" w:eastAsia="Times New Roman" w:hAnsi="Times New Roman" w:cs="Times New Roman"/>
          <w:color w:val="000000"/>
          <w:sz w:val="28"/>
          <w:szCs w:val="28"/>
          <w:lang w:val="uk-UA" w:eastAsia="uk-UA" w:bidi="uk-UA"/>
        </w:rPr>
        <w:t xml:space="preserve"> is twice as high as the anti-epidemic activity of diclofenac, with an ED50 of 8 mg / kg.</w:t>
      </w:r>
      <w:r>
        <w:rPr>
          <w:rFonts w:ascii="Times New Roman" w:eastAsia="Times New Roman" w:hAnsi="Times New Roman" w:cs="Times New Roman"/>
          <w:color w:val="000000"/>
          <w:sz w:val="28"/>
          <w:szCs w:val="28"/>
          <w:lang w:val="en-US" w:eastAsia="uk-UA" w:bidi="uk-UA"/>
        </w:rPr>
        <w:t xml:space="preserve"> </w:t>
      </w:r>
      <w:r>
        <w:rPr>
          <w:rFonts w:ascii="Times New Roman" w:eastAsia="Times New Roman" w:hAnsi="Times New Roman" w:cs="Times New Roman"/>
          <w:color w:val="000000"/>
          <w:sz w:val="28"/>
          <w:szCs w:val="28"/>
          <w:lang w:val="uk-UA" w:eastAsia="uk-UA" w:bidi="uk-UA"/>
        </w:rPr>
        <w:t xml:space="preserve">It </w:t>
      </w:r>
      <w:r>
        <w:rPr>
          <w:rFonts w:ascii="Times New Roman" w:eastAsia="Times New Roman" w:hAnsi="Times New Roman" w:cs="Times New Roman"/>
          <w:color w:val="000000"/>
          <w:sz w:val="28"/>
          <w:szCs w:val="28"/>
          <w:lang w:val="en-US" w:eastAsia="uk-UA" w:bidi="uk-UA"/>
        </w:rPr>
        <w:t>has been</w:t>
      </w:r>
      <w:r>
        <w:rPr>
          <w:rFonts w:ascii="Times New Roman" w:eastAsia="Times New Roman" w:hAnsi="Times New Roman" w:cs="Times New Roman"/>
          <w:color w:val="000000"/>
          <w:sz w:val="28"/>
          <w:szCs w:val="28"/>
          <w:lang w:val="uk-UA" w:eastAsia="uk-UA" w:bidi="uk-UA"/>
        </w:rPr>
        <w:t xml:space="preserve"> established that the degree of anti-ex</w:t>
      </w:r>
      <w:r>
        <w:rPr>
          <w:rFonts w:ascii="Times New Roman" w:eastAsia="Times New Roman" w:hAnsi="Times New Roman" w:cs="Times New Roman"/>
          <w:color w:val="000000"/>
          <w:sz w:val="28"/>
          <w:szCs w:val="28"/>
          <w:lang w:val="en-US" w:eastAsia="uk-UA" w:bidi="uk-UA"/>
        </w:rPr>
        <w:t>udation</w:t>
      </w:r>
      <w:r>
        <w:rPr>
          <w:rFonts w:ascii="Times New Roman" w:eastAsia="Times New Roman" w:hAnsi="Times New Roman" w:cs="Times New Roman"/>
          <w:color w:val="000000"/>
          <w:sz w:val="28"/>
          <w:szCs w:val="28"/>
          <w:lang w:val="uk-UA" w:eastAsia="uk-UA" w:bidi="uk-UA"/>
        </w:rPr>
        <w:t xml:space="preserve"> effect of</w:t>
      </w:r>
      <w:r>
        <w:rPr>
          <w:rFonts w:ascii="Times New Roman" w:eastAsia="Times New Roman" w:hAnsi="Times New Roman" w:cs="Times New Roman"/>
          <w:color w:val="000000"/>
          <w:sz w:val="28"/>
          <w:szCs w:val="28"/>
          <w:lang w:val="en-US" w:eastAsia="uk-UA" w:bidi="uk-UA"/>
        </w:rPr>
        <w:t xml:space="preserve"> S</w:t>
      </w:r>
      <w:r>
        <w:rPr>
          <w:rFonts w:ascii="Times New Roman" w:eastAsia="Times New Roman" w:hAnsi="Times New Roman" w:cs="Times New Roman"/>
          <w:color w:val="000000"/>
          <w:sz w:val="28"/>
          <w:szCs w:val="28"/>
          <w:lang w:val="uk-UA" w:eastAsia="uk-UA" w:bidi="uk-UA"/>
        </w:rPr>
        <w:t>TQAC</w:t>
      </w:r>
      <w:r>
        <w:rPr>
          <w:rFonts w:ascii="Times New Roman" w:eastAsia="Times New Roman" w:hAnsi="Times New Roman" w:cs="Times New Roman"/>
          <w:color w:val="000000"/>
          <w:sz w:val="28"/>
          <w:szCs w:val="28"/>
          <w:lang w:val="en-US" w:eastAsia="uk-UA" w:bidi="uk-UA"/>
        </w:rPr>
        <w:t>s</w:t>
      </w:r>
      <w:r>
        <w:rPr>
          <w:rFonts w:ascii="Times New Roman" w:eastAsia="Times New Roman" w:hAnsi="Times New Roman" w:cs="Times New Roman"/>
          <w:color w:val="000000"/>
          <w:sz w:val="28"/>
          <w:szCs w:val="28"/>
          <w:lang w:val="uk-UA" w:eastAsia="uk-UA" w:bidi="uk-UA"/>
        </w:rPr>
        <w:t xml:space="preserve"> is due to the presence in the structure of the [1,2,4] triazino [2,3-c] quinazoline cyc</w:t>
      </w:r>
      <w:r>
        <w:rPr>
          <w:rFonts w:ascii="Times New Roman" w:eastAsia="Times New Roman" w:hAnsi="Times New Roman" w:cs="Times New Roman"/>
          <w:color w:val="000000"/>
          <w:sz w:val="28"/>
          <w:szCs w:val="28"/>
          <w:lang w:val="en-US" w:eastAsia="uk-UA" w:bidi="uk-UA"/>
        </w:rPr>
        <w:t>le</w:t>
      </w:r>
      <w:r>
        <w:rPr>
          <w:rFonts w:ascii="Times New Roman" w:eastAsia="Times New Roman" w:hAnsi="Times New Roman" w:cs="Times New Roman"/>
          <w:color w:val="000000"/>
          <w:sz w:val="28"/>
          <w:szCs w:val="28"/>
          <w:lang w:val="uk-UA" w:eastAsia="uk-UA" w:bidi="uk-UA"/>
        </w:rPr>
        <w:t xml:space="preserve">, </w:t>
      </w:r>
      <w:r>
        <w:rPr>
          <w:rFonts w:ascii="Times New Roman" w:eastAsia="Times New Roman" w:hAnsi="Times New Roman" w:cs="Times New Roman"/>
          <w:color w:val="000000"/>
          <w:sz w:val="28"/>
          <w:szCs w:val="28"/>
          <w:lang w:val="en-US" w:eastAsia="uk-UA" w:bidi="uk-UA"/>
        </w:rPr>
        <w:t xml:space="preserve">it is </w:t>
      </w:r>
      <w:r>
        <w:rPr>
          <w:rFonts w:ascii="Times New Roman" w:eastAsia="Times New Roman" w:hAnsi="Times New Roman" w:cs="Times New Roman"/>
          <w:color w:val="000000"/>
          <w:sz w:val="28"/>
          <w:szCs w:val="28"/>
          <w:lang w:val="uk-UA" w:eastAsia="uk-UA" w:bidi="uk-UA"/>
        </w:rPr>
        <w:t xml:space="preserve">determined by the length of the carboxyalkyl moiety of position 6 and substantially depends on the substituent of </w:t>
      </w:r>
      <w:r>
        <w:rPr>
          <w:rFonts w:ascii="Times New Roman" w:eastAsia="Times New Roman" w:hAnsi="Times New Roman" w:cs="Times New Roman"/>
          <w:color w:val="000000"/>
          <w:sz w:val="28"/>
          <w:szCs w:val="28"/>
          <w:lang w:val="en-US" w:eastAsia="uk-UA" w:bidi="uk-UA"/>
        </w:rPr>
        <w:t xml:space="preserve">the </w:t>
      </w:r>
      <w:r>
        <w:rPr>
          <w:rFonts w:ascii="Times New Roman" w:eastAsia="Times New Roman" w:hAnsi="Times New Roman" w:cs="Times New Roman"/>
          <w:color w:val="000000"/>
          <w:sz w:val="28"/>
          <w:szCs w:val="28"/>
          <w:lang w:val="uk-UA" w:eastAsia="uk-UA" w:bidi="uk-UA"/>
        </w:rPr>
        <w:t xml:space="preserve">position 3 and the presence of fluoride in the molecule of </w:t>
      </w:r>
      <w:r>
        <w:rPr>
          <w:rFonts w:ascii="Times New Roman" w:eastAsia="Times New Roman" w:hAnsi="Times New Roman" w:cs="Times New Roman"/>
          <w:color w:val="000000"/>
          <w:sz w:val="28"/>
          <w:szCs w:val="28"/>
          <w:lang w:val="en-US" w:eastAsia="uk-UA" w:bidi="uk-UA"/>
        </w:rPr>
        <w:t>the</w:t>
      </w:r>
      <w:r>
        <w:rPr>
          <w:rFonts w:ascii="Times New Roman" w:eastAsia="Times New Roman" w:hAnsi="Times New Roman" w:cs="Times New Roman"/>
          <w:color w:val="000000"/>
          <w:sz w:val="28"/>
          <w:szCs w:val="28"/>
          <w:lang w:val="uk-UA" w:eastAsia="uk-UA" w:bidi="uk-UA"/>
        </w:rPr>
        <w:t xml:space="preserve"> position 9 .</w:t>
      </w:r>
    </w:p>
    <w:p w:rsidR="002A2AE7" w:rsidRDefault="002A2AE7" w:rsidP="002A2AE7">
      <w:pPr>
        <w:ind w:firstLine="708"/>
        <w:rPr>
          <w:rFonts w:ascii="Times New Roman" w:eastAsia="Times New Roman" w:hAnsi="Times New Roman" w:cs="Times New Roman"/>
          <w:color w:val="000000"/>
          <w:sz w:val="28"/>
          <w:szCs w:val="28"/>
          <w:lang w:val="uk-UA" w:eastAsia="uk-UA" w:bidi="uk-UA"/>
        </w:rPr>
      </w:pPr>
      <w:r>
        <w:rPr>
          <w:rFonts w:ascii="Times New Roman" w:eastAsia="Times New Roman" w:hAnsi="Times New Roman" w:cs="Times New Roman"/>
          <w:color w:val="000000"/>
          <w:sz w:val="28"/>
          <w:szCs w:val="28"/>
          <w:lang w:val="en-US" w:eastAsia="uk-UA" w:bidi="uk-UA"/>
        </w:rPr>
        <w:t>I</w:t>
      </w:r>
      <w:r>
        <w:rPr>
          <w:rFonts w:ascii="Times New Roman" w:eastAsia="Times New Roman" w:hAnsi="Times New Roman" w:cs="Times New Roman"/>
          <w:color w:val="000000"/>
          <w:sz w:val="28"/>
          <w:szCs w:val="28"/>
          <w:lang w:val="uk-UA" w:eastAsia="uk-UA" w:bidi="uk-UA"/>
        </w:rPr>
        <w:t xml:space="preserve">t </w:t>
      </w:r>
      <w:r>
        <w:rPr>
          <w:rFonts w:ascii="Times New Roman" w:eastAsia="Times New Roman" w:hAnsi="Times New Roman" w:cs="Times New Roman"/>
          <w:color w:val="000000"/>
          <w:sz w:val="28"/>
          <w:szCs w:val="28"/>
          <w:lang w:val="en-US" w:eastAsia="uk-UA" w:bidi="uk-UA"/>
        </w:rPr>
        <w:t>has been</w:t>
      </w:r>
      <w:r>
        <w:rPr>
          <w:rFonts w:ascii="Times New Roman" w:eastAsia="Times New Roman" w:hAnsi="Times New Roman" w:cs="Times New Roman"/>
          <w:color w:val="000000"/>
          <w:sz w:val="28"/>
          <w:szCs w:val="28"/>
          <w:lang w:val="uk-UA" w:eastAsia="uk-UA" w:bidi="uk-UA"/>
        </w:rPr>
        <w:t xml:space="preserve"> established</w:t>
      </w:r>
      <w:r>
        <w:rPr>
          <w:rFonts w:ascii="Times New Roman" w:eastAsia="Times New Roman" w:hAnsi="Times New Roman" w:cs="Times New Roman"/>
          <w:color w:val="000000"/>
          <w:sz w:val="28"/>
          <w:szCs w:val="28"/>
          <w:lang w:val="en-US" w:eastAsia="uk-UA" w:bidi="uk-UA"/>
        </w:rPr>
        <w:t xml:space="preserve"> </w:t>
      </w:r>
      <w:r>
        <w:rPr>
          <w:rFonts w:ascii="Times New Roman" w:eastAsia="Times New Roman" w:hAnsi="Times New Roman" w:cs="Times New Roman"/>
          <w:color w:val="000000"/>
          <w:sz w:val="28"/>
          <w:szCs w:val="28"/>
          <w:lang w:val="uk-UA" w:eastAsia="uk-UA" w:bidi="uk-UA"/>
        </w:rPr>
        <w:t xml:space="preserve">on the model of </w:t>
      </w:r>
      <w:r>
        <w:rPr>
          <w:rFonts w:ascii="Times New Roman" w:eastAsia="Times New Roman" w:hAnsi="Times New Roman" w:cs="Times New Roman"/>
          <w:color w:val="000000"/>
          <w:sz w:val="28"/>
          <w:szCs w:val="28"/>
          <w:lang w:val="en-US" w:eastAsia="uk-UA" w:bidi="uk-UA"/>
        </w:rPr>
        <w:t xml:space="preserve">the </w:t>
      </w:r>
      <w:r>
        <w:rPr>
          <w:rFonts w:ascii="Times New Roman" w:eastAsia="Times New Roman" w:hAnsi="Times New Roman" w:cs="Times New Roman"/>
          <w:color w:val="000000"/>
          <w:sz w:val="28"/>
          <w:szCs w:val="28"/>
          <w:lang w:val="uk-UA" w:eastAsia="uk-UA" w:bidi="uk-UA"/>
        </w:rPr>
        <w:t>zymosan edema of the posterior limb in rats, that the DSK-38 leader compound has the property of inhibiting edema induced by leukotrienes. At the same time, it is effective at a dose of 4 mg / kg equivalent to quercetin (5 mg / kg), probably exceeding diclofenac (8 mg / kg). DSK-38, like diclofenac, shows anti-alerting, antiproliferative, reparative and antipyretic properties.</w:t>
      </w:r>
    </w:p>
    <w:p w:rsidR="002A2AE7" w:rsidRDefault="002A2AE7" w:rsidP="002A2AE7">
      <w:pPr>
        <w:ind w:firstLine="708"/>
        <w:rPr>
          <w:rFonts w:ascii="Times New Roman" w:eastAsia="Times New Roman" w:hAnsi="Times New Roman" w:cs="Times New Roman"/>
          <w:color w:val="000000"/>
          <w:sz w:val="28"/>
          <w:szCs w:val="28"/>
          <w:lang w:val="uk-UA" w:eastAsia="uk-UA" w:bidi="uk-UA"/>
        </w:rPr>
      </w:pPr>
      <w:r>
        <w:rPr>
          <w:rFonts w:ascii="Times New Roman" w:eastAsia="Times New Roman" w:hAnsi="Times New Roman" w:cs="Times New Roman"/>
          <w:color w:val="000000"/>
          <w:sz w:val="28"/>
          <w:szCs w:val="28"/>
          <w:lang w:val="uk-UA" w:eastAsia="uk-UA" w:bidi="uk-UA"/>
        </w:rPr>
        <w:t xml:space="preserve">Investigated </w:t>
      </w:r>
      <w:r>
        <w:rPr>
          <w:rFonts w:ascii="Times New Roman" w:eastAsia="Times New Roman" w:hAnsi="Times New Roman" w:cs="Times New Roman"/>
          <w:color w:val="000000"/>
          <w:sz w:val="28"/>
          <w:szCs w:val="28"/>
          <w:lang w:val="en-US" w:eastAsia="uk-UA" w:bidi="uk-UA"/>
        </w:rPr>
        <w:t>S</w:t>
      </w:r>
      <w:r>
        <w:rPr>
          <w:rFonts w:ascii="Times New Roman" w:eastAsia="Times New Roman" w:hAnsi="Times New Roman" w:cs="Times New Roman"/>
          <w:color w:val="000000"/>
          <w:sz w:val="28"/>
          <w:szCs w:val="28"/>
          <w:lang w:val="uk-UA" w:eastAsia="uk-UA" w:bidi="uk-UA"/>
        </w:rPr>
        <w:t>TQAC</w:t>
      </w:r>
      <w:r>
        <w:rPr>
          <w:rFonts w:ascii="Times New Roman" w:eastAsia="Times New Roman" w:hAnsi="Times New Roman" w:cs="Times New Roman"/>
          <w:color w:val="000000"/>
          <w:sz w:val="28"/>
          <w:szCs w:val="28"/>
          <w:lang w:val="en-US" w:eastAsia="uk-UA" w:bidi="uk-UA"/>
        </w:rPr>
        <w:t>s</w:t>
      </w:r>
      <w:r>
        <w:rPr>
          <w:rFonts w:ascii="Times New Roman" w:eastAsia="Times New Roman" w:hAnsi="Times New Roman" w:cs="Times New Roman"/>
          <w:color w:val="000000"/>
          <w:sz w:val="28"/>
          <w:szCs w:val="28"/>
          <w:lang w:val="uk-UA" w:eastAsia="uk-UA" w:bidi="uk-UA"/>
        </w:rPr>
        <w:t xml:space="preserve"> and their halogen-containing </w:t>
      </w:r>
      <w:r>
        <w:rPr>
          <w:rFonts w:ascii="Times New Roman" w:eastAsia="Times New Roman" w:hAnsi="Times New Roman" w:cs="Times New Roman"/>
          <w:color w:val="000000"/>
          <w:sz w:val="28"/>
          <w:szCs w:val="28"/>
          <w:lang w:val="en-US" w:eastAsia="uk-UA" w:bidi="uk-UA"/>
        </w:rPr>
        <w:t>analogues</w:t>
      </w:r>
      <w:r>
        <w:rPr>
          <w:rFonts w:ascii="Times New Roman" w:eastAsia="Times New Roman" w:hAnsi="Times New Roman" w:cs="Times New Roman"/>
          <w:color w:val="000000"/>
          <w:sz w:val="28"/>
          <w:szCs w:val="28"/>
          <w:lang w:val="uk-UA" w:eastAsia="uk-UA" w:bidi="uk-UA"/>
        </w:rPr>
        <w:t xml:space="preserve"> also have analgesic activity, which is most </w:t>
      </w:r>
      <w:r>
        <w:rPr>
          <w:rFonts w:ascii="Times New Roman" w:eastAsia="Times New Roman" w:hAnsi="Times New Roman" w:cs="Times New Roman"/>
          <w:color w:val="000000"/>
          <w:sz w:val="28"/>
          <w:szCs w:val="28"/>
          <w:lang w:val="en-US" w:eastAsia="uk-UA" w:bidi="uk-UA"/>
        </w:rPr>
        <w:t>manifested</w:t>
      </w:r>
      <w:r>
        <w:rPr>
          <w:rFonts w:ascii="Times New Roman" w:eastAsia="Times New Roman" w:hAnsi="Times New Roman" w:cs="Times New Roman"/>
          <w:color w:val="000000"/>
          <w:sz w:val="28"/>
          <w:szCs w:val="28"/>
          <w:lang w:val="uk-UA" w:eastAsia="uk-UA" w:bidi="uk-UA"/>
        </w:rPr>
        <w:t xml:space="preserve"> in DSK-38 compounds on models of nociceptive reactions induced </w:t>
      </w:r>
      <w:r>
        <w:rPr>
          <w:rFonts w:ascii="Times New Roman" w:eastAsia="Times New Roman" w:hAnsi="Times New Roman" w:cs="Times New Roman"/>
          <w:color w:val="000000"/>
          <w:sz w:val="28"/>
          <w:szCs w:val="28"/>
          <w:lang w:val="en-US" w:eastAsia="uk-UA" w:bidi="uk-UA"/>
        </w:rPr>
        <w:t>in</w:t>
      </w:r>
      <w:r>
        <w:rPr>
          <w:rFonts w:ascii="Times New Roman" w:eastAsia="Times New Roman" w:hAnsi="Times New Roman" w:cs="Times New Roman"/>
          <w:color w:val="000000"/>
          <w:sz w:val="28"/>
          <w:szCs w:val="28"/>
          <w:lang w:val="uk-UA" w:eastAsia="uk-UA" w:bidi="uk-UA"/>
        </w:rPr>
        <w:t xml:space="preserve"> rats by electrical, thermal and chemical factors. At the same time, by the value of ED50, the indicated compound is equal</w:t>
      </w:r>
      <w:r>
        <w:rPr>
          <w:rFonts w:ascii="Times New Roman" w:eastAsia="Times New Roman" w:hAnsi="Times New Roman" w:cs="Times New Roman"/>
          <w:color w:val="000000"/>
          <w:sz w:val="28"/>
          <w:szCs w:val="28"/>
          <w:lang w:val="en-US" w:eastAsia="uk-UA" w:bidi="uk-UA"/>
        </w:rPr>
        <w:t xml:space="preserve"> and</w:t>
      </w:r>
      <w:r>
        <w:rPr>
          <w:rFonts w:ascii="Times New Roman" w:eastAsia="Times New Roman" w:hAnsi="Times New Roman" w:cs="Times New Roman"/>
          <w:color w:val="000000"/>
          <w:sz w:val="28"/>
          <w:szCs w:val="28"/>
          <w:lang w:val="uk-UA" w:eastAsia="uk-UA" w:bidi="uk-UA"/>
        </w:rPr>
        <w:t xml:space="preserve"> </w:t>
      </w:r>
      <w:r>
        <w:rPr>
          <w:rFonts w:ascii="Times New Roman" w:eastAsia="Times New Roman" w:hAnsi="Times New Roman" w:cs="Times New Roman"/>
          <w:color w:val="000000"/>
          <w:sz w:val="28"/>
          <w:szCs w:val="28"/>
          <w:lang w:val="en-US" w:eastAsia="uk-UA" w:bidi="uk-UA"/>
        </w:rPr>
        <w:t xml:space="preserve">even exceeds </w:t>
      </w:r>
      <w:r>
        <w:rPr>
          <w:rFonts w:ascii="Times New Roman" w:eastAsia="Times New Roman" w:hAnsi="Times New Roman" w:cs="Times New Roman"/>
          <w:color w:val="000000"/>
          <w:sz w:val="28"/>
          <w:szCs w:val="28"/>
          <w:lang w:val="uk-UA" w:eastAsia="uk-UA" w:bidi="uk-UA"/>
        </w:rPr>
        <w:t>the standard non-narcotic analgesics - ketorolac and diclofenac and, especially, analgin.</w:t>
      </w:r>
    </w:p>
    <w:p w:rsidR="002A2AE7" w:rsidRDefault="002A2AE7" w:rsidP="002A2AE7">
      <w:pPr>
        <w:ind w:firstLine="708"/>
        <w:rPr>
          <w:rFonts w:ascii="Times New Roman" w:eastAsia="Times New Roman" w:hAnsi="Times New Roman" w:cs="Times New Roman"/>
          <w:color w:val="000000"/>
          <w:sz w:val="28"/>
          <w:szCs w:val="28"/>
          <w:lang w:val="uk-UA" w:eastAsia="uk-UA" w:bidi="uk-UA"/>
        </w:rPr>
      </w:pPr>
      <w:r>
        <w:rPr>
          <w:rFonts w:ascii="Times New Roman" w:eastAsia="Times New Roman" w:hAnsi="Times New Roman" w:cs="Times New Roman"/>
          <w:color w:val="000000"/>
          <w:sz w:val="28"/>
          <w:szCs w:val="28"/>
          <w:lang w:val="uk-UA" w:eastAsia="uk-UA" w:bidi="uk-UA"/>
        </w:rPr>
        <w:t>It is proved that DSK-38 belongs to non-narcotic analgesics, because, unlike tramadol, its combination with naloxone is not accompanied by a decrease in the value of anesthetic effect. As a measure of acute toxicity of LD50 for mice and rats (2240.0 and 2820 mg / kg v / v, respectively), DSK-38 is considered to be practically non-toxic in the classification of KK. Sidorova (1973).</w:t>
      </w:r>
    </w:p>
    <w:p w:rsidR="002A2AE7" w:rsidRDefault="002A2AE7" w:rsidP="002A2AE7">
      <w:pPr>
        <w:ind w:firstLine="708"/>
        <w:rPr>
          <w:rFonts w:ascii="Times New Roman" w:eastAsia="Times New Roman" w:hAnsi="Times New Roman" w:cs="Times New Roman"/>
          <w:color w:val="000000"/>
          <w:sz w:val="28"/>
          <w:szCs w:val="28"/>
          <w:lang w:val="uk-UA" w:eastAsia="uk-UA" w:bidi="uk-UA"/>
        </w:rPr>
      </w:pPr>
      <w:r>
        <w:rPr>
          <w:rFonts w:ascii="Times New Roman" w:eastAsia="Times New Roman" w:hAnsi="Times New Roman" w:cs="Times New Roman"/>
          <w:color w:val="000000"/>
          <w:sz w:val="28"/>
          <w:szCs w:val="28"/>
          <w:lang w:val="uk-UA" w:eastAsia="uk-UA" w:bidi="uk-UA"/>
        </w:rPr>
        <w:lastRenderedPageBreak/>
        <w:t xml:space="preserve">On the basis of the </w:t>
      </w:r>
      <w:r>
        <w:rPr>
          <w:rFonts w:ascii="Times New Roman" w:eastAsia="Times New Roman" w:hAnsi="Times New Roman" w:cs="Times New Roman"/>
          <w:color w:val="000000"/>
          <w:sz w:val="28"/>
          <w:szCs w:val="28"/>
          <w:lang w:val="en-US" w:eastAsia="uk-UA" w:bidi="uk-UA"/>
        </w:rPr>
        <w:t>study</w:t>
      </w:r>
      <w:r>
        <w:rPr>
          <w:rFonts w:ascii="Times New Roman" w:eastAsia="Times New Roman" w:hAnsi="Times New Roman" w:cs="Times New Roman"/>
          <w:color w:val="000000"/>
          <w:sz w:val="28"/>
          <w:szCs w:val="28"/>
          <w:lang w:val="uk-UA" w:eastAsia="uk-UA" w:bidi="uk-UA"/>
        </w:rPr>
        <w:t xml:space="preserve"> results of anti-inflammatory and analgesic activity</w:t>
      </w:r>
      <w:r>
        <w:rPr>
          <w:rFonts w:ascii="Times New Roman" w:eastAsia="Times New Roman" w:hAnsi="Times New Roman" w:cs="Times New Roman"/>
          <w:color w:val="000000"/>
          <w:sz w:val="28"/>
          <w:szCs w:val="28"/>
          <w:lang w:val="en-US" w:eastAsia="uk-UA" w:bidi="uk-UA"/>
        </w:rPr>
        <w:t xml:space="preserve"> among researched S</w:t>
      </w:r>
      <w:r>
        <w:rPr>
          <w:rFonts w:ascii="Times New Roman" w:eastAsia="Times New Roman" w:hAnsi="Times New Roman" w:cs="Times New Roman"/>
          <w:color w:val="000000"/>
          <w:sz w:val="28"/>
          <w:szCs w:val="28"/>
          <w:lang w:val="uk-UA" w:eastAsia="uk-UA" w:bidi="uk-UA"/>
        </w:rPr>
        <w:t>TQAC</w:t>
      </w:r>
      <w:r>
        <w:rPr>
          <w:rFonts w:ascii="Times New Roman" w:eastAsia="Times New Roman" w:hAnsi="Times New Roman" w:cs="Times New Roman"/>
          <w:color w:val="000000"/>
          <w:sz w:val="28"/>
          <w:szCs w:val="28"/>
          <w:lang w:val="en-US" w:eastAsia="uk-UA" w:bidi="uk-UA"/>
        </w:rPr>
        <w:t>s</w:t>
      </w:r>
      <w:r>
        <w:rPr>
          <w:rFonts w:ascii="Times New Roman" w:eastAsia="Times New Roman" w:hAnsi="Times New Roman" w:cs="Times New Roman"/>
          <w:color w:val="000000"/>
          <w:sz w:val="28"/>
          <w:szCs w:val="28"/>
          <w:lang w:val="uk-UA" w:eastAsia="uk-UA" w:bidi="uk-UA"/>
        </w:rPr>
        <w:t xml:space="preserve">, the sodium salt of 4- (3-methyl-2-oxo-2H- [1,2,4] triazino- [2,3-c] quinazolin-6-yl) </w:t>
      </w:r>
      <w:r>
        <w:rPr>
          <w:rFonts w:ascii="Times New Roman" w:eastAsia="Times New Roman" w:hAnsi="Times New Roman" w:cs="Times New Roman"/>
          <w:color w:val="000000"/>
          <w:sz w:val="28"/>
          <w:szCs w:val="28"/>
          <w:lang w:val="en-US" w:eastAsia="uk-UA" w:bidi="uk-UA"/>
        </w:rPr>
        <w:t xml:space="preserve">of </w:t>
      </w:r>
      <w:r>
        <w:rPr>
          <w:rFonts w:ascii="Times New Roman" w:eastAsia="Times New Roman" w:hAnsi="Times New Roman" w:cs="Times New Roman"/>
          <w:color w:val="000000"/>
          <w:sz w:val="28"/>
          <w:szCs w:val="28"/>
          <w:lang w:val="uk-UA" w:eastAsia="uk-UA" w:bidi="uk-UA"/>
        </w:rPr>
        <w:t>but</w:t>
      </w:r>
      <w:r>
        <w:rPr>
          <w:rFonts w:ascii="Times New Roman" w:eastAsia="Times New Roman" w:hAnsi="Times New Roman" w:cs="Times New Roman"/>
          <w:color w:val="000000"/>
          <w:sz w:val="28"/>
          <w:szCs w:val="28"/>
          <w:lang w:val="en-US" w:eastAsia="uk-UA" w:bidi="uk-UA"/>
        </w:rPr>
        <w:t>yric</w:t>
      </w:r>
      <w:r>
        <w:rPr>
          <w:rFonts w:ascii="Times New Roman" w:eastAsia="Times New Roman" w:hAnsi="Times New Roman" w:cs="Times New Roman"/>
          <w:color w:val="000000"/>
          <w:sz w:val="28"/>
          <w:szCs w:val="28"/>
          <w:lang w:val="uk-UA" w:eastAsia="uk-UA" w:bidi="uk-UA"/>
        </w:rPr>
        <w:t xml:space="preserve"> acid (DSK-38) has</w:t>
      </w:r>
      <w:r>
        <w:rPr>
          <w:rFonts w:ascii="Times New Roman" w:eastAsia="Times New Roman" w:hAnsi="Times New Roman" w:cs="Times New Roman"/>
          <w:color w:val="000000"/>
          <w:sz w:val="28"/>
          <w:szCs w:val="28"/>
          <w:lang w:val="en-US" w:eastAsia="uk-UA" w:bidi="uk-UA"/>
        </w:rPr>
        <w:t xml:space="preserve"> been</w:t>
      </w:r>
      <w:r>
        <w:rPr>
          <w:rFonts w:ascii="Times New Roman" w:eastAsia="Times New Roman" w:hAnsi="Times New Roman" w:cs="Times New Roman"/>
          <w:color w:val="000000"/>
          <w:sz w:val="28"/>
          <w:szCs w:val="28"/>
          <w:lang w:val="uk-UA" w:eastAsia="uk-UA" w:bidi="uk-UA"/>
        </w:rPr>
        <w:t xml:space="preserve"> recognized as a leader and chosen for </w:t>
      </w:r>
      <w:r>
        <w:rPr>
          <w:rFonts w:ascii="Times New Roman" w:eastAsia="Times New Roman" w:hAnsi="Times New Roman" w:cs="Times New Roman"/>
          <w:color w:val="000000"/>
          <w:sz w:val="28"/>
          <w:szCs w:val="28"/>
          <w:lang w:val="en-US" w:eastAsia="uk-UA" w:bidi="uk-UA"/>
        </w:rPr>
        <w:t>extent</w:t>
      </w:r>
      <w:r>
        <w:rPr>
          <w:rFonts w:ascii="Times New Roman" w:eastAsia="Times New Roman" w:hAnsi="Times New Roman" w:cs="Times New Roman"/>
          <w:color w:val="000000"/>
          <w:sz w:val="28"/>
          <w:szCs w:val="28"/>
          <w:lang w:val="uk-UA" w:eastAsia="uk-UA" w:bidi="uk-UA"/>
        </w:rPr>
        <w:t xml:space="preserve"> study of its therapeutic properties and safety as a promising substance for the creation of a new domestic NSAIDs and non-narcotic analgesics that are competitive with contemporary analogue</w:t>
      </w:r>
      <w:r>
        <w:rPr>
          <w:rFonts w:ascii="Times New Roman" w:eastAsia="Times New Roman" w:hAnsi="Times New Roman" w:cs="Times New Roman"/>
          <w:color w:val="000000"/>
          <w:sz w:val="28"/>
          <w:szCs w:val="28"/>
          <w:lang w:val="en-US" w:eastAsia="uk-UA" w:bidi="uk-UA"/>
        </w:rPr>
        <w:t>s</w:t>
      </w:r>
      <w:r>
        <w:rPr>
          <w:rFonts w:ascii="Times New Roman" w:eastAsia="Times New Roman" w:hAnsi="Times New Roman" w:cs="Times New Roman"/>
          <w:color w:val="000000"/>
          <w:sz w:val="28"/>
          <w:szCs w:val="28"/>
          <w:lang w:val="uk-UA" w:eastAsia="uk-UA" w:bidi="uk-UA"/>
        </w:rPr>
        <w:t>.</w:t>
      </w:r>
    </w:p>
    <w:p w:rsidR="002A2AE7" w:rsidRDefault="002A2AE7" w:rsidP="002A2AE7">
      <w:pPr>
        <w:ind w:firstLine="708"/>
        <w:rPr>
          <w:rFonts w:ascii="Times New Roman" w:eastAsia="Times New Roman" w:hAnsi="Times New Roman" w:cs="Times New Roman"/>
          <w:color w:val="000000"/>
          <w:sz w:val="28"/>
          <w:szCs w:val="28"/>
          <w:lang w:val="uk-UA" w:eastAsia="uk-UA" w:bidi="uk-UA"/>
        </w:rPr>
      </w:pPr>
      <w:r>
        <w:rPr>
          <w:rFonts w:ascii="Times New Roman" w:eastAsia="Times New Roman" w:hAnsi="Times New Roman" w:cs="Times New Roman"/>
          <w:color w:val="000000"/>
          <w:sz w:val="28"/>
          <w:szCs w:val="28"/>
          <w:lang w:val="uk-UA" w:eastAsia="uk-UA" w:bidi="uk-UA"/>
        </w:rPr>
        <w:t>The therapeutic effect of</w:t>
      </w:r>
      <w:r w:rsidR="00072A01">
        <w:rPr>
          <w:rFonts w:ascii="Times New Roman" w:eastAsia="Times New Roman" w:hAnsi="Times New Roman" w:cs="Times New Roman"/>
          <w:color w:val="000000"/>
          <w:sz w:val="28"/>
          <w:szCs w:val="28"/>
          <w:lang w:val="uk-UA" w:eastAsia="uk-UA" w:bidi="uk-UA"/>
        </w:rPr>
        <w:t xml:space="preserve"> </w:t>
      </w:r>
      <w:r>
        <w:rPr>
          <w:rFonts w:ascii="Times New Roman" w:eastAsia="Times New Roman" w:hAnsi="Times New Roman" w:cs="Times New Roman"/>
          <w:color w:val="000000"/>
          <w:sz w:val="28"/>
          <w:szCs w:val="28"/>
          <w:lang w:val="uk-UA" w:eastAsia="uk-UA" w:bidi="uk-UA"/>
        </w:rPr>
        <w:t xml:space="preserve"> DSK-38 was clearly manifested in </w:t>
      </w:r>
      <w:r>
        <w:rPr>
          <w:rFonts w:ascii="Times New Roman" w:eastAsia="Times New Roman" w:hAnsi="Times New Roman" w:cs="Times New Roman"/>
          <w:color w:val="000000"/>
          <w:sz w:val="28"/>
          <w:szCs w:val="28"/>
          <w:lang w:val="en-US" w:eastAsia="uk-UA" w:bidi="uk-UA"/>
        </w:rPr>
        <w:t xml:space="preserve">rats with </w:t>
      </w:r>
      <w:r>
        <w:rPr>
          <w:rFonts w:ascii="Times New Roman" w:eastAsia="Times New Roman" w:hAnsi="Times New Roman" w:cs="Times New Roman"/>
          <w:color w:val="000000"/>
          <w:sz w:val="28"/>
          <w:szCs w:val="28"/>
          <w:lang w:val="uk-UA" w:eastAsia="uk-UA" w:bidi="uk-UA"/>
        </w:rPr>
        <w:t>adjuvant arthritis (AA).</w:t>
      </w:r>
      <w:r>
        <w:rPr>
          <w:rFonts w:ascii="Times New Roman" w:eastAsia="Times New Roman" w:hAnsi="Times New Roman" w:cs="Times New Roman"/>
          <w:color w:val="000000"/>
          <w:sz w:val="28"/>
          <w:szCs w:val="28"/>
          <w:lang w:val="en-US" w:eastAsia="uk-UA" w:bidi="uk-UA"/>
        </w:rPr>
        <w:t xml:space="preserve"> The</w:t>
      </w:r>
      <w:r>
        <w:rPr>
          <w:rFonts w:ascii="Times New Roman" w:eastAsia="Times New Roman" w:hAnsi="Times New Roman" w:cs="Times New Roman"/>
          <w:color w:val="000000"/>
          <w:sz w:val="28"/>
          <w:szCs w:val="28"/>
          <w:lang w:val="uk-UA" w:eastAsia="uk-UA" w:bidi="uk-UA"/>
        </w:rPr>
        <w:t xml:space="preserve"> introduction </w:t>
      </w:r>
      <w:r>
        <w:rPr>
          <w:rFonts w:ascii="Times New Roman" w:eastAsia="Times New Roman" w:hAnsi="Times New Roman" w:cs="Times New Roman"/>
          <w:color w:val="000000"/>
          <w:sz w:val="28"/>
          <w:szCs w:val="28"/>
          <w:lang w:val="en-US" w:eastAsia="uk-UA" w:bidi="uk-UA"/>
        </w:rPr>
        <w:t xml:space="preserve">of </w:t>
      </w:r>
      <w:r>
        <w:rPr>
          <w:rFonts w:ascii="Times New Roman" w:eastAsia="Times New Roman" w:hAnsi="Times New Roman" w:cs="Times New Roman"/>
          <w:color w:val="000000"/>
          <w:sz w:val="28"/>
          <w:szCs w:val="28"/>
          <w:lang w:val="uk-UA" w:eastAsia="uk-UA" w:bidi="uk-UA"/>
        </w:rPr>
        <w:t>DSK-38 (2 mg / kg, v / oct) to animals wi</w:t>
      </w:r>
      <w:r>
        <w:rPr>
          <w:rFonts w:ascii="Times New Roman" w:eastAsia="Times New Roman" w:hAnsi="Times New Roman" w:cs="Times New Roman"/>
          <w:color w:val="000000"/>
          <w:sz w:val="28"/>
          <w:szCs w:val="28"/>
          <w:lang w:val="en-US" w:eastAsia="uk-UA" w:bidi="uk-UA"/>
        </w:rPr>
        <w:t>th</w:t>
      </w:r>
      <w:r>
        <w:rPr>
          <w:rFonts w:ascii="Times New Roman" w:eastAsia="Times New Roman" w:hAnsi="Times New Roman" w:cs="Times New Roman"/>
          <w:color w:val="000000"/>
          <w:sz w:val="28"/>
          <w:szCs w:val="28"/>
          <w:lang w:val="uk-UA" w:eastAsia="uk-UA" w:bidi="uk-UA"/>
        </w:rPr>
        <w:t xml:space="preserve"> AA from 14 to 28 days of the experiment, similar to diclofenac (4 mg / kg, v / oct)</w:t>
      </w:r>
      <w:r>
        <w:rPr>
          <w:rFonts w:ascii="Times New Roman" w:eastAsia="Times New Roman" w:hAnsi="Times New Roman" w:cs="Times New Roman"/>
          <w:color w:val="000000"/>
          <w:sz w:val="28"/>
          <w:szCs w:val="28"/>
          <w:lang w:val="en-US" w:eastAsia="uk-UA" w:bidi="uk-UA"/>
        </w:rPr>
        <w:t>,</w:t>
      </w:r>
      <w:r>
        <w:rPr>
          <w:rFonts w:ascii="Times New Roman" w:eastAsia="Times New Roman" w:hAnsi="Times New Roman" w:cs="Times New Roman"/>
          <w:color w:val="000000"/>
          <w:sz w:val="28"/>
          <w:szCs w:val="28"/>
          <w:lang w:val="uk-UA" w:eastAsia="uk-UA" w:bidi="uk-UA"/>
        </w:rPr>
        <w:t xml:space="preserve"> was accompanied by a positive dynamics of clinical, hematological, biochemical and morphological parameters of the inflammatory process. The weakening of the inflammatory response in the damaged limb at the end of the experiment on the background of DSK-38, as well as diclofenac, indicated a significant decrease (58% and 53%, respectively) of the thickness of the foot relative to untreated animals.</w:t>
      </w:r>
    </w:p>
    <w:p w:rsidR="002A2AE7" w:rsidRDefault="002A2AE7" w:rsidP="002A2AE7">
      <w:pPr>
        <w:ind w:firstLine="708"/>
        <w:rPr>
          <w:rFonts w:ascii="Times New Roman" w:eastAsia="Times New Roman" w:hAnsi="Times New Roman" w:cs="Times New Roman"/>
          <w:color w:val="000000"/>
          <w:sz w:val="28"/>
          <w:szCs w:val="28"/>
          <w:lang w:val="uk-UA" w:eastAsia="uk-UA" w:bidi="uk-UA"/>
        </w:rPr>
      </w:pPr>
      <w:r>
        <w:rPr>
          <w:rFonts w:ascii="Times New Roman" w:eastAsia="Calibri" w:hAnsi="Times New Roman" w:cs="Times New Roman"/>
          <w:sz w:val="28"/>
          <w:szCs w:val="28"/>
          <w:lang w:val="uk-UA"/>
        </w:rPr>
        <w:t>At the same time, there was an increase in the threshold of pain sensitivity (</w:t>
      </w:r>
      <w:r>
        <w:rPr>
          <w:rFonts w:ascii="Times New Roman" w:eastAsia="Calibri" w:hAnsi="Times New Roman" w:cs="Times New Roman"/>
          <w:sz w:val="28"/>
          <w:szCs w:val="28"/>
          <w:lang w:val="en-US"/>
        </w:rPr>
        <w:t>TPS</w:t>
      </w:r>
      <w:r>
        <w:rPr>
          <w:rFonts w:ascii="Times New Roman" w:eastAsia="Calibri" w:hAnsi="Times New Roman" w:cs="Times New Roman"/>
          <w:sz w:val="28"/>
          <w:szCs w:val="28"/>
          <w:lang w:val="uk-UA"/>
        </w:rPr>
        <w:t>), at 54 and 48% (p≤0.05) respectively, which indicated that both substances had a sufficiently e</w:t>
      </w:r>
      <w:r>
        <w:rPr>
          <w:rFonts w:ascii="Times New Roman" w:eastAsia="Calibri" w:hAnsi="Times New Roman" w:cs="Times New Roman"/>
          <w:sz w:val="28"/>
          <w:szCs w:val="28"/>
          <w:lang w:val="en-US"/>
        </w:rPr>
        <w:t>xpressed</w:t>
      </w:r>
      <w:r>
        <w:rPr>
          <w:rFonts w:ascii="Times New Roman" w:eastAsia="Calibri" w:hAnsi="Times New Roman" w:cs="Times New Roman"/>
          <w:sz w:val="28"/>
          <w:szCs w:val="28"/>
          <w:lang w:val="uk-UA"/>
        </w:rPr>
        <w:t xml:space="preserve"> analgesic effect. In the group of AA-treated rats, treated with DSK-38, there was no lethality while </w:t>
      </w:r>
      <w:r>
        <w:rPr>
          <w:rFonts w:ascii="Times New Roman" w:eastAsia="Calibri" w:hAnsi="Times New Roman" w:cs="Times New Roman"/>
          <w:sz w:val="28"/>
          <w:szCs w:val="28"/>
          <w:lang w:val="en-US"/>
        </w:rPr>
        <w:t>with</w:t>
      </w:r>
      <w:r>
        <w:rPr>
          <w:rFonts w:ascii="Times New Roman" w:eastAsia="Calibri" w:hAnsi="Times New Roman" w:cs="Times New Roman"/>
          <w:sz w:val="28"/>
          <w:szCs w:val="28"/>
          <w:lang w:val="uk-UA"/>
        </w:rPr>
        <w:t xml:space="preserve"> diclofenac 1 animal out of 7 (14.3%) died from perforated stomach ulcers. Its ulcerous index also indicate</w:t>
      </w:r>
      <w:r>
        <w:rPr>
          <w:rFonts w:ascii="Times New Roman" w:eastAsia="Calibri" w:hAnsi="Times New Roman" w:cs="Times New Roman"/>
          <w:sz w:val="28"/>
          <w:szCs w:val="28"/>
          <w:lang w:val="en-US"/>
        </w:rPr>
        <w:t xml:space="preserve">s </w:t>
      </w:r>
      <w:r>
        <w:rPr>
          <w:rFonts w:ascii="Times New Roman" w:eastAsia="Calibri" w:hAnsi="Times New Roman" w:cs="Times New Roman"/>
          <w:sz w:val="28"/>
          <w:szCs w:val="28"/>
          <w:lang w:val="uk-UA"/>
        </w:rPr>
        <w:t xml:space="preserve">the greater safety of DSK-38 in relation to </w:t>
      </w:r>
      <w:r>
        <w:rPr>
          <w:rFonts w:ascii="Times New Roman" w:eastAsia="Calibri" w:hAnsi="Times New Roman" w:cs="Times New Roman"/>
          <w:sz w:val="28"/>
          <w:szCs w:val="28"/>
          <w:lang w:val="en-US"/>
        </w:rPr>
        <w:t xml:space="preserve">the </w:t>
      </w:r>
      <w:r>
        <w:rPr>
          <w:rFonts w:ascii="Times New Roman" w:eastAsia="Calibri" w:hAnsi="Times New Roman" w:cs="Times New Roman"/>
          <w:sz w:val="28"/>
          <w:szCs w:val="28"/>
          <w:lang w:val="uk-UA"/>
        </w:rPr>
        <w:t>GI tract, which was 15 times smaller than that of diclofenac.</w:t>
      </w:r>
    </w:p>
    <w:p w:rsidR="002A2AE7" w:rsidRDefault="002A2AE7" w:rsidP="002A2AE7">
      <w:pPr>
        <w:ind w:firstLine="708"/>
        <w:rPr>
          <w:rFonts w:ascii="Times New Roman" w:eastAsia="Calibri" w:hAnsi="Times New Roman" w:cs="Times New Roman"/>
          <w:sz w:val="28"/>
          <w:szCs w:val="28"/>
          <w:lang w:val="en-US"/>
        </w:rPr>
      </w:pPr>
      <w:r>
        <w:rPr>
          <w:rFonts w:ascii="Times New Roman" w:eastAsia="Calibri" w:hAnsi="Times New Roman" w:cs="Times New Roman"/>
          <w:sz w:val="28"/>
          <w:szCs w:val="28"/>
          <w:lang w:val="uk-UA"/>
        </w:rPr>
        <w:t>The medical effect of DSK-38, as well as diclofenac, was also evidenced by positive changes in the hematological parameters of the inflammatory response. The most revealing were changes in ESR and peripheral blood count of leukocytes: at the end of the experiment, the ESR decreased on the background of DSK-38 and diclofenac, respectively, by 2.8 and 2.0 times, while the leucocyte concentration decreased respectively 2.7 and 1.4 times relatively</w:t>
      </w:r>
      <w:r>
        <w:rPr>
          <w:rFonts w:ascii="Times New Roman" w:eastAsia="Calibri" w:hAnsi="Times New Roman" w:cs="Times New Roman"/>
          <w:sz w:val="28"/>
          <w:szCs w:val="28"/>
          <w:lang w:val="en-US"/>
        </w:rPr>
        <w:t xml:space="preserve"> to</w:t>
      </w:r>
      <w:r>
        <w:rPr>
          <w:rFonts w:ascii="Times New Roman" w:eastAsia="Calibri" w:hAnsi="Times New Roman" w:cs="Times New Roman"/>
          <w:sz w:val="28"/>
          <w:szCs w:val="28"/>
          <w:lang w:val="uk-UA"/>
        </w:rPr>
        <w:t xml:space="preserve"> untreated animals.</w:t>
      </w:r>
      <w:r>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uk-UA"/>
        </w:rPr>
        <w:t>F</w:t>
      </w:r>
      <w:r>
        <w:rPr>
          <w:rFonts w:ascii="Times New Roman" w:eastAsia="Calibri" w:hAnsi="Times New Roman" w:cs="Times New Roman"/>
          <w:sz w:val="28"/>
          <w:szCs w:val="28"/>
          <w:lang w:val="en-US"/>
        </w:rPr>
        <w:t>irst of all, t</w:t>
      </w:r>
      <w:r>
        <w:rPr>
          <w:rFonts w:ascii="Times New Roman" w:eastAsia="Calibri" w:hAnsi="Times New Roman" w:cs="Times New Roman"/>
          <w:sz w:val="28"/>
          <w:szCs w:val="28"/>
          <w:lang w:val="uk-UA"/>
        </w:rPr>
        <w:t>his correlated with the positive changes in the biochemical parameters of inflammation</w:t>
      </w:r>
      <w:r>
        <w:rPr>
          <w:rFonts w:ascii="Times New Roman" w:eastAsia="Calibri" w:hAnsi="Times New Roman" w:cs="Times New Roman"/>
          <w:sz w:val="28"/>
          <w:szCs w:val="28"/>
          <w:lang w:val="en-US"/>
        </w:rPr>
        <w:t xml:space="preserve"> </w:t>
      </w:r>
      <w:r>
        <w:rPr>
          <w:rFonts w:ascii="Times New Roman" w:eastAsia="Calibri" w:hAnsi="Times New Roman" w:cs="Times New Roman"/>
          <w:sz w:val="28"/>
          <w:szCs w:val="28"/>
          <w:lang w:val="uk-UA"/>
        </w:rPr>
        <w:t xml:space="preserve">with a normalizing effect of the MDA content and the activity of SOD </w:t>
      </w:r>
      <w:r>
        <w:rPr>
          <w:rFonts w:ascii="Times New Roman" w:eastAsia="Calibri" w:hAnsi="Times New Roman" w:cs="Times New Roman"/>
          <w:sz w:val="28"/>
          <w:szCs w:val="28"/>
          <w:lang w:val="uk-UA"/>
        </w:rPr>
        <w:lastRenderedPageBreak/>
        <w:t>in the blood. At the same time, the therapeutic effect of DSK-38, as well as diclofenac, was also indicated by the positive dynamics of ser</w:t>
      </w:r>
      <w:r>
        <w:rPr>
          <w:rFonts w:ascii="Times New Roman" w:eastAsia="Calibri" w:hAnsi="Times New Roman" w:cs="Times New Roman"/>
          <w:sz w:val="28"/>
          <w:szCs w:val="28"/>
          <w:lang w:val="en-US"/>
        </w:rPr>
        <w:t>omucoid</w:t>
      </w:r>
      <w:r>
        <w:rPr>
          <w:rFonts w:ascii="Times New Roman" w:eastAsia="Calibri" w:hAnsi="Times New Roman" w:cs="Times New Roman"/>
          <w:sz w:val="28"/>
          <w:szCs w:val="28"/>
          <w:lang w:val="uk-UA"/>
        </w:rPr>
        <w:t xml:space="preserve"> and gamma-glutamyltranspeptidase activity in rat blood w</w:t>
      </w:r>
      <w:r>
        <w:rPr>
          <w:rFonts w:ascii="Times New Roman" w:eastAsia="Calibri" w:hAnsi="Times New Roman" w:cs="Times New Roman"/>
          <w:sz w:val="28"/>
          <w:szCs w:val="28"/>
          <w:lang w:val="en-US"/>
        </w:rPr>
        <w:t xml:space="preserve">ith </w:t>
      </w:r>
      <w:r>
        <w:rPr>
          <w:rFonts w:ascii="Times New Roman" w:eastAsia="Calibri" w:hAnsi="Times New Roman" w:cs="Times New Roman"/>
          <w:sz w:val="28"/>
          <w:szCs w:val="28"/>
          <w:lang w:val="uk-UA"/>
        </w:rPr>
        <w:t>AA</w:t>
      </w:r>
      <w:r>
        <w:rPr>
          <w:rFonts w:ascii="Times New Roman" w:eastAsia="Calibri" w:hAnsi="Times New Roman" w:cs="Times New Roman"/>
          <w:sz w:val="28"/>
          <w:szCs w:val="28"/>
          <w:lang w:val="en-US"/>
        </w:rPr>
        <w:t>.</w:t>
      </w:r>
    </w:p>
    <w:p w:rsidR="002A2AE7" w:rsidRDefault="002A2AE7" w:rsidP="002A2AE7">
      <w:pPr>
        <w:ind w:firstLine="708"/>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The induced DSK-38 and diclofenac positive changes in clinical, hematological and biochemical parameters of AA in rats were compared with the positive dynamics of the morphological picture of the damaged joint. Thus, under the influence of DSK-38, along with the sites of degeneration of articular cartilage, small altered areas, usually free of synovial panness, </w:t>
      </w:r>
      <w:r>
        <w:rPr>
          <w:rFonts w:ascii="Times New Roman" w:eastAsia="Calibri" w:hAnsi="Times New Roman" w:cs="Times New Roman"/>
          <w:sz w:val="28"/>
          <w:szCs w:val="28"/>
          <w:lang w:val="en-US"/>
        </w:rPr>
        <w:t>were</w:t>
      </w:r>
      <w:r>
        <w:rPr>
          <w:rFonts w:ascii="Times New Roman" w:eastAsia="Calibri" w:hAnsi="Times New Roman" w:cs="Times New Roman"/>
          <w:sz w:val="28"/>
          <w:szCs w:val="28"/>
          <w:lang w:val="uk-UA"/>
        </w:rPr>
        <w:t xml:space="preserve"> </w:t>
      </w:r>
      <w:r>
        <w:rPr>
          <w:rFonts w:ascii="Times New Roman" w:eastAsia="Calibri" w:hAnsi="Times New Roman" w:cs="Times New Roman"/>
          <w:sz w:val="28"/>
          <w:szCs w:val="28"/>
          <w:lang w:val="en-US"/>
        </w:rPr>
        <w:t>kept.</w:t>
      </w:r>
      <w:r>
        <w:rPr>
          <w:rFonts w:ascii="Times New Roman" w:eastAsia="Calibri" w:hAnsi="Times New Roman" w:cs="Times New Roman"/>
          <w:sz w:val="28"/>
          <w:szCs w:val="28"/>
          <w:lang w:val="uk-UA"/>
        </w:rPr>
        <w:t xml:space="preserve"> At the same time, </w:t>
      </w:r>
      <w:r>
        <w:rPr>
          <w:rFonts w:ascii="Times New Roman" w:eastAsia="Calibri" w:hAnsi="Times New Roman" w:cs="Times New Roman"/>
          <w:sz w:val="28"/>
          <w:szCs w:val="28"/>
          <w:lang w:val="en-US"/>
        </w:rPr>
        <w:t xml:space="preserve">the </w:t>
      </w:r>
      <w:r>
        <w:rPr>
          <w:rFonts w:ascii="Times New Roman" w:eastAsia="Calibri" w:hAnsi="Times New Roman" w:cs="Times New Roman"/>
          <w:sz w:val="28"/>
          <w:szCs w:val="28"/>
          <w:lang w:val="uk-UA"/>
        </w:rPr>
        <w:t xml:space="preserve">signs of inflammation both in the joint and in the periarticular fibers </w:t>
      </w:r>
      <w:r>
        <w:rPr>
          <w:rFonts w:ascii="Times New Roman" w:eastAsia="Calibri" w:hAnsi="Times New Roman" w:cs="Times New Roman"/>
          <w:sz w:val="28"/>
          <w:szCs w:val="28"/>
          <w:lang w:val="en-US"/>
        </w:rPr>
        <w:t xml:space="preserve">were </w:t>
      </w:r>
      <w:r>
        <w:rPr>
          <w:rFonts w:ascii="Times New Roman" w:eastAsia="Calibri" w:hAnsi="Times New Roman" w:cs="Times New Roman"/>
          <w:sz w:val="28"/>
          <w:szCs w:val="28"/>
          <w:lang w:val="uk-UA"/>
        </w:rPr>
        <w:t>diminished or completely eliminated. On the background of diclofenac in the places of partial destruction of articular cartilage in the subordinate bone tissue, inflammatory and degenerative-atrophic changes</w:t>
      </w:r>
      <w:r>
        <w:rPr>
          <w:rFonts w:ascii="Times New Roman" w:eastAsia="Calibri" w:hAnsi="Times New Roman" w:cs="Times New Roman"/>
          <w:sz w:val="28"/>
          <w:szCs w:val="28"/>
          <w:lang w:val="en-US"/>
        </w:rPr>
        <w:t>,</w:t>
      </w:r>
      <w:r>
        <w:rPr>
          <w:rFonts w:ascii="Times New Roman" w:eastAsia="Calibri" w:hAnsi="Times New Roman" w:cs="Times New Roman"/>
          <w:sz w:val="28"/>
          <w:szCs w:val="28"/>
          <w:lang w:val="uk-UA"/>
        </w:rPr>
        <w:t xml:space="preserve"> as a rule,  were combined with the intensive formation of granulation tissue and sites with newly formed bone beams.</w:t>
      </w:r>
    </w:p>
    <w:p w:rsidR="002A2AE7" w:rsidRDefault="002A2AE7" w:rsidP="002A2AE7">
      <w:pPr>
        <w:ind w:firstLine="708"/>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The effect of DSK-38 and diclofenac on the microstructure of the internal organs was quite indicative. On the background of DSK-38, unlike the reference product, no signs of liver histotoxicity were detected, no dystrophic changes in the microstructure of the kidneys and adrenal glands were detected. Under the action of DSK-38, in contrast to diclofenac, signs of ulcerogenicity were not revealed in SOS.</w:t>
      </w:r>
    </w:p>
    <w:p w:rsidR="002A2AE7" w:rsidRDefault="002A2AE7" w:rsidP="002A2AE7">
      <w:pPr>
        <w:ind w:firstLine="708"/>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The therapeutic effect of DSK-38 also took place under experimental aseptic stomatitis in rats. A 5-day treatment of this pathological condition was performed by application (2 min) of 4% DSK-38 solution to the root of the tongue of narcotic animals. </w:t>
      </w:r>
      <w:r>
        <w:rPr>
          <w:rFonts w:ascii="Times New Roman" w:hAnsi="Times New Roman" w:cs="Times New Roman"/>
          <w:sz w:val="28"/>
          <w:szCs w:val="28"/>
          <w:lang w:val="uk-UA"/>
        </w:rPr>
        <w:t>The magnitude of the therapeutic effect was evaluated according to the dynamics (in%) of the mass of tongues relative to the group without treatment. At day 6 of the experiment under the influence of DSK-38, the mass of tongues decreased with respect to control by 26.7% (p &lt;0.05), indicating an anti-inflammatory effect of 4% solution of the test</w:t>
      </w:r>
      <w:r>
        <w:rPr>
          <w:rFonts w:ascii="Times New Roman" w:hAnsi="Times New Roman" w:cs="Times New Roman"/>
          <w:sz w:val="28"/>
          <w:szCs w:val="28"/>
          <w:lang w:val="en-US"/>
        </w:rPr>
        <w:t>ed</w:t>
      </w:r>
      <w:r>
        <w:rPr>
          <w:rFonts w:ascii="Times New Roman" w:hAnsi="Times New Roman" w:cs="Times New Roman"/>
          <w:sz w:val="28"/>
          <w:szCs w:val="28"/>
          <w:lang w:val="uk-UA"/>
        </w:rPr>
        <w:t xml:space="preserve"> compound.</w:t>
      </w:r>
    </w:p>
    <w:p w:rsidR="002A2AE7" w:rsidRDefault="002A2AE7" w:rsidP="002A2AE7">
      <w:pPr>
        <w:ind w:firstLine="708"/>
        <w:rPr>
          <w:rFonts w:ascii="Times New Roman" w:hAnsi="Times New Roman" w:cs="Times New Roman"/>
          <w:sz w:val="28"/>
          <w:szCs w:val="28"/>
          <w:lang w:val="uk-UA"/>
        </w:rPr>
      </w:pPr>
      <w:r>
        <w:rPr>
          <w:rFonts w:ascii="Times New Roman" w:hAnsi="Times New Roman" w:cs="Times New Roman"/>
          <w:sz w:val="28"/>
          <w:szCs w:val="28"/>
          <w:lang w:val="uk-UA"/>
        </w:rPr>
        <w:t xml:space="preserve">DSK-38, unlike diclofenac, practically does not inhibit the activity of PGH-synthase in SOS, which is consistent with the absence of this compound, as opposed </w:t>
      </w:r>
      <w:r>
        <w:rPr>
          <w:rFonts w:ascii="Times New Roman" w:hAnsi="Times New Roman" w:cs="Times New Roman"/>
          <w:sz w:val="28"/>
          <w:szCs w:val="28"/>
          <w:lang w:val="uk-UA"/>
        </w:rPr>
        <w:lastRenderedPageBreak/>
        <w:t>to classic NSAIDs, ulcerogenic in</w:t>
      </w:r>
      <w:r>
        <w:rPr>
          <w:rFonts w:ascii="Times New Roman" w:hAnsi="Times New Roman" w:cs="Times New Roman"/>
          <w:sz w:val="28"/>
          <w:szCs w:val="28"/>
          <w:lang w:val="en-US"/>
        </w:rPr>
        <w:t>fluence</w:t>
      </w:r>
      <w:r>
        <w:rPr>
          <w:rFonts w:ascii="Times New Roman" w:hAnsi="Times New Roman" w:cs="Times New Roman"/>
          <w:sz w:val="28"/>
          <w:szCs w:val="28"/>
          <w:lang w:val="uk-UA"/>
        </w:rPr>
        <w:t xml:space="preserve"> on the gastrointestinal tract. The protective effect of DSK-38 on SOS is to some extent due to its ability to restore the decreased activity of NO-synthase, which correlates with a possible increase in blood (as opposed to diclofenac) of the level of stable NO metabolites. In the mechanism of anti-inflammatory effect of DSK-38, as well as quercetin, the antileukotrienic action prevails.</w:t>
      </w:r>
    </w:p>
    <w:p w:rsidR="002A2AE7" w:rsidRDefault="002A2AE7" w:rsidP="002A2AE7">
      <w:pPr>
        <w:ind w:firstLine="708"/>
        <w:rPr>
          <w:rFonts w:ascii="Times New Roman" w:hAnsi="Times New Roman" w:cs="Times New Roman"/>
          <w:sz w:val="28"/>
          <w:szCs w:val="28"/>
          <w:lang w:val="uk-UA"/>
        </w:rPr>
      </w:pPr>
      <w:r>
        <w:rPr>
          <w:rFonts w:ascii="Times New Roman" w:hAnsi="Times New Roman" w:cs="Times New Roman"/>
          <w:sz w:val="28"/>
          <w:szCs w:val="28"/>
          <w:lang w:val="uk-UA"/>
        </w:rPr>
        <w:t>The practical value of the work li</w:t>
      </w:r>
      <w:r>
        <w:rPr>
          <w:rFonts w:ascii="Times New Roman" w:hAnsi="Times New Roman" w:cs="Times New Roman"/>
          <w:sz w:val="28"/>
          <w:szCs w:val="28"/>
          <w:lang w:val="en-US"/>
        </w:rPr>
        <w:t>es in</w:t>
      </w:r>
      <w:r>
        <w:rPr>
          <w:rFonts w:ascii="Times New Roman" w:hAnsi="Times New Roman" w:cs="Times New Roman"/>
          <w:sz w:val="28"/>
          <w:szCs w:val="28"/>
          <w:lang w:val="uk-UA"/>
        </w:rPr>
        <w:t xml:space="preserve">, first of all, the establishment of the dependence of the "structure-action" will promote targeted synthesis and search among the derivatives of </w:t>
      </w:r>
      <w:r>
        <w:rPr>
          <w:rFonts w:ascii="Times New Roman" w:eastAsia="Times New Roman" w:hAnsi="Times New Roman" w:cs="Times New Roman"/>
          <w:color w:val="000000"/>
          <w:sz w:val="28"/>
          <w:szCs w:val="28"/>
          <w:lang w:val="en-US" w:eastAsia="uk-UA" w:bidi="uk-UA"/>
        </w:rPr>
        <w:t>S</w:t>
      </w:r>
      <w:r>
        <w:rPr>
          <w:rFonts w:ascii="Times New Roman" w:eastAsia="Times New Roman" w:hAnsi="Times New Roman" w:cs="Times New Roman"/>
          <w:color w:val="000000"/>
          <w:sz w:val="28"/>
          <w:szCs w:val="28"/>
          <w:lang w:val="uk-UA" w:eastAsia="uk-UA" w:bidi="uk-UA"/>
        </w:rPr>
        <w:t>TQAC</w:t>
      </w:r>
      <w:r>
        <w:rPr>
          <w:rFonts w:ascii="Times New Roman" w:eastAsia="Times New Roman" w:hAnsi="Times New Roman" w:cs="Times New Roman"/>
          <w:color w:val="000000"/>
          <w:sz w:val="28"/>
          <w:szCs w:val="28"/>
          <w:lang w:val="en-US" w:eastAsia="uk-UA" w:bidi="uk-UA"/>
        </w:rPr>
        <w:t>s</w:t>
      </w:r>
      <w:r>
        <w:rPr>
          <w:rFonts w:ascii="Times New Roman" w:hAnsi="Times New Roman" w:cs="Times New Roman"/>
          <w:sz w:val="28"/>
          <w:szCs w:val="28"/>
          <w:lang w:val="uk-UA"/>
        </w:rPr>
        <w:t xml:space="preserve"> and their halogen-containing analogues of substances with anti-inflammatory and analgesic effects. The compound leader in the sodium salt of 4- (3-methyl-2-oxo-2H- [1,2,4] triazino [2,3-c] quinazolin-6-yl) butanoic acid (DSK-38) is a promising substance for in-depth study of its pharmacodynamics, pharmacokinetics and safety on the subject of fitness for the creation on its basis of a new NSAID, competitive with diclofenac.</w:t>
      </w:r>
    </w:p>
    <w:p w:rsidR="002A2AE7" w:rsidRPr="00626FDD" w:rsidRDefault="002A2AE7" w:rsidP="002B254D">
      <w:pPr>
        <w:rPr>
          <w:rFonts w:ascii="Times New Roman" w:eastAsia="Times New Roman" w:hAnsi="Times New Roman" w:cs="Times New Roman"/>
          <w:color w:val="000000"/>
          <w:sz w:val="28"/>
          <w:szCs w:val="28"/>
          <w:lang w:val="uk-UA" w:eastAsia="uk-UA" w:bidi="uk-UA"/>
        </w:rPr>
      </w:pPr>
      <w:r>
        <w:rPr>
          <w:rFonts w:ascii="Times New Roman" w:hAnsi="Times New Roman" w:cs="Times New Roman"/>
          <w:sz w:val="28"/>
          <w:szCs w:val="28"/>
          <w:lang w:val="uk-UA"/>
        </w:rPr>
        <w:t xml:space="preserve">  </w:t>
      </w:r>
      <w:r>
        <w:rPr>
          <w:rFonts w:ascii="Times New Roman" w:eastAsia="Times New Roman" w:hAnsi="Times New Roman" w:cs="Times New Roman"/>
          <w:color w:val="000000"/>
          <w:sz w:val="28"/>
          <w:szCs w:val="28"/>
          <w:lang w:val="uk-UA" w:eastAsia="uk-UA" w:bidi="uk-UA"/>
        </w:rPr>
        <w:t xml:space="preserve">Key </w:t>
      </w:r>
      <w:r>
        <w:rPr>
          <w:rFonts w:ascii="Times New Roman" w:eastAsia="Times New Roman" w:hAnsi="Times New Roman" w:cs="Times New Roman"/>
          <w:color w:val="000000"/>
          <w:sz w:val="28"/>
          <w:szCs w:val="28"/>
          <w:lang w:val="en-US" w:eastAsia="uk-UA" w:bidi="uk-UA"/>
        </w:rPr>
        <w:t>w</w:t>
      </w:r>
      <w:r>
        <w:rPr>
          <w:rFonts w:ascii="Times New Roman" w:eastAsia="Times New Roman" w:hAnsi="Times New Roman" w:cs="Times New Roman"/>
          <w:color w:val="000000"/>
          <w:sz w:val="28"/>
          <w:szCs w:val="28"/>
          <w:lang w:val="uk-UA" w:eastAsia="uk-UA" w:bidi="uk-UA"/>
        </w:rPr>
        <w:t>ords: derivatives of (3-R-2-oxo-2H- [1,2,4] triazino [2,3-c] quinazolin-6-yl) alkyl carboxylic acids, diclofenac, ketorolac, analgin, anti-inflammatory and analgesic actions, adjuvant arthritis, experimental stomatitis</w:t>
      </w:r>
      <w:r w:rsidR="004826C0">
        <w:rPr>
          <w:rFonts w:ascii="Times New Roman" w:eastAsia="Times New Roman" w:hAnsi="Times New Roman" w:cs="Times New Roman"/>
          <w:color w:val="000000"/>
          <w:sz w:val="28"/>
          <w:szCs w:val="28"/>
          <w:lang w:val="uk-UA" w:eastAsia="uk-UA" w:bidi="uk-UA"/>
        </w:rPr>
        <w:t>.</w:t>
      </w:r>
    </w:p>
    <w:p w:rsidR="001B7DFC" w:rsidRDefault="00274FE3" w:rsidP="002B254D">
      <w:pPr>
        <w:rPr>
          <w:rFonts w:ascii="Times New Roman" w:eastAsia="Times New Roman" w:hAnsi="Times New Roman" w:cs="Times New Roman"/>
          <w:color w:val="000000"/>
          <w:sz w:val="28"/>
          <w:szCs w:val="28"/>
          <w:lang w:val="uk-UA" w:eastAsia="uk-UA" w:bidi="uk-UA"/>
        </w:rPr>
      </w:pPr>
      <w:r w:rsidRPr="00626FDD">
        <w:rPr>
          <w:rFonts w:ascii="Times New Roman" w:eastAsia="Times New Roman" w:hAnsi="Times New Roman" w:cs="Times New Roman"/>
          <w:b/>
          <w:color w:val="000000"/>
          <w:sz w:val="28"/>
          <w:szCs w:val="28"/>
          <w:lang w:val="uk-UA" w:eastAsia="uk-UA" w:bidi="uk-UA"/>
        </w:rPr>
        <w:t>Список публікацій по темі дисертації</w:t>
      </w:r>
      <w:r w:rsidRPr="00626FDD">
        <w:rPr>
          <w:rFonts w:ascii="Times New Roman" w:eastAsia="Times New Roman" w:hAnsi="Times New Roman" w:cs="Times New Roman"/>
          <w:color w:val="000000"/>
          <w:sz w:val="28"/>
          <w:szCs w:val="28"/>
          <w:lang w:val="uk-UA" w:eastAsia="uk-UA" w:bidi="uk-UA"/>
        </w:rPr>
        <w:t>:</w:t>
      </w:r>
    </w:p>
    <w:p w:rsidR="00274FE3" w:rsidRPr="00626FDD" w:rsidRDefault="001A5912" w:rsidP="002B254D">
      <w:pPr>
        <w:rPr>
          <w:rFonts w:ascii="Times New Roman" w:hAnsi="Times New Roman" w:cs="Times New Roman"/>
          <w:sz w:val="28"/>
          <w:szCs w:val="28"/>
          <w:lang w:val="uk-UA"/>
        </w:rPr>
      </w:pPr>
      <w:r>
        <w:rPr>
          <w:rFonts w:ascii="Times New Roman" w:hAnsi="Times New Roman" w:cs="Times New Roman"/>
          <w:sz w:val="28"/>
          <w:szCs w:val="28"/>
          <w:lang w:val="uk-UA"/>
        </w:rPr>
        <w:t>1</w:t>
      </w:r>
      <w:r w:rsidR="00274FE3" w:rsidRPr="00626FDD">
        <w:rPr>
          <w:rFonts w:ascii="Times New Roman" w:hAnsi="Times New Roman" w:cs="Times New Roman"/>
          <w:sz w:val="28"/>
          <w:szCs w:val="28"/>
          <w:lang w:val="uk-UA"/>
        </w:rPr>
        <w:t>. Гриб В.В. Порівняльний аналіз морфологічних змін суглобів при застосуванні натрієвої солі 4-(3-метил-2-оксо-2</w:t>
      </w:r>
      <w:r w:rsidR="00274FE3" w:rsidRPr="00626FDD">
        <w:rPr>
          <w:rFonts w:ascii="Times New Roman" w:hAnsi="Times New Roman" w:cs="Times New Roman"/>
          <w:sz w:val="28"/>
          <w:szCs w:val="28"/>
          <w:lang w:val="en-US"/>
        </w:rPr>
        <w:t>H</w:t>
      </w:r>
      <w:r w:rsidR="00274FE3" w:rsidRPr="00626FDD">
        <w:rPr>
          <w:rFonts w:ascii="Times New Roman" w:hAnsi="Times New Roman" w:cs="Times New Roman"/>
          <w:sz w:val="28"/>
          <w:szCs w:val="28"/>
          <w:lang w:val="uk-UA"/>
        </w:rPr>
        <w:t>-[1,2,4] триазино-[2, 3-</w:t>
      </w:r>
      <w:r w:rsidR="00274FE3" w:rsidRPr="00626FDD">
        <w:rPr>
          <w:rFonts w:ascii="Times New Roman" w:hAnsi="Times New Roman" w:cs="Times New Roman"/>
          <w:sz w:val="28"/>
          <w:szCs w:val="28"/>
          <w:lang w:val="en-US"/>
        </w:rPr>
        <w:t>c</w:t>
      </w:r>
      <w:r w:rsidR="00274FE3" w:rsidRPr="00626FDD">
        <w:rPr>
          <w:rFonts w:ascii="Times New Roman" w:hAnsi="Times New Roman" w:cs="Times New Roman"/>
          <w:sz w:val="28"/>
          <w:szCs w:val="28"/>
          <w:lang w:val="uk-UA"/>
        </w:rPr>
        <w:t xml:space="preserve">] – хіназолін-6-іл) бутанової кислоти ( сполуки </w:t>
      </w:r>
      <w:r w:rsidR="00274FE3" w:rsidRPr="00626FDD">
        <w:rPr>
          <w:rFonts w:ascii="Times New Roman" w:hAnsi="Times New Roman" w:cs="Times New Roman"/>
          <w:sz w:val="28"/>
          <w:szCs w:val="28"/>
          <w:lang w:val="en-US"/>
        </w:rPr>
        <w:t>DSK</w:t>
      </w:r>
      <w:r w:rsidR="00274FE3" w:rsidRPr="00626FDD">
        <w:rPr>
          <w:rFonts w:ascii="Times New Roman" w:hAnsi="Times New Roman" w:cs="Times New Roman"/>
          <w:sz w:val="28"/>
          <w:szCs w:val="28"/>
          <w:lang w:val="uk-UA"/>
        </w:rPr>
        <w:t xml:space="preserve">-38) та диклофенаку натрію на моделі ад’ювантного артриту / В.В. Гриб, С.В. Вернигородський, Г.І. Степанюк // «Вісник морфології» . – 2015. – № 2 . – С. 340 – 343. </w:t>
      </w:r>
    </w:p>
    <w:p w:rsidR="00274FE3" w:rsidRPr="00626FDD" w:rsidRDefault="001A5912" w:rsidP="002B254D">
      <w:pPr>
        <w:rPr>
          <w:rFonts w:ascii="Times New Roman" w:hAnsi="Times New Roman" w:cs="Times New Roman"/>
          <w:b/>
          <w:sz w:val="28"/>
          <w:szCs w:val="28"/>
          <w:lang w:val="uk-UA"/>
        </w:rPr>
      </w:pPr>
      <w:r>
        <w:rPr>
          <w:rFonts w:ascii="Times New Roman" w:hAnsi="Times New Roman" w:cs="Times New Roman"/>
          <w:sz w:val="28"/>
          <w:szCs w:val="28"/>
          <w:lang w:val="uk-UA"/>
        </w:rPr>
        <w:t>2</w:t>
      </w:r>
      <w:r w:rsidR="00274FE3" w:rsidRPr="00626FDD">
        <w:rPr>
          <w:rFonts w:ascii="Times New Roman" w:hAnsi="Times New Roman" w:cs="Times New Roman"/>
          <w:sz w:val="28"/>
          <w:szCs w:val="28"/>
          <w:lang w:val="uk-UA"/>
        </w:rPr>
        <w:t>. Гриб В.В. Порівняльна характеристика впливу натрієвої солі 4-(3-метил-2-оксо-2</w:t>
      </w:r>
      <w:r w:rsidR="00274FE3" w:rsidRPr="00626FDD">
        <w:rPr>
          <w:rFonts w:ascii="Times New Roman" w:hAnsi="Times New Roman" w:cs="Times New Roman"/>
          <w:sz w:val="28"/>
          <w:szCs w:val="28"/>
          <w:lang w:val="en-US"/>
        </w:rPr>
        <w:t>H</w:t>
      </w:r>
      <w:r w:rsidR="00274FE3" w:rsidRPr="00626FDD">
        <w:rPr>
          <w:rFonts w:ascii="Times New Roman" w:hAnsi="Times New Roman" w:cs="Times New Roman"/>
          <w:sz w:val="28"/>
          <w:szCs w:val="28"/>
          <w:lang w:val="uk-UA"/>
        </w:rPr>
        <w:t xml:space="preserve">-[1,2,4] тріазино – [2,3-с] хіназолін-6-іл) бутанової кислоти та диклофенаку на динаміку гематологічних показників і безпечність у щурів з ад’ювантним артритом / В.В. Гриб, О.М. Дорошенко, Н.В. Заічко, Н.Г. </w:t>
      </w:r>
      <w:r w:rsidR="00274FE3" w:rsidRPr="00626FDD">
        <w:rPr>
          <w:rFonts w:ascii="Times New Roman" w:hAnsi="Times New Roman" w:cs="Times New Roman"/>
          <w:sz w:val="28"/>
          <w:szCs w:val="28"/>
          <w:lang w:val="uk-UA"/>
        </w:rPr>
        <w:lastRenderedPageBreak/>
        <w:t>Степанюк // Фармакологія та лікарська токсикологія. – 2015. – № 6 (46) . – С. 53 – 57.</w:t>
      </w:r>
    </w:p>
    <w:p w:rsidR="00274FE3" w:rsidRPr="00626FDD" w:rsidRDefault="001A5912" w:rsidP="002B254D">
      <w:pPr>
        <w:rPr>
          <w:rFonts w:ascii="Times New Roman" w:hAnsi="Times New Roman" w:cs="Times New Roman"/>
          <w:sz w:val="28"/>
          <w:szCs w:val="28"/>
          <w:lang w:val="uk-UA"/>
        </w:rPr>
      </w:pPr>
      <w:r>
        <w:rPr>
          <w:rFonts w:ascii="Times New Roman" w:hAnsi="Times New Roman" w:cs="Times New Roman"/>
          <w:sz w:val="28"/>
          <w:szCs w:val="28"/>
          <w:lang w:val="uk-UA"/>
        </w:rPr>
        <w:t>3</w:t>
      </w:r>
      <w:r w:rsidR="00274FE3" w:rsidRPr="00626FDD">
        <w:rPr>
          <w:rFonts w:ascii="Times New Roman" w:hAnsi="Times New Roman" w:cs="Times New Roman"/>
          <w:sz w:val="28"/>
          <w:szCs w:val="28"/>
          <w:lang w:val="uk-UA"/>
        </w:rPr>
        <w:t>. Гриб В.В. Сравнительная характеристика лечебного действия натриевой соли 4-(3-метил-2-оксо-2</w:t>
      </w:r>
      <w:r w:rsidR="00274FE3" w:rsidRPr="00626FDD">
        <w:rPr>
          <w:rFonts w:ascii="Times New Roman" w:hAnsi="Times New Roman" w:cs="Times New Roman"/>
          <w:sz w:val="28"/>
          <w:szCs w:val="28"/>
          <w:lang w:val="en-US"/>
        </w:rPr>
        <w:t>H</w:t>
      </w:r>
      <w:r w:rsidR="00274FE3" w:rsidRPr="00626FDD">
        <w:rPr>
          <w:rFonts w:ascii="Times New Roman" w:hAnsi="Times New Roman" w:cs="Times New Roman"/>
          <w:sz w:val="28"/>
          <w:szCs w:val="28"/>
        </w:rPr>
        <w:t>-[1,2,4] триазино</w:t>
      </w:r>
      <w:r w:rsidR="00274FE3" w:rsidRPr="00626FDD">
        <w:rPr>
          <w:rFonts w:ascii="Times New Roman" w:hAnsi="Times New Roman" w:cs="Times New Roman"/>
          <w:sz w:val="28"/>
          <w:szCs w:val="28"/>
          <w:lang w:val="uk-UA"/>
        </w:rPr>
        <w:t xml:space="preserve"> </w:t>
      </w:r>
      <w:r w:rsidR="00274FE3" w:rsidRPr="00626FDD">
        <w:rPr>
          <w:rFonts w:ascii="Times New Roman" w:hAnsi="Times New Roman" w:cs="Times New Roman"/>
          <w:sz w:val="28"/>
          <w:szCs w:val="28"/>
        </w:rPr>
        <w:t>-</w:t>
      </w:r>
      <w:r w:rsidR="00274FE3" w:rsidRPr="00626FDD">
        <w:rPr>
          <w:rFonts w:ascii="Times New Roman" w:hAnsi="Times New Roman" w:cs="Times New Roman"/>
          <w:sz w:val="28"/>
          <w:szCs w:val="28"/>
          <w:lang w:val="uk-UA"/>
        </w:rPr>
        <w:t xml:space="preserve"> </w:t>
      </w:r>
      <w:r w:rsidR="00274FE3" w:rsidRPr="00626FDD">
        <w:rPr>
          <w:rFonts w:ascii="Times New Roman" w:hAnsi="Times New Roman" w:cs="Times New Roman"/>
          <w:sz w:val="28"/>
          <w:szCs w:val="28"/>
        </w:rPr>
        <w:t>[2, 3-</w:t>
      </w:r>
      <w:r w:rsidR="00274FE3" w:rsidRPr="00626FDD">
        <w:rPr>
          <w:rFonts w:ascii="Times New Roman" w:hAnsi="Times New Roman" w:cs="Times New Roman"/>
          <w:sz w:val="28"/>
          <w:szCs w:val="28"/>
          <w:lang w:val="en-US"/>
        </w:rPr>
        <w:t>c</w:t>
      </w:r>
      <w:r w:rsidR="00274FE3" w:rsidRPr="00626FDD">
        <w:rPr>
          <w:rFonts w:ascii="Times New Roman" w:hAnsi="Times New Roman" w:cs="Times New Roman"/>
          <w:sz w:val="28"/>
          <w:szCs w:val="28"/>
        </w:rPr>
        <w:t xml:space="preserve">] – хиназолин-6-ил) бутановой кислоты (соединение </w:t>
      </w:r>
      <w:r w:rsidR="00274FE3" w:rsidRPr="00626FDD">
        <w:rPr>
          <w:rFonts w:ascii="Times New Roman" w:hAnsi="Times New Roman" w:cs="Times New Roman"/>
          <w:sz w:val="28"/>
          <w:szCs w:val="28"/>
          <w:lang w:val="en-US"/>
        </w:rPr>
        <w:t>DSK</w:t>
      </w:r>
      <w:r w:rsidR="00274FE3" w:rsidRPr="00626FDD">
        <w:rPr>
          <w:rFonts w:ascii="Times New Roman" w:hAnsi="Times New Roman" w:cs="Times New Roman"/>
          <w:sz w:val="28"/>
          <w:szCs w:val="28"/>
        </w:rPr>
        <w:t>-38) и диклофенака по биохимическим показателям крови на модели адъювантного артрита /</w:t>
      </w:r>
      <w:r w:rsidR="00274FE3" w:rsidRPr="00626FDD">
        <w:rPr>
          <w:rFonts w:ascii="Times New Roman" w:hAnsi="Times New Roman" w:cs="Times New Roman"/>
          <w:sz w:val="28"/>
          <w:szCs w:val="28"/>
          <w:lang w:val="uk-UA"/>
        </w:rPr>
        <w:t xml:space="preserve"> В.В.Гриб, Г.И.</w:t>
      </w:r>
      <w:r w:rsidR="00274FE3" w:rsidRPr="00626FDD">
        <w:rPr>
          <w:rFonts w:ascii="Times New Roman" w:hAnsi="Times New Roman" w:cs="Times New Roman"/>
          <w:sz w:val="28"/>
          <w:szCs w:val="28"/>
        </w:rPr>
        <w:t xml:space="preserve"> </w:t>
      </w:r>
      <w:r w:rsidR="00274FE3" w:rsidRPr="00626FDD">
        <w:rPr>
          <w:rFonts w:ascii="Times New Roman" w:hAnsi="Times New Roman" w:cs="Times New Roman"/>
          <w:sz w:val="28"/>
          <w:szCs w:val="28"/>
          <w:lang w:val="uk-UA"/>
        </w:rPr>
        <w:t>Степанюк, Е.Н.</w:t>
      </w:r>
      <w:r w:rsidR="00274FE3" w:rsidRPr="00626FDD">
        <w:rPr>
          <w:rFonts w:ascii="Times New Roman" w:hAnsi="Times New Roman" w:cs="Times New Roman"/>
          <w:sz w:val="28"/>
          <w:szCs w:val="28"/>
        </w:rPr>
        <w:t xml:space="preserve"> </w:t>
      </w:r>
      <w:r w:rsidR="00274FE3" w:rsidRPr="00626FDD">
        <w:rPr>
          <w:rFonts w:ascii="Times New Roman" w:hAnsi="Times New Roman" w:cs="Times New Roman"/>
          <w:sz w:val="28"/>
          <w:szCs w:val="28"/>
          <w:lang w:val="uk-UA"/>
        </w:rPr>
        <w:t>Дорошенко, Н.В.</w:t>
      </w:r>
      <w:r w:rsidR="00274FE3" w:rsidRPr="00626FDD">
        <w:rPr>
          <w:rFonts w:ascii="Times New Roman" w:hAnsi="Times New Roman" w:cs="Times New Roman"/>
          <w:sz w:val="28"/>
          <w:szCs w:val="28"/>
        </w:rPr>
        <w:t xml:space="preserve"> </w:t>
      </w:r>
      <w:r w:rsidR="00274FE3" w:rsidRPr="00626FDD">
        <w:rPr>
          <w:rFonts w:ascii="Times New Roman" w:hAnsi="Times New Roman" w:cs="Times New Roman"/>
          <w:sz w:val="28"/>
          <w:szCs w:val="28"/>
          <w:lang w:val="uk-UA"/>
        </w:rPr>
        <w:t xml:space="preserve">Заичко </w:t>
      </w:r>
      <w:r w:rsidR="00274FE3" w:rsidRPr="00626FDD">
        <w:rPr>
          <w:rFonts w:ascii="Times New Roman" w:hAnsi="Times New Roman" w:cs="Times New Roman"/>
          <w:sz w:val="28"/>
          <w:szCs w:val="28"/>
        </w:rPr>
        <w:t xml:space="preserve">// </w:t>
      </w:r>
      <w:r w:rsidR="00274FE3" w:rsidRPr="00626FDD">
        <w:rPr>
          <w:rFonts w:ascii="Times New Roman" w:hAnsi="Times New Roman" w:cs="Times New Roman"/>
          <w:sz w:val="28"/>
          <w:szCs w:val="28"/>
          <w:lang w:val="uk-UA"/>
        </w:rPr>
        <w:t>Кубанский научн</w:t>
      </w:r>
      <w:r w:rsidR="00274FE3" w:rsidRPr="00626FDD">
        <w:rPr>
          <w:rFonts w:ascii="Times New Roman" w:hAnsi="Times New Roman" w:cs="Times New Roman"/>
          <w:sz w:val="28"/>
          <w:szCs w:val="28"/>
        </w:rPr>
        <w:t xml:space="preserve">ый медицинский вестник. – 2015. </w:t>
      </w:r>
      <w:r w:rsidR="00274FE3" w:rsidRPr="00626FDD">
        <w:rPr>
          <w:rFonts w:ascii="Times New Roman" w:hAnsi="Times New Roman" w:cs="Times New Roman"/>
          <w:sz w:val="28"/>
          <w:szCs w:val="28"/>
          <w:lang w:val="uk-UA"/>
        </w:rPr>
        <w:t>–</w:t>
      </w:r>
      <w:r w:rsidR="00274FE3" w:rsidRPr="00626FDD">
        <w:rPr>
          <w:rFonts w:ascii="Times New Roman" w:hAnsi="Times New Roman" w:cs="Times New Roman"/>
          <w:sz w:val="28"/>
          <w:szCs w:val="28"/>
        </w:rPr>
        <w:t xml:space="preserve"> № 5 (154) . – С. 43 </w:t>
      </w:r>
      <w:r w:rsidR="00274FE3" w:rsidRPr="00626FDD">
        <w:rPr>
          <w:rFonts w:ascii="Times New Roman" w:hAnsi="Times New Roman" w:cs="Times New Roman"/>
          <w:sz w:val="28"/>
          <w:szCs w:val="28"/>
          <w:lang w:val="uk-UA"/>
        </w:rPr>
        <w:t>–</w:t>
      </w:r>
      <w:r w:rsidR="00274FE3" w:rsidRPr="00626FDD">
        <w:rPr>
          <w:rFonts w:ascii="Times New Roman" w:hAnsi="Times New Roman" w:cs="Times New Roman"/>
          <w:sz w:val="28"/>
          <w:szCs w:val="28"/>
        </w:rPr>
        <w:t xml:space="preserve"> 47</w:t>
      </w:r>
      <w:r w:rsidR="00274FE3" w:rsidRPr="00626FDD">
        <w:rPr>
          <w:rFonts w:ascii="Times New Roman" w:hAnsi="Times New Roman" w:cs="Times New Roman"/>
          <w:sz w:val="28"/>
          <w:szCs w:val="28"/>
          <w:lang w:val="uk-UA"/>
        </w:rPr>
        <w:t>.</w:t>
      </w:r>
    </w:p>
    <w:p w:rsidR="00274FE3" w:rsidRPr="00626FDD" w:rsidRDefault="001A5912" w:rsidP="002B254D">
      <w:pPr>
        <w:rPr>
          <w:rFonts w:ascii="Times New Roman" w:hAnsi="Times New Roman" w:cs="Times New Roman"/>
          <w:sz w:val="28"/>
          <w:szCs w:val="28"/>
          <w:lang w:val="uk-UA"/>
        </w:rPr>
      </w:pPr>
      <w:r>
        <w:rPr>
          <w:rFonts w:ascii="Times New Roman" w:hAnsi="Times New Roman" w:cs="Times New Roman"/>
          <w:sz w:val="28"/>
          <w:szCs w:val="28"/>
          <w:lang w:val="uk-UA"/>
        </w:rPr>
        <w:t>4</w:t>
      </w:r>
      <w:r w:rsidR="00274FE3" w:rsidRPr="00626FDD">
        <w:rPr>
          <w:rFonts w:ascii="Times New Roman" w:hAnsi="Times New Roman" w:cs="Times New Roman"/>
          <w:sz w:val="28"/>
          <w:szCs w:val="28"/>
          <w:lang w:val="uk-UA"/>
        </w:rPr>
        <w:t>. Якубовська В.В. Спрямований пошук і характеристика протизапальної активності натрій ( 3-</w:t>
      </w:r>
      <w:r w:rsidR="00274FE3" w:rsidRPr="00626FDD">
        <w:rPr>
          <w:rFonts w:ascii="Times New Roman" w:hAnsi="Times New Roman" w:cs="Times New Roman"/>
          <w:sz w:val="28"/>
          <w:szCs w:val="28"/>
          <w:lang w:val="en-US"/>
        </w:rPr>
        <w:t>R</w:t>
      </w:r>
      <w:r w:rsidR="00274FE3" w:rsidRPr="00626FDD">
        <w:rPr>
          <w:rFonts w:ascii="Times New Roman" w:hAnsi="Times New Roman" w:cs="Times New Roman"/>
          <w:sz w:val="28"/>
          <w:szCs w:val="28"/>
          <w:lang w:val="uk-UA"/>
        </w:rPr>
        <w:t>-2-оксо-2</w:t>
      </w:r>
      <w:r w:rsidR="00274FE3" w:rsidRPr="00626FDD">
        <w:rPr>
          <w:rFonts w:ascii="Times New Roman" w:hAnsi="Times New Roman" w:cs="Times New Roman"/>
          <w:sz w:val="28"/>
          <w:szCs w:val="28"/>
          <w:lang w:val="en-US"/>
        </w:rPr>
        <w:t>H</w:t>
      </w:r>
      <w:r w:rsidR="00274FE3" w:rsidRPr="00626FDD">
        <w:rPr>
          <w:rFonts w:ascii="Times New Roman" w:hAnsi="Times New Roman" w:cs="Times New Roman"/>
          <w:sz w:val="28"/>
          <w:szCs w:val="28"/>
          <w:lang w:val="uk-UA"/>
        </w:rPr>
        <w:t>-[1,2,4] триазино – [2,3-с] хіназолін-6-іл) алкілкарбоксилатів та їх галогеновмісних аналогів / В.В. Якубовська, Н.М. Серединська, О.Ю. Воскобойнік, Г.І. Степанюк</w:t>
      </w:r>
      <w:r w:rsidR="001B7DFC">
        <w:rPr>
          <w:rFonts w:ascii="Times New Roman" w:hAnsi="Times New Roman" w:cs="Times New Roman"/>
          <w:sz w:val="28"/>
          <w:szCs w:val="28"/>
          <w:lang w:val="uk-UA"/>
        </w:rPr>
        <w:t xml:space="preserve"> </w:t>
      </w:r>
      <w:r w:rsidR="001B7DFC" w:rsidRPr="001B7DFC">
        <w:rPr>
          <w:rFonts w:ascii="Times New Roman" w:hAnsi="Times New Roman" w:cs="Times New Roman"/>
          <w:sz w:val="28"/>
          <w:szCs w:val="28"/>
          <w:lang w:val="uk-UA"/>
        </w:rPr>
        <w:t>[</w:t>
      </w:r>
      <w:r w:rsidR="001B7DFC">
        <w:rPr>
          <w:rFonts w:ascii="Times New Roman" w:hAnsi="Times New Roman" w:cs="Times New Roman"/>
          <w:sz w:val="28"/>
          <w:szCs w:val="28"/>
          <w:lang w:val="uk-UA"/>
        </w:rPr>
        <w:t>та ін.</w:t>
      </w:r>
      <w:r w:rsidR="001B7DFC" w:rsidRPr="001B7DFC">
        <w:rPr>
          <w:rFonts w:ascii="Times New Roman" w:hAnsi="Times New Roman" w:cs="Times New Roman"/>
          <w:sz w:val="28"/>
          <w:szCs w:val="28"/>
          <w:lang w:val="uk-UA"/>
        </w:rPr>
        <w:t>]</w:t>
      </w:r>
      <w:r w:rsidR="00274FE3" w:rsidRPr="00626FDD">
        <w:rPr>
          <w:rFonts w:ascii="Times New Roman" w:hAnsi="Times New Roman" w:cs="Times New Roman"/>
          <w:sz w:val="28"/>
          <w:szCs w:val="28"/>
          <w:lang w:val="uk-UA"/>
        </w:rPr>
        <w:t xml:space="preserve"> // Актуальні питання фармацевтичної і медичної науки та практики. – 2016. –  №1 . – С. 60 – 66.</w:t>
      </w:r>
    </w:p>
    <w:p w:rsidR="00274FE3" w:rsidRPr="00626FDD" w:rsidRDefault="001A5912" w:rsidP="002B254D">
      <w:pPr>
        <w:rPr>
          <w:rFonts w:ascii="Times New Roman" w:hAnsi="Times New Roman" w:cs="Times New Roman"/>
          <w:sz w:val="28"/>
          <w:szCs w:val="28"/>
          <w:lang w:val="uk-UA"/>
        </w:rPr>
      </w:pPr>
      <w:r>
        <w:rPr>
          <w:rFonts w:ascii="Times New Roman" w:hAnsi="Times New Roman" w:cs="Times New Roman"/>
          <w:sz w:val="28"/>
          <w:szCs w:val="28"/>
          <w:lang w:val="uk-UA"/>
        </w:rPr>
        <w:t>5</w:t>
      </w:r>
      <w:r w:rsidR="00274FE3" w:rsidRPr="00626FDD">
        <w:rPr>
          <w:rFonts w:ascii="Times New Roman" w:hAnsi="Times New Roman" w:cs="Times New Roman"/>
          <w:sz w:val="28"/>
          <w:szCs w:val="28"/>
          <w:lang w:val="uk-UA"/>
        </w:rPr>
        <w:t>. Якубовська В.В. Вплив натрієвої солі 4-(3-метил-2-оксо-2Н-( 3-</w:t>
      </w:r>
      <w:r w:rsidR="00274FE3" w:rsidRPr="00626FDD">
        <w:rPr>
          <w:rFonts w:ascii="Times New Roman" w:hAnsi="Times New Roman" w:cs="Times New Roman"/>
          <w:sz w:val="28"/>
          <w:szCs w:val="28"/>
          <w:lang w:val="en-US"/>
        </w:rPr>
        <w:t>R</w:t>
      </w:r>
      <w:r w:rsidR="00274FE3" w:rsidRPr="00626FDD">
        <w:rPr>
          <w:rFonts w:ascii="Times New Roman" w:hAnsi="Times New Roman" w:cs="Times New Roman"/>
          <w:sz w:val="28"/>
          <w:szCs w:val="28"/>
          <w:lang w:val="uk-UA"/>
        </w:rPr>
        <w:t>-2-оксо-2</w:t>
      </w:r>
      <w:r w:rsidR="00274FE3" w:rsidRPr="00626FDD">
        <w:rPr>
          <w:rFonts w:ascii="Times New Roman" w:hAnsi="Times New Roman" w:cs="Times New Roman"/>
          <w:sz w:val="28"/>
          <w:szCs w:val="28"/>
          <w:lang w:val="en-US"/>
        </w:rPr>
        <w:t>H</w:t>
      </w:r>
      <w:r w:rsidR="00274FE3" w:rsidRPr="00626FDD">
        <w:rPr>
          <w:rFonts w:ascii="Times New Roman" w:hAnsi="Times New Roman" w:cs="Times New Roman"/>
          <w:sz w:val="28"/>
          <w:szCs w:val="28"/>
          <w:lang w:val="uk-UA"/>
        </w:rPr>
        <w:t>-[1,2,4] триазино – [2,3-с] хіназолін-6-іл) бутанової кислоти (</w:t>
      </w:r>
      <w:r w:rsidR="00274FE3" w:rsidRPr="00626FDD">
        <w:rPr>
          <w:rFonts w:ascii="Times New Roman" w:hAnsi="Times New Roman" w:cs="Times New Roman"/>
          <w:sz w:val="28"/>
          <w:szCs w:val="28"/>
          <w:lang w:val="en-US"/>
        </w:rPr>
        <w:t>DSK</w:t>
      </w:r>
      <w:r w:rsidR="00274FE3" w:rsidRPr="00626FDD">
        <w:rPr>
          <w:rFonts w:ascii="Times New Roman" w:hAnsi="Times New Roman" w:cs="Times New Roman"/>
          <w:sz w:val="28"/>
          <w:szCs w:val="28"/>
          <w:lang w:val="uk-UA"/>
        </w:rPr>
        <w:t>-38) на проліферативну, альтеративну фази запальної реакції та оцінка жарознижуючої дії в експерименті / В.В.Якубовська // « Вісник Вінницького національного медичного університету». – 2017. – №1. – С. 8 – 11.</w:t>
      </w:r>
    </w:p>
    <w:p w:rsidR="00274FE3" w:rsidRPr="00626FDD" w:rsidRDefault="001A5912" w:rsidP="002B254D">
      <w:pPr>
        <w:rPr>
          <w:rFonts w:ascii="Times New Roman" w:hAnsi="Times New Roman" w:cs="Times New Roman"/>
          <w:sz w:val="28"/>
          <w:szCs w:val="28"/>
          <w:lang w:val="uk-UA"/>
        </w:rPr>
      </w:pPr>
      <w:r>
        <w:rPr>
          <w:rFonts w:ascii="Times New Roman" w:hAnsi="Times New Roman" w:cs="Times New Roman"/>
          <w:sz w:val="28"/>
          <w:szCs w:val="28"/>
          <w:lang w:val="uk-UA"/>
        </w:rPr>
        <w:t>6</w:t>
      </w:r>
      <w:r w:rsidR="00274FE3" w:rsidRPr="00626FDD">
        <w:rPr>
          <w:rFonts w:ascii="Times New Roman" w:hAnsi="Times New Roman" w:cs="Times New Roman"/>
          <w:sz w:val="28"/>
          <w:szCs w:val="28"/>
          <w:lang w:val="uk-UA"/>
        </w:rPr>
        <w:t>. Гриб В.В. Оцінка знеболюючого ефекту в ряду похідних  ( 3-</w:t>
      </w:r>
      <w:r w:rsidR="00274FE3" w:rsidRPr="00626FDD">
        <w:rPr>
          <w:rFonts w:ascii="Times New Roman" w:hAnsi="Times New Roman" w:cs="Times New Roman"/>
          <w:sz w:val="28"/>
          <w:szCs w:val="28"/>
          <w:lang w:val="en-US"/>
        </w:rPr>
        <w:t>R</w:t>
      </w:r>
      <w:r w:rsidR="00274FE3" w:rsidRPr="00626FDD">
        <w:rPr>
          <w:rFonts w:ascii="Times New Roman" w:hAnsi="Times New Roman" w:cs="Times New Roman"/>
          <w:sz w:val="28"/>
          <w:szCs w:val="28"/>
          <w:lang w:val="uk-UA"/>
        </w:rPr>
        <w:t>-2-оксо-2</w:t>
      </w:r>
      <w:r w:rsidR="00274FE3" w:rsidRPr="00626FDD">
        <w:rPr>
          <w:rFonts w:ascii="Times New Roman" w:hAnsi="Times New Roman" w:cs="Times New Roman"/>
          <w:sz w:val="28"/>
          <w:szCs w:val="28"/>
          <w:lang w:val="en-US"/>
        </w:rPr>
        <w:t>H</w:t>
      </w:r>
      <w:r w:rsidR="00274FE3" w:rsidRPr="00626FDD">
        <w:rPr>
          <w:rFonts w:ascii="Times New Roman" w:hAnsi="Times New Roman" w:cs="Times New Roman"/>
          <w:sz w:val="28"/>
          <w:szCs w:val="28"/>
          <w:lang w:val="uk-UA"/>
        </w:rPr>
        <w:t>-[1,2,4] триазино – [2,3-с] хіназолін-6-іл) карбонових кислот Віталій Цимбалюк, Роксолана Глущак, Олександр Рябоха, Сергій Калітвінцев, Вік торія Гриб [ та ін. ]. // 15-й міжнародний медичний конгрес студентів та молодих вчених: Мат</w:t>
      </w:r>
      <w:r w:rsidR="009B7C36">
        <w:rPr>
          <w:rFonts w:ascii="Times New Roman" w:hAnsi="Times New Roman" w:cs="Times New Roman"/>
          <w:sz w:val="28"/>
          <w:szCs w:val="28"/>
          <w:lang w:val="uk-UA"/>
        </w:rPr>
        <w:t>еріали</w:t>
      </w:r>
      <w:r w:rsidR="00274FE3" w:rsidRPr="00626FDD">
        <w:rPr>
          <w:rFonts w:ascii="Times New Roman" w:hAnsi="Times New Roman" w:cs="Times New Roman"/>
          <w:sz w:val="28"/>
          <w:szCs w:val="28"/>
          <w:lang w:val="uk-UA"/>
        </w:rPr>
        <w:t xml:space="preserve"> Всеукр</w:t>
      </w:r>
      <w:r w:rsidR="009B7C36">
        <w:rPr>
          <w:rFonts w:ascii="Times New Roman" w:hAnsi="Times New Roman" w:cs="Times New Roman"/>
          <w:sz w:val="28"/>
          <w:szCs w:val="28"/>
          <w:lang w:val="uk-UA"/>
        </w:rPr>
        <w:t>аїнської</w:t>
      </w:r>
      <w:r w:rsidR="00274FE3" w:rsidRPr="00626FDD">
        <w:rPr>
          <w:rFonts w:ascii="Times New Roman" w:hAnsi="Times New Roman" w:cs="Times New Roman"/>
          <w:sz w:val="28"/>
          <w:szCs w:val="28"/>
          <w:lang w:val="uk-UA"/>
        </w:rPr>
        <w:t xml:space="preserve"> наук</w:t>
      </w:r>
      <w:r w:rsidR="009B7C36">
        <w:rPr>
          <w:rFonts w:ascii="Times New Roman" w:hAnsi="Times New Roman" w:cs="Times New Roman"/>
          <w:sz w:val="28"/>
          <w:szCs w:val="28"/>
          <w:lang w:val="uk-UA"/>
        </w:rPr>
        <w:t>ово</w:t>
      </w:r>
      <w:r w:rsidR="00274FE3" w:rsidRPr="00626FDD">
        <w:rPr>
          <w:rFonts w:ascii="Times New Roman" w:hAnsi="Times New Roman" w:cs="Times New Roman"/>
          <w:sz w:val="28"/>
          <w:szCs w:val="28"/>
          <w:lang w:val="uk-UA"/>
        </w:rPr>
        <w:t xml:space="preserve"> –  практ</w:t>
      </w:r>
      <w:r w:rsidR="009B7C36">
        <w:rPr>
          <w:rFonts w:ascii="Times New Roman" w:hAnsi="Times New Roman" w:cs="Times New Roman"/>
          <w:sz w:val="28"/>
          <w:szCs w:val="28"/>
          <w:lang w:val="uk-UA"/>
        </w:rPr>
        <w:t>ичної</w:t>
      </w:r>
      <w:r w:rsidR="00274FE3" w:rsidRPr="00626FDD">
        <w:rPr>
          <w:rFonts w:ascii="Times New Roman" w:hAnsi="Times New Roman" w:cs="Times New Roman"/>
          <w:sz w:val="28"/>
          <w:szCs w:val="28"/>
          <w:lang w:val="uk-UA"/>
        </w:rPr>
        <w:t xml:space="preserve"> конф</w:t>
      </w:r>
      <w:r w:rsidR="009B7C36">
        <w:rPr>
          <w:rFonts w:ascii="Times New Roman" w:hAnsi="Times New Roman" w:cs="Times New Roman"/>
          <w:sz w:val="28"/>
          <w:szCs w:val="28"/>
          <w:lang w:val="uk-UA"/>
        </w:rPr>
        <w:t>еренції</w:t>
      </w:r>
      <w:r w:rsidR="00274FE3" w:rsidRPr="00626FDD">
        <w:rPr>
          <w:rFonts w:ascii="Times New Roman" w:hAnsi="Times New Roman" w:cs="Times New Roman"/>
          <w:sz w:val="28"/>
          <w:szCs w:val="28"/>
          <w:lang w:val="uk-UA"/>
        </w:rPr>
        <w:t>. – Тернопіль: Укрмедкнига, 2011. – С. 375.</w:t>
      </w:r>
    </w:p>
    <w:p w:rsidR="00274FE3" w:rsidRPr="00626FDD" w:rsidRDefault="001A5912" w:rsidP="002B254D">
      <w:pPr>
        <w:rPr>
          <w:rFonts w:ascii="Times New Roman" w:hAnsi="Times New Roman" w:cs="Times New Roman"/>
          <w:sz w:val="28"/>
          <w:szCs w:val="28"/>
          <w:lang w:val="uk-UA"/>
        </w:rPr>
      </w:pPr>
      <w:r>
        <w:rPr>
          <w:rFonts w:ascii="Times New Roman" w:hAnsi="Times New Roman" w:cs="Times New Roman"/>
          <w:sz w:val="28"/>
          <w:szCs w:val="28"/>
          <w:lang w:val="uk-UA"/>
        </w:rPr>
        <w:t>7</w:t>
      </w:r>
      <w:r w:rsidR="00274FE3" w:rsidRPr="00626FDD">
        <w:rPr>
          <w:rFonts w:ascii="Times New Roman" w:hAnsi="Times New Roman" w:cs="Times New Roman"/>
          <w:sz w:val="28"/>
          <w:szCs w:val="28"/>
          <w:lang w:val="uk-UA"/>
        </w:rPr>
        <w:t xml:space="preserve">. Гриб В.В. Порівняльна оцінка знеболюючої дії наклофену, дексалгіну та кетанову в експерименті </w:t>
      </w:r>
      <w:r w:rsidR="00E74968">
        <w:rPr>
          <w:rFonts w:ascii="Times New Roman" w:hAnsi="Times New Roman" w:cs="Times New Roman"/>
          <w:sz w:val="28"/>
          <w:szCs w:val="28"/>
          <w:lang w:val="uk-UA"/>
        </w:rPr>
        <w:t xml:space="preserve">/ </w:t>
      </w:r>
      <w:r w:rsidR="00274FE3" w:rsidRPr="00626FDD">
        <w:rPr>
          <w:rFonts w:ascii="Times New Roman" w:hAnsi="Times New Roman" w:cs="Times New Roman"/>
          <w:sz w:val="28"/>
          <w:szCs w:val="28"/>
          <w:lang w:val="uk-UA"/>
        </w:rPr>
        <w:t>В.В.Цимбалюк, В.В.Гриб, О.С.Рябоха // Мат</w:t>
      </w:r>
      <w:r w:rsidR="009B7C36">
        <w:rPr>
          <w:rFonts w:ascii="Times New Roman" w:hAnsi="Times New Roman" w:cs="Times New Roman"/>
          <w:sz w:val="28"/>
          <w:szCs w:val="28"/>
          <w:lang w:val="uk-UA"/>
        </w:rPr>
        <w:t>еріали</w:t>
      </w:r>
      <w:r w:rsidR="00274FE3" w:rsidRPr="00626FDD">
        <w:rPr>
          <w:rFonts w:ascii="Times New Roman" w:hAnsi="Times New Roman" w:cs="Times New Roman"/>
          <w:sz w:val="28"/>
          <w:szCs w:val="28"/>
          <w:lang w:val="uk-UA"/>
        </w:rPr>
        <w:t xml:space="preserve"> 9-ї Міжнародної студентської наукової конференції «Перший крок в науку – 2012» . – Вінниця, 2012. – С. 215.</w:t>
      </w:r>
    </w:p>
    <w:p w:rsidR="00667C25" w:rsidRDefault="001A5912" w:rsidP="00667C25">
      <w:pPr>
        <w:rPr>
          <w:rFonts w:ascii="Times New Roman" w:hAnsi="Times New Roman" w:cs="Times New Roman"/>
          <w:sz w:val="28"/>
          <w:szCs w:val="28"/>
          <w:lang w:val="uk-UA"/>
        </w:rPr>
      </w:pPr>
      <w:r>
        <w:rPr>
          <w:rFonts w:ascii="Times New Roman" w:hAnsi="Times New Roman" w:cs="Times New Roman"/>
          <w:sz w:val="28"/>
          <w:szCs w:val="28"/>
          <w:lang w:val="uk-UA"/>
        </w:rPr>
        <w:lastRenderedPageBreak/>
        <w:t>8</w:t>
      </w:r>
      <w:r w:rsidR="00274FE3" w:rsidRPr="00626FDD">
        <w:rPr>
          <w:rFonts w:ascii="Times New Roman" w:hAnsi="Times New Roman" w:cs="Times New Roman"/>
          <w:sz w:val="28"/>
          <w:szCs w:val="28"/>
          <w:lang w:val="uk-UA"/>
        </w:rPr>
        <w:t>. Гриб В.В. Порівняльна оцінка знеболюючої дії похідних ( 3-</w:t>
      </w:r>
      <w:r w:rsidR="00274FE3" w:rsidRPr="00626FDD">
        <w:rPr>
          <w:rFonts w:ascii="Times New Roman" w:hAnsi="Times New Roman" w:cs="Times New Roman"/>
          <w:sz w:val="28"/>
          <w:szCs w:val="28"/>
          <w:lang w:val="en-US"/>
        </w:rPr>
        <w:t>R</w:t>
      </w:r>
      <w:r w:rsidR="00274FE3" w:rsidRPr="00626FDD">
        <w:rPr>
          <w:rFonts w:ascii="Times New Roman" w:hAnsi="Times New Roman" w:cs="Times New Roman"/>
          <w:sz w:val="28"/>
          <w:szCs w:val="28"/>
          <w:lang w:val="uk-UA"/>
        </w:rPr>
        <w:t>-2-оксо-2</w:t>
      </w:r>
      <w:r w:rsidR="00274FE3" w:rsidRPr="00626FDD">
        <w:rPr>
          <w:rFonts w:ascii="Times New Roman" w:hAnsi="Times New Roman" w:cs="Times New Roman"/>
          <w:sz w:val="28"/>
          <w:szCs w:val="28"/>
          <w:lang w:val="en-US"/>
        </w:rPr>
        <w:t>H</w:t>
      </w:r>
      <w:r w:rsidR="00274FE3" w:rsidRPr="00626FDD">
        <w:rPr>
          <w:rFonts w:ascii="Times New Roman" w:hAnsi="Times New Roman" w:cs="Times New Roman"/>
          <w:sz w:val="28"/>
          <w:szCs w:val="28"/>
          <w:lang w:val="uk-UA"/>
        </w:rPr>
        <w:t xml:space="preserve">-[1,2,4] триазино – [2,3-с] хіназолін-6-іл) алкілкарбонових кислот та сучасних ненаркотичних анальгетиків в експерименті. </w:t>
      </w:r>
      <w:r w:rsidR="00E74968">
        <w:rPr>
          <w:rFonts w:ascii="Times New Roman" w:hAnsi="Times New Roman" w:cs="Times New Roman"/>
          <w:sz w:val="28"/>
          <w:szCs w:val="28"/>
          <w:lang w:val="uk-UA"/>
        </w:rPr>
        <w:t>/</w:t>
      </w:r>
      <w:r w:rsidR="00274FE3" w:rsidRPr="00626FDD">
        <w:rPr>
          <w:rFonts w:ascii="Times New Roman" w:hAnsi="Times New Roman" w:cs="Times New Roman"/>
          <w:sz w:val="28"/>
          <w:szCs w:val="28"/>
          <w:lang w:val="uk-UA"/>
        </w:rPr>
        <w:t xml:space="preserve"> </w:t>
      </w:r>
      <w:r w:rsidR="00E74968">
        <w:rPr>
          <w:rFonts w:ascii="Times New Roman" w:hAnsi="Times New Roman" w:cs="Times New Roman"/>
          <w:sz w:val="28"/>
          <w:szCs w:val="28"/>
          <w:lang w:val="uk-UA"/>
        </w:rPr>
        <w:t xml:space="preserve">В. Гриб, О. Рябоха, В. Цимбалюк </w:t>
      </w:r>
      <w:r w:rsidR="00274FE3" w:rsidRPr="00626FDD">
        <w:rPr>
          <w:rFonts w:ascii="Times New Roman" w:hAnsi="Times New Roman" w:cs="Times New Roman"/>
          <w:sz w:val="28"/>
          <w:szCs w:val="28"/>
          <w:lang w:val="uk-UA"/>
        </w:rPr>
        <w:t>[та ін.]. // 16-й Міжнародний медичний конгрес студентів та молодих вчених. – Тернопіль: Укрмедкнига, 2012. – С.258.</w:t>
      </w:r>
    </w:p>
    <w:p w:rsidR="00274FE3" w:rsidRPr="00626FDD" w:rsidRDefault="001A5912" w:rsidP="00667C25">
      <w:pPr>
        <w:rPr>
          <w:rFonts w:ascii="Times New Roman" w:hAnsi="Times New Roman" w:cs="Times New Roman"/>
          <w:sz w:val="28"/>
          <w:szCs w:val="28"/>
          <w:lang w:val="uk-UA"/>
        </w:rPr>
      </w:pPr>
      <w:r>
        <w:rPr>
          <w:rFonts w:ascii="Times New Roman" w:hAnsi="Times New Roman" w:cs="Times New Roman"/>
          <w:sz w:val="28"/>
          <w:szCs w:val="28"/>
          <w:lang w:val="uk-UA"/>
        </w:rPr>
        <w:t>9</w:t>
      </w:r>
      <w:r w:rsidR="00274FE3" w:rsidRPr="00626FDD">
        <w:rPr>
          <w:rFonts w:ascii="Times New Roman" w:hAnsi="Times New Roman" w:cs="Times New Roman"/>
          <w:sz w:val="28"/>
          <w:szCs w:val="28"/>
          <w:lang w:val="uk-UA"/>
        </w:rPr>
        <w:t>. Гриб В.В. Одержання солей ( 3-</w:t>
      </w:r>
      <w:r w:rsidR="00274FE3" w:rsidRPr="00626FDD">
        <w:rPr>
          <w:rFonts w:ascii="Times New Roman" w:hAnsi="Times New Roman" w:cs="Times New Roman"/>
          <w:sz w:val="28"/>
          <w:szCs w:val="28"/>
          <w:lang w:val="en-US"/>
        </w:rPr>
        <w:t>R</w:t>
      </w:r>
      <w:r w:rsidR="00274FE3" w:rsidRPr="00626FDD">
        <w:rPr>
          <w:rFonts w:ascii="Times New Roman" w:hAnsi="Times New Roman" w:cs="Times New Roman"/>
          <w:sz w:val="28"/>
          <w:szCs w:val="28"/>
          <w:lang w:val="uk-UA"/>
        </w:rPr>
        <w:t>-2-оксо-2</w:t>
      </w:r>
      <w:r w:rsidR="00274FE3" w:rsidRPr="00626FDD">
        <w:rPr>
          <w:rFonts w:ascii="Times New Roman" w:hAnsi="Times New Roman" w:cs="Times New Roman"/>
          <w:sz w:val="28"/>
          <w:szCs w:val="28"/>
          <w:lang w:val="en-US"/>
        </w:rPr>
        <w:t>H</w:t>
      </w:r>
      <w:r w:rsidR="00274FE3" w:rsidRPr="00626FDD">
        <w:rPr>
          <w:rFonts w:ascii="Times New Roman" w:hAnsi="Times New Roman" w:cs="Times New Roman"/>
          <w:sz w:val="28"/>
          <w:szCs w:val="28"/>
          <w:lang w:val="uk-UA"/>
        </w:rPr>
        <w:t>-[1,2,4] триазино – [2,3-с] хіназолін-6-іл) алкілкарбонових кислот як спосіб покращення їх фармакологічних характеристик / Д.Ю. Скорина, О.Ю. Воскобійник, С.І. Коваленко, Н.Г. Чорноіван, О.В. Поче</w:t>
      </w:r>
      <w:r w:rsidR="00E74968">
        <w:rPr>
          <w:rFonts w:ascii="Times New Roman" w:hAnsi="Times New Roman" w:cs="Times New Roman"/>
          <w:sz w:val="28"/>
          <w:szCs w:val="28"/>
          <w:lang w:val="uk-UA"/>
        </w:rPr>
        <w:t>лова, Н.О. Семененко, В.В. Гриб</w:t>
      </w:r>
      <w:r w:rsidR="00274FE3" w:rsidRPr="00626FDD">
        <w:rPr>
          <w:rFonts w:ascii="Times New Roman" w:hAnsi="Times New Roman" w:cs="Times New Roman"/>
          <w:sz w:val="28"/>
          <w:szCs w:val="28"/>
          <w:lang w:val="uk-UA"/>
        </w:rPr>
        <w:t xml:space="preserve"> [та ін.</w:t>
      </w:r>
      <w:r w:rsidR="009B7C36" w:rsidRPr="009B7C36">
        <w:rPr>
          <w:rFonts w:ascii="Times New Roman" w:hAnsi="Times New Roman" w:cs="Times New Roman"/>
          <w:sz w:val="28"/>
          <w:szCs w:val="28"/>
          <w:lang w:val="uk-UA"/>
        </w:rPr>
        <w:t>]</w:t>
      </w:r>
      <w:r w:rsidR="00274FE3" w:rsidRPr="00626FDD">
        <w:rPr>
          <w:rFonts w:ascii="Times New Roman" w:hAnsi="Times New Roman" w:cs="Times New Roman"/>
          <w:sz w:val="28"/>
          <w:szCs w:val="28"/>
          <w:lang w:val="uk-UA"/>
        </w:rPr>
        <w:t xml:space="preserve">  // Мат</w:t>
      </w:r>
      <w:r w:rsidR="009B7C36">
        <w:rPr>
          <w:rFonts w:ascii="Times New Roman" w:hAnsi="Times New Roman" w:cs="Times New Roman"/>
          <w:sz w:val="28"/>
          <w:szCs w:val="28"/>
          <w:lang w:val="uk-UA"/>
        </w:rPr>
        <w:t>еріали</w:t>
      </w:r>
      <w:r w:rsidR="00274FE3" w:rsidRPr="00626FDD">
        <w:rPr>
          <w:rFonts w:ascii="Times New Roman" w:hAnsi="Times New Roman" w:cs="Times New Roman"/>
          <w:sz w:val="28"/>
          <w:szCs w:val="28"/>
          <w:lang w:val="uk-UA"/>
        </w:rPr>
        <w:t xml:space="preserve"> 3-ї Всеукраїнської наук</w:t>
      </w:r>
      <w:r w:rsidR="009B7C36">
        <w:rPr>
          <w:rFonts w:ascii="Times New Roman" w:hAnsi="Times New Roman" w:cs="Times New Roman"/>
          <w:sz w:val="28"/>
          <w:szCs w:val="28"/>
          <w:lang w:val="uk-UA"/>
        </w:rPr>
        <w:t>ово</w:t>
      </w:r>
      <w:r w:rsidR="00274FE3" w:rsidRPr="00626FDD">
        <w:rPr>
          <w:rFonts w:ascii="Times New Roman" w:hAnsi="Times New Roman" w:cs="Times New Roman"/>
          <w:sz w:val="28"/>
          <w:szCs w:val="28"/>
          <w:lang w:val="uk-UA"/>
        </w:rPr>
        <w:t xml:space="preserve"> – практ</w:t>
      </w:r>
      <w:r w:rsidR="009B7C36">
        <w:rPr>
          <w:rFonts w:ascii="Times New Roman" w:hAnsi="Times New Roman" w:cs="Times New Roman"/>
          <w:sz w:val="28"/>
          <w:szCs w:val="28"/>
          <w:lang w:val="uk-UA"/>
        </w:rPr>
        <w:t>ичної</w:t>
      </w:r>
      <w:r w:rsidR="00274FE3" w:rsidRPr="00626FDD">
        <w:rPr>
          <w:rFonts w:ascii="Times New Roman" w:hAnsi="Times New Roman" w:cs="Times New Roman"/>
          <w:sz w:val="28"/>
          <w:szCs w:val="28"/>
          <w:lang w:val="uk-UA"/>
        </w:rPr>
        <w:t xml:space="preserve"> конференції «Хімія природних сполук». – Тернопіль, 2012. – С. 169 – 170.</w:t>
      </w:r>
    </w:p>
    <w:p w:rsidR="00274FE3" w:rsidRPr="00626FDD" w:rsidRDefault="00274FE3" w:rsidP="002B254D">
      <w:pPr>
        <w:pStyle w:val="a3"/>
        <w:ind w:left="0"/>
        <w:rPr>
          <w:rFonts w:ascii="Times New Roman" w:hAnsi="Times New Roman" w:cs="Times New Roman"/>
          <w:sz w:val="28"/>
          <w:szCs w:val="28"/>
          <w:lang w:val="uk-UA"/>
        </w:rPr>
      </w:pPr>
      <w:r w:rsidRPr="00626FDD">
        <w:rPr>
          <w:rFonts w:ascii="Times New Roman" w:hAnsi="Times New Roman" w:cs="Times New Roman"/>
          <w:sz w:val="28"/>
          <w:szCs w:val="28"/>
          <w:lang w:val="uk-UA"/>
        </w:rPr>
        <w:t>1</w:t>
      </w:r>
      <w:r w:rsidR="001A5912">
        <w:rPr>
          <w:rFonts w:ascii="Times New Roman" w:hAnsi="Times New Roman" w:cs="Times New Roman"/>
          <w:sz w:val="28"/>
          <w:szCs w:val="28"/>
          <w:lang w:val="uk-UA"/>
        </w:rPr>
        <w:t>0</w:t>
      </w:r>
      <w:r w:rsidRPr="00626FDD">
        <w:rPr>
          <w:rFonts w:ascii="Times New Roman" w:hAnsi="Times New Roman" w:cs="Times New Roman"/>
          <w:sz w:val="28"/>
          <w:szCs w:val="28"/>
          <w:lang w:val="uk-UA"/>
        </w:rPr>
        <w:t xml:space="preserve">. Гриб В.В. Порівняльна оцінка анальгетичного ефекту похідного хіназоліну (сполука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та диклофенаку на моделі вісцерального болю / Н.Г. Чорноіван, В.В. Гриб, О.М. Дорошенко, Г.І. Степанюк // Клінічна фармація : 20 років в Україні: Мат</w:t>
      </w:r>
      <w:r w:rsidR="009B7C36">
        <w:rPr>
          <w:rFonts w:ascii="Times New Roman" w:hAnsi="Times New Roman" w:cs="Times New Roman"/>
          <w:sz w:val="28"/>
          <w:szCs w:val="28"/>
          <w:lang w:val="uk-UA"/>
        </w:rPr>
        <w:t>еріали</w:t>
      </w:r>
      <w:r w:rsidRPr="00626FDD">
        <w:rPr>
          <w:rFonts w:ascii="Times New Roman" w:hAnsi="Times New Roman" w:cs="Times New Roman"/>
          <w:sz w:val="28"/>
          <w:szCs w:val="28"/>
          <w:lang w:val="uk-UA"/>
        </w:rPr>
        <w:t xml:space="preserve"> національного конгресу. – Харків, 2013. – С. 236 – 237.</w:t>
      </w:r>
    </w:p>
    <w:p w:rsidR="00274FE3" w:rsidRPr="00626FDD" w:rsidRDefault="001A5912" w:rsidP="002B254D">
      <w:pPr>
        <w:pStyle w:val="a3"/>
        <w:ind w:left="0"/>
        <w:rPr>
          <w:rFonts w:ascii="Times New Roman" w:hAnsi="Times New Roman" w:cs="Times New Roman"/>
          <w:sz w:val="28"/>
          <w:szCs w:val="28"/>
          <w:lang w:val="uk-UA"/>
        </w:rPr>
      </w:pPr>
      <w:r>
        <w:rPr>
          <w:rFonts w:ascii="Times New Roman" w:hAnsi="Times New Roman" w:cs="Times New Roman"/>
          <w:sz w:val="28"/>
          <w:szCs w:val="28"/>
          <w:lang w:val="uk-UA"/>
        </w:rPr>
        <w:t>11</w:t>
      </w:r>
      <w:r w:rsidR="00274FE3" w:rsidRPr="00626FDD">
        <w:rPr>
          <w:rFonts w:ascii="Times New Roman" w:hAnsi="Times New Roman" w:cs="Times New Roman"/>
          <w:sz w:val="28"/>
          <w:szCs w:val="28"/>
          <w:lang w:val="uk-UA"/>
        </w:rPr>
        <w:t>. Гриб В.В. Характеристика протизапальної та знеболюючої дії деяких похідних хіназоліну при ад’ювантному артриті у щурів. / Ф.В. Гладких, А.В. Ожиганов,</w:t>
      </w:r>
      <w:r w:rsidR="00605082">
        <w:rPr>
          <w:rFonts w:ascii="Times New Roman" w:hAnsi="Times New Roman" w:cs="Times New Roman"/>
          <w:sz w:val="28"/>
          <w:szCs w:val="28"/>
          <w:lang w:val="uk-UA"/>
        </w:rPr>
        <w:t xml:space="preserve"> </w:t>
      </w:r>
      <w:r w:rsidR="00274FE3" w:rsidRPr="00626FDD">
        <w:rPr>
          <w:rFonts w:ascii="Times New Roman" w:hAnsi="Times New Roman" w:cs="Times New Roman"/>
          <w:sz w:val="28"/>
          <w:szCs w:val="28"/>
          <w:lang w:val="uk-UA"/>
        </w:rPr>
        <w:t>А.І. Юрченко,</w:t>
      </w:r>
      <w:r w:rsidR="00605082">
        <w:rPr>
          <w:rFonts w:ascii="Times New Roman" w:hAnsi="Times New Roman" w:cs="Times New Roman"/>
          <w:sz w:val="28"/>
          <w:szCs w:val="28"/>
          <w:lang w:val="uk-UA"/>
        </w:rPr>
        <w:t xml:space="preserve"> </w:t>
      </w:r>
      <w:r w:rsidR="00274FE3" w:rsidRPr="00626FDD">
        <w:rPr>
          <w:rFonts w:ascii="Times New Roman" w:hAnsi="Times New Roman" w:cs="Times New Roman"/>
          <w:sz w:val="28"/>
          <w:szCs w:val="28"/>
          <w:lang w:val="uk-UA"/>
        </w:rPr>
        <w:t>В.В. Гриб // Мат</w:t>
      </w:r>
      <w:r w:rsidR="009B7C36">
        <w:rPr>
          <w:rFonts w:ascii="Times New Roman" w:hAnsi="Times New Roman" w:cs="Times New Roman"/>
          <w:sz w:val="28"/>
          <w:szCs w:val="28"/>
          <w:lang w:val="uk-UA"/>
        </w:rPr>
        <w:t>еріали</w:t>
      </w:r>
      <w:r w:rsidR="00274FE3" w:rsidRPr="00626FDD">
        <w:rPr>
          <w:rFonts w:ascii="Times New Roman" w:hAnsi="Times New Roman" w:cs="Times New Roman"/>
          <w:sz w:val="28"/>
          <w:szCs w:val="28"/>
          <w:lang w:val="uk-UA"/>
        </w:rPr>
        <w:t xml:space="preserve"> 11-ї Міжнародної студентської наукової конференції « Перший крок в науку – 2014». – Вінниця, 2014. – С.260.</w:t>
      </w:r>
    </w:p>
    <w:p w:rsidR="00274FE3" w:rsidRPr="00626FDD" w:rsidRDefault="001A5912" w:rsidP="002B254D">
      <w:pPr>
        <w:pStyle w:val="a3"/>
        <w:ind w:left="0"/>
        <w:rPr>
          <w:rFonts w:ascii="Times New Roman" w:hAnsi="Times New Roman" w:cs="Times New Roman"/>
          <w:sz w:val="28"/>
          <w:szCs w:val="28"/>
          <w:lang w:val="uk-UA"/>
        </w:rPr>
      </w:pPr>
      <w:r>
        <w:rPr>
          <w:rFonts w:ascii="Times New Roman" w:hAnsi="Times New Roman" w:cs="Times New Roman"/>
          <w:sz w:val="28"/>
          <w:szCs w:val="28"/>
          <w:lang w:val="uk-UA"/>
        </w:rPr>
        <w:t>12</w:t>
      </w:r>
      <w:r w:rsidR="00274FE3" w:rsidRPr="00626FDD">
        <w:rPr>
          <w:rFonts w:ascii="Times New Roman" w:hAnsi="Times New Roman" w:cs="Times New Roman"/>
          <w:sz w:val="28"/>
          <w:szCs w:val="28"/>
          <w:lang w:val="uk-UA"/>
        </w:rPr>
        <w:t xml:space="preserve">. Гриб Вікторія. Порівняльна оцінка лікувальної дії сполуки </w:t>
      </w:r>
      <w:r w:rsidR="00274FE3" w:rsidRPr="00626FDD">
        <w:rPr>
          <w:rFonts w:ascii="Times New Roman" w:hAnsi="Times New Roman" w:cs="Times New Roman"/>
          <w:sz w:val="28"/>
          <w:szCs w:val="28"/>
          <w:lang w:val="en-US"/>
        </w:rPr>
        <w:t>DSK</w:t>
      </w:r>
      <w:r w:rsidR="00274FE3" w:rsidRPr="00626FDD">
        <w:rPr>
          <w:rFonts w:ascii="Times New Roman" w:hAnsi="Times New Roman" w:cs="Times New Roman"/>
          <w:sz w:val="28"/>
          <w:szCs w:val="28"/>
          <w:lang w:val="uk-UA"/>
        </w:rPr>
        <w:t>-38 та диклофенаку на моделі ад’ювантного артриту / Вікторія Гриб. // 18-й Міжнародний медичний конгрес студентів та молодих вчених: Матеріали. – Тернопіль: Укрмедкнига, 2014. – С. 254.</w:t>
      </w:r>
    </w:p>
    <w:p w:rsidR="00274FE3" w:rsidRPr="00626FDD" w:rsidRDefault="001A5912" w:rsidP="002B254D">
      <w:pPr>
        <w:pStyle w:val="a3"/>
        <w:ind w:left="0"/>
        <w:rPr>
          <w:rFonts w:ascii="Times New Roman" w:hAnsi="Times New Roman" w:cs="Times New Roman"/>
          <w:sz w:val="28"/>
          <w:szCs w:val="28"/>
          <w:lang w:val="uk-UA"/>
        </w:rPr>
      </w:pPr>
      <w:r>
        <w:rPr>
          <w:rFonts w:ascii="Times New Roman" w:hAnsi="Times New Roman" w:cs="Times New Roman"/>
          <w:sz w:val="28"/>
          <w:szCs w:val="28"/>
          <w:lang w:val="uk-UA"/>
        </w:rPr>
        <w:t>13</w:t>
      </w:r>
      <w:r w:rsidR="00274FE3" w:rsidRPr="00626FDD">
        <w:rPr>
          <w:rFonts w:ascii="Times New Roman" w:hAnsi="Times New Roman" w:cs="Times New Roman"/>
          <w:sz w:val="28"/>
          <w:szCs w:val="28"/>
          <w:lang w:val="uk-UA"/>
        </w:rPr>
        <w:t xml:space="preserve">. Гриб В.В. Оцінка лікувальної дії похідного хіназоліну ( сполуки </w:t>
      </w:r>
      <w:r w:rsidR="00274FE3" w:rsidRPr="00626FDD">
        <w:rPr>
          <w:rFonts w:ascii="Times New Roman" w:hAnsi="Times New Roman" w:cs="Times New Roman"/>
          <w:sz w:val="28"/>
          <w:szCs w:val="28"/>
          <w:lang w:val="en-US"/>
        </w:rPr>
        <w:t>DSK</w:t>
      </w:r>
      <w:r w:rsidR="00274FE3" w:rsidRPr="00626FDD">
        <w:rPr>
          <w:rFonts w:ascii="Times New Roman" w:hAnsi="Times New Roman" w:cs="Times New Roman"/>
          <w:sz w:val="28"/>
          <w:szCs w:val="28"/>
          <w:lang w:val="uk-UA"/>
        </w:rPr>
        <w:t>-38) за біохімічними показниками крові при ад’ювантному артриті / Г.І.Степанюк, В.В.Гриб, С.І.Коваленко // Досягнення клінічної фармакології та фармакотерапії на шлях доказової медицини : Мат</w:t>
      </w:r>
      <w:r w:rsidR="009B7C36">
        <w:rPr>
          <w:rFonts w:ascii="Times New Roman" w:hAnsi="Times New Roman" w:cs="Times New Roman"/>
          <w:sz w:val="28"/>
          <w:szCs w:val="28"/>
          <w:lang w:val="uk-UA"/>
        </w:rPr>
        <w:t>еріали</w:t>
      </w:r>
      <w:r w:rsidR="00274FE3" w:rsidRPr="00626FDD">
        <w:rPr>
          <w:rFonts w:ascii="Times New Roman" w:hAnsi="Times New Roman" w:cs="Times New Roman"/>
          <w:sz w:val="28"/>
          <w:szCs w:val="28"/>
          <w:lang w:val="uk-UA"/>
        </w:rPr>
        <w:t xml:space="preserve"> 8-ї Всеук</w:t>
      </w:r>
      <w:r w:rsidR="009B7C36">
        <w:rPr>
          <w:rFonts w:ascii="Times New Roman" w:hAnsi="Times New Roman" w:cs="Times New Roman"/>
          <w:sz w:val="28"/>
          <w:szCs w:val="28"/>
          <w:lang w:val="uk-UA"/>
        </w:rPr>
        <w:t>ріїнської</w:t>
      </w:r>
      <w:r w:rsidR="00274FE3" w:rsidRPr="00626FDD">
        <w:rPr>
          <w:rFonts w:ascii="Times New Roman" w:hAnsi="Times New Roman" w:cs="Times New Roman"/>
          <w:sz w:val="28"/>
          <w:szCs w:val="28"/>
          <w:lang w:val="uk-UA"/>
        </w:rPr>
        <w:t xml:space="preserve"> </w:t>
      </w:r>
      <w:r w:rsidR="00274FE3" w:rsidRPr="00626FDD">
        <w:rPr>
          <w:rFonts w:ascii="Times New Roman" w:hAnsi="Times New Roman" w:cs="Times New Roman"/>
          <w:sz w:val="28"/>
          <w:szCs w:val="28"/>
          <w:lang w:val="uk-UA"/>
        </w:rPr>
        <w:lastRenderedPageBreak/>
        <w:t>наук</w:t>
      </w:r>
      <w:r w:rsidR="009B7C36">
        <w:rPr>
          <w:rFonts w:ascii="Times New Roman" w:hAnsi="Times New Roman" w:cs="Times New Roman"/>
          <w:sz w:val="28"/>
          <w:szCs w:val="28"/>
          <w:lang w:val="uk-UA"/>
        </w:rPr>
        <w:t>ово</w:t>
      </w:r>
      <w:r w:rsidR="00274FE3" w:rsidRPr="00626FDD">
        <w:rPr>
          <w:rFonts w:ascii="Times New Roman" w:hAnsi="Times New Roman" w:cs="Times New Roman"/>
          <w:sz w:val="28"/>
          <w:szCs w:val="28"/>
          <w:lang w:val="uk-UA"/>
        </w:rPr>
        <w:t>- практ</w:t>
      </w:r>
      <w:r w:rsidR="009B7C36">
        <w:rPr>
          <w:rFonts w:ascii="Times New Roman" w:hAnsi="Times New Roman" w:cs="Times New Roman"/>
          <w:sz w:val="28"/>
          <w:szCs w:val="28"/>
          <w:lang w:val="uk-UA"/>
        </w:rPr>
        <w:t>ичної</w:t>
      </w:r>
      <w:r w:rsidR="00274FE3" w:rsidRPr="00626FDD">
        <w:rPr>
          <w:rFonts w:ascii="Times New Roman" w:hAnsi="Times New Roman" w:cs="Times New Roman"/>
          <w:sz w:val="28"/>
          <w:szCs w:val="28"/>
          <w:lang w:val="uk-UA"/>
        </w:rPr>
        <w:t xml:space="preserve"> конференції з міжнародно</w:t>
      </w:r>
      <w:r w:rsidR="00E74968">
        <w:rPr>
          <w:rFonts w:ascii="Times New Roman" w:hAnsi="Times New Roman" w:cs="Times New Roman"/>
          <w:sz w:val="28"/>
          <w:szCs w:val="28"/>
          <w:lang w:val="uk-UA"/>
        </w:rPr>
        <w:t>ю участю . – Вінниця , 2015. – С</w:t>
      </w:r>
      <w:r w:rsidR="00274FE3" w:rsidRPr="00626FDD">
        <w:rPr>
          <w:rFonts w:ascii="Times New Roman" w:hAnsi="Times New Roman" w:cs="Times New Roman"/>
          <w:sz w:val="28"/>
          <w:szCs w:val="28"/>
          <w:lang w:val="uk-UA"/>
        </w:rPr>
        <w:t xml:space="preserve">. 236 – 237. </w:t>
      </w:r>
    </w:p>
    <w:p w:rsidR="00274FE3" w:rsidRPr="00626FDD" w:rsidRDefault="001A5912" w:rsidP="002B254D">
      <w:pPr>
        <w:pStyle w:val="a3"/>
        <w:ind w:left="0"/>
        <w:rPr>
          <w:rFonts w:ascii="Times New Roman" w:hAnsi="Times New Roman" w:cs="Times New Roman"/>
          <w:sz w:val="28"/>
          <w:szCs w:val="28"/>
          <w:lang w:val="uk-UA"/>
        </w:rPr>
      </w:pPr>
      <w:r>
        <w:rPr>
          <w:rFonts w:ascii="Times New Roman" w:hAnsi="Times New Roman" w:cs="Times New Roman"/>
          <w:sz w:val="28"/>
          <w:szCs w:val="28"/>
          <w:lang w:val="uk-UA"/>
        </w:rPr>
        <w:t>14</w:t>
      </w:r>
      <w:r w:rsidR="00274FE3" w:rsidRPr="00626FDD">
        <w:rPr>
          <w:rFonts w:ascii="Times New Roman" w:hAnsi="Times New Roman" w:cs="Times New Roman"/>
          <w:sz w:val="28"/>
          <w:szCs w:val="28"/>
          <w:lang w:val="uk-UA"/>
        </w:rPr>
        <w:t>. Якубовська В.В. Експериментальна оцінка протизапальної дії нових похідних  ( 3-</w:t>
      </w:r>
      <w:r w:rsidR="00274FE3" w:rsidRPr="00626FDD">
        <w:rPr>
          <w:rFonts w:ascii="Times New Roman" w:hAnsi="Times New Roman" w:cs="Times New Roman"/>
          <w:sz w:val="28"/>
          <w:szCs w:val="28"/>
          <w:lang w:val="en-US"/>
        </w:rPr>
        <w:t>R</w:t>
      </w:r>
      <w:r w:rsidR="00274FE3" w:rsidRPr="00626FDD">
        <w:rPr>
          <w:rFonts w:ascii="Times New Roman" w:hAnsi="Times New Roman" w:cs="Times New Roman"/>
          <w:sz w:val="28"/>
          <w:szCs w:val="28"/>
          <w:lang w:val="uk-UA"/>
        </w:rPr>
        <w:t>-2-оксо-2</w:t>
      </w:r>
      <w:r w:rsidR="00274FE3" w:rsidRPr="00626FDD">
        <w:rPr>
          <w:rFonts w:ascii="Times New Roman" w:hAnsi="Times New Roman" w:cs="Times New Roman"/>
          <w:sz w:val="28"/>
          <w:szCs w:val="28"/>
          <w:lang w:val="en-US"/>
        </w:rPr>
        <w:t>H</w:t>
      </w:r>
      <w:r w:rsidR="00274FE3" w:rsidRPr="00626FDD">
        <w:rPr>
          <w:rFonts w:ascii="Times New Roman" w:hAnsi="Times New Roman" w:cs="Times New Roman"/>
          <w:sz w:val="28"/>
          <w:szCs w:val="28"/>
          <w:lang w:val="uk-UA"/>
        </w:rPr>
        <w:t>-[1,2,4] триазино – [2,3-с] хіназолін-6-іл) алкілкарбонових кислот / В.В. Якубовська, Н.М. Серединська, Г.І. Степанюк, С.І. Коваленко // Патофізіологія і фармація: шляхи інтеграції: Мат</w:t>
      </w:r>
      <w:r w:rsidR="009B7C36">
        <w:rPr>
          <w:rFonts w:ascii="Times New Roman" w:hAnsi="Times New Roman" w:cs="Times New Roman"/>
          <w:sz w:val="28"/>
          <w:szCs w:val="28"/>
          <w:lang w:val="uk-UA"/>
        </w:rPr>
        <w:t>еріали</w:t>
      </w:r>
      <w:r w:rsidR="00274FE3" w:rsidRPr="00626FDD">
        <w:rPr>
          <w:rFonts w:ascii="Times New Roman" w:hAnsi="Times New Roman" w:cs="Times New Roman"/>
          <w:sz w:val="28"/>
          <w:szCs w:val="28"/>
          <w:lang w:val="uk-UA"/>
        </w:rPr>
        <w:t xml:space="preserve"> Національного конгресу патофізіологів України. – Харків, 2016. – С.258.</w:t>
      </w:r>
    </w:p>
    <w:p w:rsidR="00274FE3" w:rsidRPr="00626FDD" w:rsidRDefault="001A5912" w:rsidP="002B254D">
      <w:pPr>
        <w:pStyle w:val="a3"/>
        <w:ind w:left="0"/>
        <w:rPr>
          <w:rFonts w:ascii="Times New Roman" w:hAnsi="Times New Roman" w:cs="Times New Roman"/>
          <w:sz w:val="28"/>
          <w:szCs w:val="28"/>
          <w:lang w:val="uk-UA"/>
        </w:rPr>
      </w:pPr>
      <w:r>
        <w:rPr>
          <w:rFonts w:ascii="Times New Roman" w:hAnsi="Times New Roman" w:cs="Times New Roman"/>
          <w:sz w:val="28"/>
          <w:szCs w:val="28"/>
          <w:lang w:val="uk-UA"/>
        </w:rPr>
        <w:t>15</w:t>
      </w:r>
      <w:r w:rsidR="00274FE3" w:rsidRPr="00626FDD">
        <w:rPr>
          <w:rFonts w:ascii="Times New Roman" w:hAnsi="Times New Roman" w:cs="Times New Roman"/>
          <w:sz w:val="28"/>
          <w:szCs w:val="28"/>
          <w:lang w:val="uk-UA"/>
        </w:rPr>
        <w:t>. Якубовська В.В. Карбоксилвмісні [1,2,4] триазино – [2,3-с] хіназоліни – перспективний клас біологічно активних сполук / О.Ю. Воскобійник, В.В. Якубовська, І.</w:t>
      </w:r>
      <w:r w:rsidR="00BA50C9">
        <w:rPr>
          <w:rFonts w:ascii="Times New Roman" w:hAnsi="Times New Roman" w:cs="Times New Roman"/>
          <w:sz w:val="28"/>
          <w:szCs w:val="28"/>
          <w:lang w:val="uk-UA"/>
        </w:rPr>
        <w:t>С</w:t>
      </w:r>
      <w:r w:rsidR="00605082">
        <w:rPr>
          <w:rFonts w:ascii="Times New Roman" w:hAnsi="Times New Roman" w:cs="Times New Roman"/>
          <w:sz w:val="28"/>
          <w:szCs w:val="28"/>
          <w:lang w:val="uk-UA"/>
        </w:rPr>
        <w:t>.</w:t>
      </w:r>
      <w:r w:rsidR="00274FE3" w:rsidRPr="00626FDD">
        <w:rPr>
          <w:rFonts w:ascii="Times New Roman" w:hAnsi="Times New Roman" w:cs="Times New Roman"/>
          <w:sz w:val="28"/>
          <w:szCs w:val="28"/>
          <w:lang w:val="uk-UA"/>
        </w:rPr>
        <w:t xml:space="preserve"> Насуленко, Г.Г. Берест [та ін.]. // Фармація 21-го століття: тенденції та перспективи: Мат</w:t>
      </w:r>
      <w:r w:rsidR="009B7C36">
        <w:rPr>
          <w:rFonts w:ascii="Times New Roman" w:hAnsi="Times New Roman" w:cs="Times New Roman"/>
          <w:sz w:val="28"/>
          <w:szCs w:val="28"/>
          <w:lang w:val="uk-UA"/>
        </w:rPr>
        <w:t>еріали</w:t>
      </w:r>
      <w:r w:rsidR="00274FE3" w:rsidRPr="00626FDD">
        <w:rPr>
          <w:rFonts w:ascii="Times New Roman" w:hAnsi="Times New Roman" w:cs="Times New Roman"/>
          <w:sz w:val="28"/>
          <w:szCs w:val="28"/>
          <w:lang w:val="uk-UA"/>
        </w:rPr>
        <w:t xml:space="preserve"> 8-го Нац</w:t>
      </w:r>
      <w:r w:rsidR="009B7C36">
        <w:rPr>
          <w:rFonts w:ascii="Times New Roman" w:hAnsi="Times New Roman" w:cs="Times New Roman"/>
          <w:sz w:val="28"/>
          <w:szCs w:val="28"/>
          <w:lang w:val="uk-UA"/>
        </w:rPr>
        <w:t>іонального</w:t>
      </w:r>
      <w:r w:rsidR="00274FE3" w:rsidRPr="00626FDD">
        <w:rPr>
          <w:rFonts w:ascii="Times New Roman" w:hAnsi="Times New Roman" w:cs="Times New Roman"/>
          <w:sz w:val="28"/>
          <w:szCs w:val="28"/>
          <w:lang w:val="uk-UA"/>
        </w:rPr>
        <w:t xml:space="preserve"> з’їзду фармацевтів України: Том 1. – Харків : НФАУ , 2016. – С. 13.</w:t>
      </w:r>
    </w:p>
    <w:p w:rsidR="00274FE3" w:rsidRPr="00626FDD" w:rsidRDefault="001A5912" w:rsidP="002B254D">
      <w:pPr>
        <w:pStyle w:val="a3"/>
        <w:ind w:left="0"/>
        <w:rPr>
          <w:rFonts w:ascii="Times New Roman" w:hAnsi="Times New Roman" w:cs="Times New Roman"/>
          <w:sz w:val="28"/>
          <w:szCs w:val="28"/>
          <w:lang w:val="uk-UA"/>
        </w:rPr>
      </w:pPr>
      <w:r>
        <w:rPr>
          <w:rFonts w:ascii="Times New Roman" w:hAnsi="Times New Roman" w:cs="Times New Roman"/>
          <w:sz w:val="28"/>
          <w:szCs w:val="28"/>
          <w:lang w:val="uk-UA"/>
        </w:rPr>
        <w:t>16</w:t>
      </w:r>
      <w:r w:rsidR="00274FE3" w:rsidRPr="00626FDD">
        <w:rPr>
          <w:rFonts w:ascii="Times New Roman" w:hAnsi="Times New Roman" w:cs="Times New Roman"/>
          <w:sz w:val="28"/>
          <w:szCs w:val="28"/>
          <w:lang w:val="uk-UA"/>
        </w:rPr>
        <w:t>. Якубовська В.В. Вплив похідного хіназоліну (</w:t>
      </w:r>
      <w:r w:rsidR="00274FE3" w:rsidRPr="00626FDD">
        <w:rPr>
          <w:rFonts w:ascii="Times New Roman" w:hAnsi="Times New Roman" w:cs="Times New Roman"/>
          <w:sz w:val="28"/>
          <w:szCs w:val="28"/>
          <w:lang w:val="en-US"/>
        </w:rPr>
        <w:t>DSK</w:t>
      </w:r>
      <w:r w:rsidR="00274FE3" w:rsidRPr="00626FDD">
        <w:rPr>
          <w:rFonts w:ascii="Times New Roman" w:hAnsi="Times New Roman" w:cs="Times New Roman"/>
          <w:sz w:val="28"/>
          <w:szCs w:val="28"/>
          <w:lang w:val="uk-UA"/>
        </w:rPr>
        <w:t xml:space="preserve">-38) на рівень </w:t>
      </w:r>
      <w:r w:rsidR="00274FE3" w:rsidRPr="00626FDD">
        <w:rPr>
          <w:rFonts w:ascii="Times New Roman" w:hAnsi="Times New Roman" w:cs="Times New Roman"/>
          <w:sz w:val="28"/>
          <w:szCs w:val="28"/>
          <w:lang w:val="en-US"/>
        </w:rPr>
        <w:t>NO</w:t>
      </w:r>
      <w:r w:rsidR="00274FE3" w:rsidRPr="00626FDD">
        <w:rPr>
          <w:rFonts w:ascii="Times New Roman" w:hAnsi="Times New Roman" w:cs="Times New Roman"/>
          <w:sz w:val="28"/>
          <w:szCs w:val="28"/>
          <w:lang w:val="uk-UA"/>
        </w:rPr>
        <w:t xml:space="preserve"> /</w:t>
      </w:r>
      <w:r w:rsidR="0085358A">
        <w:rPr>
          <w:rFonts w:ascii="Times New Roman" w:hAnsi="Times New Roman" w:cs="Times New Roman"/>
          <w:sz w:val="28"/>
          <w:szCs w:val="28"/>
          <w:lang w:val="uk-UA"/>
        </w:rPr>
        <w:t xml:space="preserve"> В.В.Якубовська,</w:t>
      </w:r>
      <w:r w:rsidR="00605082">
        <w:rPr>
          <w:rFonts w:ascii="Times New Roman" w:hAnsi="Times New Roman" w:cs="Times New Roman"/>
          <w:sz w:val="28"/>
          <w:szCs w:val="28"/>
          <w:lang w:val="uk-UA"/>
        </w:rPr>
        <w:t xml:space="preserve"> </w:t>
      </w:r>
      <w:r w:rsidR="00274FE3" w:rsidRPr="00626FDD">
        <w:rPr>
          <w:rFonts w:ascii="Times New Roman" w:hAnsi="Times New Roman" w:cs="Times New Roman"/>
          <w:sz w:val="28"/>
          <w:szCs w:val="28"/>
          <w:lang w:val="uk-UA"/>
        </w:rPr>
        <w:t>Г.І.Степанюк.,</w:t>
      </w:r>
      <w:r w:rsidR="00605082">
        <w:rPr>
          <w:rFonts w:ascii="Times New Roman" w:hAnsi="Times New Roman" w:cs="Times New Roman"/>
          <w:sz w:val="28"/>
          <w:szCs w:val="28"/>
          <w:lang w:val="uk-UA"/>
        </w:rPr>
        <w:t xml:space="preserve"> О.В. Грималовська </w:t>
      </w:r>
      <w:r w:rsidR="00605082" w:rsidRPr="00605082">
        <w:rPr>
          <w:rFonts w:ascii="Times New Roman" w:hAnsi="Times New Roman" w:cs="Times New Roman"/>
          <w:sz w:val="28"/>
          <w:szCs w:val="28"/>
          <w:lang w:val="uk-UA"/>
        </w:rPr>
        <w:t>[</w:t>
      </w:r>
      <w:r w:rsidR="00605082">
        <w:rPr>
          <w:rFonts w:ascii="Times New Roman" w:hAnsi="Times New Roman" w:cs="Times New Roman"/>
          <w:sz w:val="28"/>
          <w:szCs w:val="28"/>
          <w:lang w:val="uk-UA"/>
        </w:rPr>
        <w:t>та ін</w:t>
      </w:r>
      <w:r w:rsidR="00605082" w:rsidRPr="00605082">
        <w:rPr>
          <w:rFonts w:ascii="Times New Roman" w:hAnsi="Times New Roman" w:cs="Times New Roman"/>
          <w:sz w:val="28"/>
          <w:szCs w:val="28"/>
          <w:lang w:val="uk-UA"/>
        </w:rPr>
        <w:t>]</w:t>
      </w:r>
      <w:r w:rsidR="00274FE3" w:rsidRPr="00626FDD">
        <w:rPr>
          <w:rFonts w:ascii="Times New Roman" w:hAnsi="Times New Roman" w:cs="Times New Roman"/>
          <w:sz w:val="28"/>
          <w:szCs w:val="28"/>
          <w:lang w:val="uk-UA"/>
        </w:rPr>
        <w:t xml:space="preserve"> //5 національного з’їзд фармакологів України: Тези доп</w:t>
      </w:r>
      <w:r w:rsidR="00605082">
        <w:rPr>
          <w:rFonts w:ascii="Times New Roman" w:hAnsi="Times New Roman" w:cs="Times New Roman"/>
          <w:sz w:val="28"/>
          <w:szCs w:val="28"/>
          <w:lang w:val="uk-UA"/>
        </w:rPr>
        <w:t>.</w:t>
      </w:r>
      <w:r w:rsidR="00274FE3" w:rsidRPr="00626FDD">
        <w:rPr>
          <w:rFonts w:ascii="Times New Roman" w:hAnsi="Times New Roman" w:cs="Times New Roman"/>
          <w:sz w:val="28"/>
          <w:szCs w:val="28"/>
          <w:lang w:val="uk-UA"/>
        </w:rPr>
        <w:t>– Запоріжжя, 2017.–С. 145.</w:t>
      </w:r>
    </w:p>
    <w:p w:rsidR="00274FE3" w:rsidRPr="00626FDD" w:rsidRDefault="001A5912" w:rsidP="002B254D">
      <w:pPr>
        <w:pStyle w:val="a3"/>
        <w:ind w:left="0"/>
        <w:rPr>
          <w:rFonts w:ascii="Times New Roman" w:hAnsi="Times New Roman" w:cs="Times New Roman"/>
          <w:sz w:val="28"/>
          <w:szCs w:val="28"/>
          <w:lang w:val="uk-UA"/>
        </w:rPr>
      </w:pPr>
      <w:r>
        <w:rPr>
          <w:rFonts w:ascii="Times New Roman" w:hAnsi="Times New Roman" w:cs="Times New Roman"/>
          <w:sz w:val="28"/>
          <w:szCs w:val="28"/>
          <w:lang w:val="uk-UA"/>
        </w:rPr>
        <w:t>17</w:t>
      </w:r>
      <w:r w:rsidR="00274FE3" w:rsidRPr="00626FDD">
        <w:rPr>
          <w:rFonts w:ascii="Times New Roman" w:hAnsi="Times New Roman" w:cs="Times New Roman"/>
          <w:sz w:val="28"/>
          <w:szCs w:val="28"/>
          <w:lang w:val="uk-UA"/>
        </w:rPr>
        <w:t>. Якубовська В.В. Пошук біологічно активних речовин серед похідних хіназоліну та його конденсованих аналогів (ПХКА) /</w:t>
      </w:r>
      <w:r w:rsidR="0085358A">
        <w:rPr>
          <w:rFonts w:ascii="Times New Roman" w:hAnsi="Times New Roman" w:cs="Times New Roman"/>
          <w:sz w:val="28"/>
          <w:szCs w:val="28"/>
          <w:lang w:val="uk-UA"/>
        </w:rPr>
        <w:t xml:space="preserve"> Г.І. Степанюк, В.В. Якубовська</w:t>
      </w:r>
      <w:r w:rsidR="00274FE3" w:rsidRPr="00626FDD">
        <w:rPr>
          <w:rFonts w:ascii="Times New Roman" w:hAnsi="Times New Roman" w:cs="Times New Roman"/>
          <w:sz w:val="28"/>
          <w:szCs w:val="28"/>
          <w:lang w:val="uk-UA"/>
        </w:rPr>
        <w:t xml:space="preserve"> [та ін.]. // 5 національний з’їзд фармакологів України: Тези доповідей</w:t>
      </w:r>
      <w:r w:rsidR="0085358A">
        <w:rPr>
          <w:rFonts w:ascii="Times New Roman" w:hAnsi="Times New Roman" w:cs="Times New Roman"/>
          <w:sz w:val="28"/>
          <w:szCs w:val="28"/>
          <w:lang w:val="uk-UA"/>
        </w:rPr>
        <w:t>.</w:t>
      </w:r>
      <w:r w:rsidR="00274FE3" w:rsidRPr="00626FDD">
        <w:rPr>
          <w:rFonts w:ascii="Times New Roman" w:hAnsi="Times New Roman" w:cs="Times New Roman"/>
          <w:sz w:val="28"/>
          <w:szCs w:val="28"/>
          <w:lang w:val="uk-UA"/>
        </w:rPr>
        <w:t xml:space="preserve">  – Запоріжжя, 2017, – С.121 – 122.</w:t>
      </w:r>
    </w:p>
    <w:p w:rsidR="00274FE3" w:rsidRPr="00626FDD" w:rsidRDefault="001A5912" w:rsidP="002B254D">
      <w:pPr>
        <w:rPr>
          <w:rFonts w:ascii="Times New Roman" w:hAnsi="Times New Roman" w:cs="Times New Roman"/>
          <w:sz w:val="28"/>
          <w:szCs w:val="28"/>
          <w:lang w:val="uk-UA"/>
        </w:rPr>
      </w:pPr>
      <w:r>
        <w:rPr>
          <w:rFonts w:ascii="Times New Roman" w:hAnsi="Times New Roman" w:cs="Times New Roman"/>
          <w:sz w:val="28"/>
          <w:szCs w:val="28"/>
          <w:lang w:val="uk-UA"/>
        </w:rPr>
        <w:t>18</w:t>
      </w:r>
      <w:r w:rsidR="00274FE3" w:rsidRPr="00626FDD">
        <w:rPr>
          <w:rFonts w:ascii="Times New Roman" w:hAnsi="Times New Roman" w:cs="Times New Roman"/>
          <w:sz w:val="28"/>
          <w:szCs w:val="28"/>
          <w:lang w:val="uk-UA"/>
        </w:rPr>
        <w:t xml:space="preserve">. Якубовська В.В. Оцінка протизапальної дії похідного хіназоліну </w:t>
      </w:r>
      <w:r w:rsidR="00274FE3" w:rsidRPr="00626FDD">
        <w:rPr>
          <w:rFonts w:ascii="Times New Roman" w:hAnsi="Times New Roman" w:cs="Times New Roman"/>
          <w:sz w:val="28"/>
          <w:szCs w:val="28"/>
          <w:lang w:val="en-US"/>
        </w:rPr>
        <w:t>DSK</w:t>
      </w:r>
      <w:r w:rsidR="00274FE3" w:rsidRPr="00626FDD">
        <w:rPr>
          <w:rFonts w:ascii="Times New Roman" w:hAnsi="Times New Roman" w:cs="Times New Roman"/>
          <w:sz w:val="28"/>
          <w:szCs w:val="28"/>
          <w:lang w:val="uk-UA"/>
        </w:rPr>
        <w:t xml:space="preserve">-38 на моделі експериментального стоматиту / В.В. Якубовська, Н.М. Серединська, Г.І. Степанюк, О.Ю. Воскобойнік, С.І. Коваленко // Сучасні аспекти клінічної фармакології на тлі досягнень доказової медицини: Мат. </w:t>
      </w:r>
      <w:r w:rsidR="00274FE3" w:rsidRPr="00626FDD">
        <w:rPr>
          <w:rFonts w:ascii="Times New Roman" w:hAnsi="Times New Roman" w:cs="Times New Roman"/>
          <w:sz w:val="28"/>
          <w:szCs w:val="28"/>
          <w:shd w:val="clear" w:color="auto" w:fill="FFFFFF"/>
        </w:rPr>
        <w:t>IX</w:t>
      </w:r>
      <w:r w:rsidR="00274FE3" w:rsidRPr="00626FDD">
        <w:rPr>
          <w:rFonts w:ascii="Times New Roman" w:hAnsi="Times New Roman" w:cs="Times New Roman"/>
          <w:sz w:val="28"/>
          <w:szCs w:val="28"/>
          <w:shd w:val="clear" w:color="auto" w:fill="FFFFFF"/>
          <w:lang w:val="uk-UA"/>
        </w:rPr>
        <w:t xml:space="preserve"> Всеукр</w:t>
      </w:r>
      <w:r w:rsidR="001B7DFC">
        <w:rPr>
          <w:rFonts w:ascii="Times New Roman" w:hAnsi="Times New Roman" w:cs="Times New Roman"/>
          <w:sz w:val="28"/>
          <w:szCs w:val="28"/>
          <w:shd w:val="clear" w:color="auto" w:fill="FFFFFF"/>
          <w:lang w:val="uk-UA"/>
        </w:rPr>
        <w:t>.</w:t>
      </w:r>
      <w:r w:rsidR="00274FE3" w:rsidRPr="00626FDD">
        <w:rPr>
          <w:rFonts w:ascii="Times New Roman" w:hAnsi="Times New Roman" w:cs="Times New Roman"/>
          <w:sz w:val="28"/>
          <w:szCs w:val="28"/>
          <w:shd w:val="clear" w:color="auto" w:fill="FFFFFF"/>
          <w:lang w:val="uk-UA"/>
        </w:rPr>
        <w:t xml:space="preserve"> </w:t>
      </w:r>
      <w:proofErr w:type="gramStart"/>
      <w:r w:rsidR="001B7DFC">
        <w:rPr>
          <w:rFonts w:ascii="Times New Roman" w:hAnsi="Times New Roman" w:cs="Times New Roman"/>
          <w:sz w:val="28"/>
          <w:szCs w:val="28"/>
          <w:shd w:val="clear" w:color="auto" w:fill="FFFFFF"/>
          <w:lang w:val="uk-UA"/>
        </w:rPr>
        <w:t>н</w:t>
      </w:r>
      <w:r w:rsidR="00274FE3" w:rsidRPr="00626FDD">
        <w:rPr>
          <w:rFonts w:ascii="Times New Roman" w:hAnsi="Times New Roman" w:cs="Times New Roman"/>
          <w:sz w:val="28"/>
          <w:szCs w:val="28"/>
          <w:shd w:val="clear" w:color="auto" w:fill="FFFFFF"/>
          <w:lang w:val="uk-UA"/>
        </w:rPr>
        <w:t>аук</w:t>
      </w:r>
      <w:r w:rsidR="001B7DFC">
        <w:rPr>
          <w:rFonts w:ascii="Times New Roman" w:hAnsi="Times New Roman" w:cs="Times New Roman"/>
          <w:sz w:val="28"/>
          <w:szCs w:val="28"/>
          <w:shd w:val="clear" w:color="auto" w:fill="FFFFFF"/>
          <w:lang w:val="uk-UA"/>
        </w:rPr>
        <w:t>.-</w:t>
      </w:r>
      <w:proofErr w:type="gramEnd"/>
      <w:r w:rsidR="001B7DFC">
        <w:rPr>
          <w:rFonts w:ascii="Times New Roman" w:hAnsi="Times New Roman" w:cs="Times New Roman"/>
          <w:sz w:val="28"/>
          <w:szCs w:val="28"/>
          <w:shd w:val="clear" w:color="auto" w:fill="FFFFFF"/>
          <w:lang w:val="uk-UA"/>
        </w:rPr>
        <w:t>практ.</w:t>
      </w:r>
      <w:r w:rsidR="00274FE3" w:rsidRPr="00626FDD">
        <w:rPr>
          <w:rFonts w:ascii="Times New Roman" w:hAnsi="Times New Roman" w:cs="Times New Roman"/>
          <w:sz w:val="28"/>
          <w:szCs w:val="28"/>
          <w:shd w:val="clear" w:color="auto" w:fill="FFFFFF"/>
          <w:lang w:val="uk-UA"/>
        </w:rPr>
        <w:t xml:space="preserve"> </w:t>
      </w:r>
      <w:r w:rsidR="001B7DFC">
        <w:rPr>
          <w:rFonts w:ascii="Times New Roman" w:hAnsi="Times New Roman" w:cs="Times New Roman"/>
          <w:sz w:val="28"/>
          <w:szCs w:val="28"/>
          <w:shd w:val="clear" w:color="auto" w:fill="FFFFFF"/>
          <w:lang w:val="uk-UA"/>
        </w:rPr>
        <w:t>к</w:t>
      </w:r>
      <w:r w:rsidR="00274FE3" w:rsidRPr="00626FDD">
        <w:rPr>
          <w:rFonts w:ascii="Times New Roman" w:hAnsi="Times New Roman" w:cs="Times New Roman"/>
          <w:sz w:val="28"/>
          <w:szCs w:val="28"/>
          <w:shd w:val="clear" w:color="auto" w:fill="FFFFFF"/>
          <w:lang w:val="uk-UA"/>
        </w:rPr>
        <w:t>онф</w:t>
      </w:r>
      <w:r w:rsidR="001B7DFC">
        <w:rPr>
          <w:rFonts w:ascii="Times New Roman" w:hAnsi="Times New Roman" w:cs="Times New Roman"/>
          <w:sz w:val="28"/>
          <w:szCs w:val="28"/>
          <w:shd w:val="clear" w:color="auto" w:fill="FFFFFF"/>
          <w:lang w:val="uk-UA"/>
        </w:rPr>
        <w:t xml:space="preserve">еренції </w:t>
      </w:r>
      <w:r w:rsidR="0085358A">
        <w:rPr>
          <w:rFonts w:ascii="Times New Roman" w:hAnsi="Times New Roman" w:cs="Times New Roman"/>
          <w:sz w:val="28"/>
          <w:szCs w:val="28"/>
          <w:shd w:val="clear" w:color="auto" w:fill="FFFFFF"/>
          <w:lang w:val="uk-UA"/>
        </w:rPr>
        <w:t>: Вінниця, 2017.</w:t>
      </w:r>
      <w:r w:rsidR="00274FE3" w:rsidRPr="00626FDD">
        <w:rPr>
          <w:rFonts w:ascii="Times New Roman" w:hAnsi="Times New Roman" w:cs="Times New Roman"/>
          <w:sz w:val="28"/>
          <w:szCs w:val="28"/>
          <w:shd w:val="clear" w:color="auto" w:fill="FFFFFF"/>
          <w:lang w:val="uk-UA"/>
        </w:rPr>
        <w:t xml:space="preserve"> – С. 286 </w:t>
      </w:r>
      <w:r w:rsidR="00274FE3" w:rsidRPr="00626FDD">
        <w:rPr>
          <w:rFonts w:ascii="Times New Roman" w:hAnsi="Times New Roman" w:cs="Times New Roman"/>
          <w:sz w:val="28"/>
          <w:szCs w:val="28"/>
          <w:lang w:val="uk-UA"/>
        </w:rPr>
        <w:t xml:space="preserve">– </w:t>
      </w:r>
      <w:r w:rsidR="00274FE3" w:rsidRPr="00626FDD">
        <w:rPr>
          <w:rFonts w:ascii="Times New Roman" w:hAnsi="Times New Roman" w:cs="Times New Roman"/>
          <w:sz w:val="28"/>
          <w:szCs w:val="28"/>
          <w:shd w:val="clear" w:color="auto" w:fill="FFFFFF"/>
          <w:lang w:val="uk-UA"/>
        </w:rPr>
        <w:t>287.</w:t>
      </w:r>
    </w:p>
    <w:p w:rsidR="00274FE3" w:rsidRPr="00626FDD" w:rsidRDefault="001A5912" w:rsidP="002B254D">
      <w:pPr>
        <w:pStyle w:val="a3"/>
        <w:ind w:left="0"/>
        <w:rPr>
          <w:rFonts w:ascii="Times New Roman" w:hAnsi="Times New Roman" w:cs="Times New Roman"/>
          <w:sz w:val="28"/>
          <w:szCs w:val="28"/>
          <w:lang w:val="uk-UA"/>
        </w:rPr>
      </w:pPr>
      <w:r>
        <w:rPr>
          <w:rFonts w:ascii="Times New Roman" w:hAnsi="Times New Roman" w:cs="Times New Roman"/>
          <w:sz w:val="28"/>
          <w:szCs w:val="28"/>
          <w:lang w:val="uk-UA"/>
        </w:rPr>
        <w:t>19</w:t>
      </w:r>
      <w:r w:rsidR="00274FE3" w:rsidRPr="00626FDD">
        <w:rPr>
          <w:rFonts w:ascii="Times New Roman" w:hAnsi="Times New Roman" w:cs="Times New Roman"/>
          <w:sz w:val="28"/>
          <w:szCs w:val="28"/>
          <w:lang w:val="uk-UA"/>
        </w:rPr>
        <w:t>.</w:t>
      </w:r>
      <w:r w:rsidR="005A58D3" w:rsidRPr="00626FDD">
        <w:rPr>
          <w:rFonts w:ascii="Times New Roman" w:hAnsi="Times New Roman" w:cs="Times New Roman"/>
          <w:sz w:val="28"/>
          <w:szCs w:val="28"/>
          <w:lang w:val="uk-UA"/>
        </w:rPr>
        <w:t xml:space="preserve"> Коваленко С.І., Степанюк Г.І., Скорина Д.Ю., Воскобойнік О.Ю., Шелест О.Г., Берест Г.Г., </w:t>
      </w:r>
      <w:r w:rsidR="002E38A9" w:rsidRPr="00626FDD">
        <w:rPr>
          <w:rFonts w:ascii="Times New Roman" w:hAnsi="Times New Roman" w:cs="Times New Roman"/>
          <w:sz w:val="28"/>
          <w:szCs w:val="28"/>
          <w:lang w:val="uk-UA"/>
        </w:rPr>
        <w:t>Н</w:t>
      </w:r>
      <w:r w:rsidR="00BA50C9">
        <w:rPr>
          <w:rFonts w:ascii="Times New Roman" w:hAnsi="Times New Roman" w:cs="Times New Roman"/>
          <w:sz w:val="28"/>
          <w:szCs w:val="28"/>
          <w:lang w:val="uk-UA"/>
        </w:rPr>
        <w:t>а</w:t>
      </w:r>
      <w:r w:rsidR="002E38A9" w:rsidRPr="00626FDD">
        <w:rPr>
          <w:rFonts w:ascii="Times New Roman" w:hAnsi="Times New Roman" w:cs="Times New Roman"/>
          <w:sz w:val="28"/>
          <w:szCs w:val="28"/>
          <w:lang w:val="uk-UA"/>
        </w:rPr>
        <w:t>суленко І.С., Гриб В.В.</w:t>
      </w:r>
      <w:r w:rsidR="00605082">
        <w:rPr>
          <w:rFonts w:ascii="Times New Roman" w:hAnsi="Times New Roman" w:cs="Times New Roman"/>
          <w:sz w:val="28"/>
          <w:szCs w:val="28"/>
          <w:lang w:val="uk-UA"/>
        </w:rPr>
        <w:t xml:space="preserve"> </w:t>
      </w:r>
      <w:r w:rsidR="00605082" w:rsidRPr="00605082">
        <w:rPr>
          <w:rFonts w:ascii="Times New Roman" w:hAnsi="Times New Roman" w:cs="Times New Roman"/>
          <w:sz w:val="28"/>
          <w:szCs w:val="28"/>
          <w:lang w:val="uk-UA"/>
        </w:rPr>
        <w:t>[</w:t>
      </w:r>
      <w:r w:rsidR="00605082">
        <w:rPr>
          <w:rFonts w:ascii="Times New Roman" w:hAnsi="Times New Roman" w:cs="Times New Roman"/>
          <w:sz w:val="28"/>
          <w:szCs w:val="28"/>
          <w:lang w:val="uk-UA"/>
        </w:rPr>
        <w:t>та ін</w:t>
      </w:r>
      <w:r w:rsidR="00605082" w:rsidRPr="00605082">
        <w:rPr>
          <w:rFonts w:ascii="Times New Roman" w:hAnsi="Times New Roman" w:cs="Times New Roman"/>
          <w:sz w:val="28"/>
          <w:szCs w:val="28"/>
          <w:lang w:val="uk-UA"/>
        </w:rPr>
        <w:t>]</w:t>
      </w:r>
      <w:r w:rsidR="002E38A9" w:rsidRPr="00626FDD">
        <w:rPr>
          <w:rFonts w:ascii="Times New Roman" w:hAnsi="Times New Roman" w:cs="Times New Roman"/>
          <w:sz w:val="28"/>
          <w:szCs w:val="28"/>
          <w:lang w:val="uk-UA"/>
        </w:rPr>
        <w:t xml:space="preserve">  </w:t>
      </w:r>
      <w:r w:rsidR="00274FE3" w:rsidRPr="00626FDD">
        <w:rPr>
          <w:rFonts w:ascii="Times New Roman" w:hAnsi="Times New Roman" w:cs="Times New Roman"/>
          <w:sz w:val="28"/>
          <w:szCs w:val="28"/>
          <w:lang w:val="uk-UA"/>
        </w:rPr>
        <w:t>3-</w:t>
      </w:r>
      <w:r w:rsidR="00274FE3" w:rsidRPr="00626FDD">
        <w:rPr>
          <w:rFonts w:ascii="Times New Roman" w:hAnsi="Times New Roman" w:cs="Times New Roman"/>
          <w:sz w:val="28"/>
          <w:szCs w:val="28"/>
          <w:lang w:val="en-US"/>
        </w:rPr>
        <w:t>R</w:t>
      </w:r>
      <w:r w:rsidR="00274FE3" w:rsidRPr="00626FDD">
        <w:rPr>
          <w:rFonts w:ascii="Times New Roman" w:hAnsi="Times New Roman" w:cs="Times New Roman"/>
          <w:sz w:val="28"/>
          <w:szCs w:val="28"/>
          <w:lang w:val="uk-UA"/>
        </w:rPr>
        <w:t>-8-</w:t>
      </w:r>
      <w:r w:rsidR="00274FE3" w:rsidRPr="00626FDD">
        <w:rPr>
          <w:rFonts w:ascii="Times New Roman" w:hAnsi="Times New Roman" w:cs="Times New Roman"/>
          <w:sz w:val="28"/>
          <w:szCs w:val="28"/>
          <w:lang w:val="en-US"/>
        </w:rPr>
        <w:t>R</w:t>
      </w:r>
      <w:r w:rsidR="00274FE3" w:rsidRPr="00626FDD">
        <w:rPr>
          <w:rFonts w:ascii="Times New Roman" w:hAnsi="Times New Roman" w:cs="Times New Roman"/>
          <w:sz w:val="28"/>
          <w:szCs w:val="28"/>
          <w:lang w:val="uk-UA"/>
        </w:rPr>
        <w:t>1-9-</w:t>
      </w:r>
      <w:r w:rsidR="00274FE3" w:rsidRPr="00626FDD">
        <w:rPr>
          <w:rFonts w:ascii="Times New Roman" w:hAnsi="Times New Roman" w:cs="Times New Roman"/>
          <w:sz w:val="28"/>
          <w:szCs w:val="28"/>
          <w:lang w:val="en-US"/>
        </w:rPr>
        <w:t>R</w:t>
      </w:r>
      <w:r w:rsidR="00274FE3" w:rsidRPr="00626FDD">
        <w:rPr>
          <w:rFonts w:ascii="Times New Roman" w:hAnsi="Times New Roman" w:cs="Times New Roman"/>
          <w:sz w:val="28"/>
          <w:szCs w:val="28"/>
          <w:lang w:val="uk-UA"/>
        </w:rPr>
        <w:t>2-10-</w:t>
      </w:r>
      <w:r w:rsidR="00274FE3" w:rsidRPr="00626FDD">
        <w:rPr>
          <w:rFonts w:ascii="Times New Roman" w:hAnsi="Times New Roman" w:cs="Times New Roman"/>
          <w:sz w:val="28"/>
          <w:szCs w:val="28"/>
          <w:lang w:val="en-US"/>
        </w:rPr>
        <w:t>R</w:t>
      </w:r>
      <w:r w:rsidR="00274FE3" w:rsidRPr="00626FDD">
        <w:rPr>
          <w:rFonts w:ascii="Times New Roman" w:hAnsi="Times New Roman" w:cs="Times New Roman"/>
          <w:sz w:val="28"/>
          <w:szCs w:val="28"/>
          <w:lang w:val="uk-UA"/>
        </w:rPr>
        <w:t>3-11-</w:t>
      </w:r>
      <w:r w:rsidR="00274FE3" w:rsidRPr="00626FDD">
        <w:rPr>
          <w:rFonts w:ascii="Times New Roman" w:hAnsi="Times New Roman" w:cs="Times New Roman"/>
          <w:sz w:val="28"/>
          <w:szCs w:val="28"/>
          <w:lang w:val="en-US"/>
        </w:rPr>
        <w:t>R</w:t>
      </w:r>
      <w:r w:rsidR="00274FE3" w:rsidRPr="00626FDD">
        <w:rPr>
          <w:rFonts w:ascii="Times New Roman" w:hAnsi="Times New Roman" w:cs="Times New Roman"/>
          <w:sz w:val="28"/>
          <w:szCs w:val="28"/>
          <w:lang w:val="uk-UA"/>
        </w:rPr>
        <w:t>4-2-оксо-2</w:t>
      </w:r>
      <w:r w:rsidR="00274FE3" w:rsidRPr="00626FDD">
        <w:rPr>
          <w:rFonts w:ascii="Times New Roman" w:hAnsi="Times New Roman" w:cs="Times New Roman"/>
          <w:sz w:val="28"/>
          <w:szCs w:val="28"/>
          <w:lang w:val="en-US"/>
        </w:rPr>
        <w:t>H</w:t>
      </w:r>
      <w:r w:rsidR="00274FE3" w:rsidRPr="00626FDD">
        <w:rPr>
          <w:rFonts w:ascii="Times New Roman" w:hAnsi="Times New Roman" w:cs="Times New Roman"/>
          <w:sz w:val="28"/>
          <w:szCs w:val="28"/>
          <w:lang w:val="uk-UA"/>
        </w:rPr>
        <w:t xml:space="preserve">-[1,2,4] триазино [2,3-с]- хіназолін-6-іл) </w:t>
      </w:r>
      <w:r w:rsidR="002E38A9" w:rsidRPr="00626FDD">
        <w:rPr>
          <w:rFonts w:ascii="Times New Roman" w:hAnsi="Times New Roman" w:cs="Times New Roman"/>
          <w:sz w:val="28"/>
          <w:szCs w:val="28"/>
          <w:lang w:val="uk-UA"/>
        </w:rPr>
        <w:t xml:space="preserve">алкілкарбонові кислоти: патент на винахід № 97586 Україна:  </w:t>
      </w:r>
      <w:r w:rsidR="00274FE3" w:rsidRPr="00626FDD">
        <w:rPr>
          <w:rFonts w:ascii="Times New Roman" w:hAnsi="Times New Roman" w:cs="Times New Roman"/>
          <w:sz w:val="28"/>
          <w:szCs w:val="28"/>
          <w:lang w:val="uk-UA"/>
        </w:rPr>
        <w:t xml:space="preserve">МПК С 07 </w:t>
      </w:r>
      <w:r w:rsidR="00274FE3" w:rsidRPr="00626FDD">
        <w:rPr>
          <w:rFonts w:ascii="Times New Roman" w:hAnsi="Times New Roman" w:cs="Times New Roman"/>
          <w:sz w:val="28"/>
          <w:szCs w:val="28"/>
          <w:lang w:val="en-US"/>
        </w:rPr>
        <w:t>D</w:t>
      </w:r>
      <w:r w:rsidR="00274FE3" w:rsidRPr="00626FDD">
        <w:rPr>
          <w:rFonts w:ascii="Times New Roman" w:hAnsi="Times New Roman" w:cs="Times New Roman"/>
          <w:sz w:val="28"/>
          <w:szCs w:val="28"/>
          <w:lang w:val="uk-UA"/>
        </w:rPr>
        <w:t xml:space="preserve"> 253/06 (2006, 01), </w:t>
      </w:r>
      <w:r w:rsidR="00274FE3" w:rsidRPr="00626FDD">
        <w:rPr>
          <w:rFonts w:ascii="Times New Roman" w:hAnsi="Times New Roman" w:cs="Times New Roman"/>
          <w:sz w:val="28"/>
          <w:szCs w:val="28"/>
          <w:lang w:val="en-US"/>
        </w:rPr>
        <w:t>C</w:t>
      </w:r>
      <w:r w:rsidR="00274FE3" w:rsidRPr="00626FDD">
        <w:rPr>
          <w:rFonts w:ascii="Times New Roman" w:hAnsi="Times New Roman" w:cs="Times New Roman"/>
          <w:sz w:val="28"/>
          <w:szCs w:val="28"/>
          <w:lang w:val="uk-UA"/>
        </w:rPr>
        <w:t xml:space="preserve"> 07 </w:t>
      </w:r>
      <w:r w:rsidR="00274FE3" w:rsidRPr="00626FDD">
        <w:rPr>
          <w:rFonts w:ascii="Times New Roman" w:hAnsi="Times New Roman" w:cs="Times New Roman"/>
          <w:sz w:val="28"/>
          <w:szCs w:val="28"/>
          <w:lang w:val="en-US"/>
        </w:rPr>
        <w:t>D</w:t>
      </w:r>
      <w:r w:rsidR="00274FE3" w:rsidRPr="00626FDD">
        <w:rPr>
          <w:rFonts w:ascii="Times New Roman" w:hAnsi="Times New Roman" w:cs="Times New Roman"/>
          <w:sz w:val="28"/>
          <w:szCs w:val="28"/>
          <w:lang w:val="uk-UA"/>
        </w:rPr>
        <w:t xml:space="preserve"> 253/10 (2006, 01)</w:t>
      </w:r>
      <w:r w:rsidR="002E38A9" w:rsidRPr="00626FDD">
        <w:rPr>
          <w:rFonts w:ascii="Times New Roman" w:hAnsi="Times New Roman" w:cs="Times New Roman"/>
          <w:sz w:val="28"/>
          <w:szCs w:val="28"/>
          <w:lang w:val="uk-UA"/>
        </w:rPr>
        <w:t>; заявл. 12.11.2010; опубл. 27.02.2012,</w:t>
      </w:r>
      <w:r w:rsidR="00274FE3" w:rsidRPr="00626FDD">
        <w:rPr>
          <w:rFonts w:ascii="Times New Roman" w:hAnsi="Times New Roman" w:cs="Times New Roman"/>
          <w:sz w:val="28"/>
          <w:szCs w:val="28"/>
          <w:lang w:val="uk-UA"/>
        </w:rPr>
        <w:t xml:space="preserve"> Бюл. №</w:t>
      </w:r>
      <w:r w:rsidR="00C76DAA">
        <w:rPr>
          <w:rFonts w:ascii="Times New Roman" w:hAnsi="Times New Roman" w:cs="Times New Roman"/>
          <w:sz w:val="28"/>
          <w:szCs w:val="28"/>
          <w:lang w:val="uk-UA"/>
        </w:rPr>
        <w:t xml:space="preserve"> </w:t>
      </w:r>
      <w:r w:rsidR="00274FE3" w:rsidRPr="00626FDD">
        <w:rPr>
          <w:rFonts w:ascii="Times New Roman" w:hAnsi="Times New Roman" w:cs="Times New Roman"/>
          <w:sz w:val="28"/>
          <w:szCs w:val="28"/>
          <w:lang w:val="uk-UA"/>
        </w:rPr>
        <w:t>4</w:t>
      </w:r>
      <w:r w:rsidR="002151AA">
        <w:rPr>
          <w:rFonts w:ascii="Times New Roman" w:hAnsi="Times New Roman" w:cs="Times New Roman"/>
          <w:sz w:val="28"/>
          <w:szCs w:val="28"/>
          <w:lang w:val="uk-UA"/>
        </w:rPr>
        <w:t>.</w:t>
      </w:r>
      <w:r w:rsidR="00706CC6">
        <w:rPr>
          <w:rFonts w:ascii="Times New Roman" w:hAnsi="Times New Roman" w:cs="Times New Roman"/>
          <w:sz w:val="28"/>
          <w:szCs w:val="28"/>
          <w:lang w:val="uk-UA"/>
        </w:rPr>
        <w:t>-</w:t>
      </w:r>
      <w:r w:rsidR="002E38A9" w:rsidRPr="00626FDD">
        <w:rPr>
          <w:rFonts w:ascii="Times New Roman" w:hAnsi="Times New Roman" w:cs="Times New Roman"/>
          <w:sz w:val="28"/>
          <w:szCs w:val="28"/>
          <w:lang w:val="uk-UA"/>
        </w:rPr>
        <w:t xml:space="preserve"> 4с.</w:t>
      </w:r>
    </w:p>
    <w:p w:rsidR="00BA70D5" w:rsidRDefault="00B32BA4" w:rsidP="00F01FB9">
      <w:pPr>
        <w:pStyle w:val="a3"/>
        <w:pageBreakBefore/>
        <w:ind w:left="0"/>
        <w:jc w:val="center"/>
        <w:rPr>
          <w:rFonts w:ascii="Times New Roman" w:hAnsi="Times New Roman" w:cs="Times New Roman"/>
          <w:b/>
          <w:sz w:val="28"/>
          <w:szCs w:val="28"/>
          <w:lang w:val="uk-UA"/>
        </w:rPr>
      </w:pPr>
      <w:r w:rsidRPr="00626FDD">
        <w:rPr>
          <w:rFonts w:ascii="Times New Roman" w:hAnsi="Times New Roman" w:cs="Times New Roman"/>
          <w:b/>
          <w:sz w:val="28"/>
          <w:szCs w:val="28"/>
          <w:lang w:val="uk-UA"/>
        </w:rPr>
        <w:lastRenderedPageBreak/>
        <w:t>СПИСОК ПРИЙНЯТИХ СКОРОЧЕНЬ</w:t>
      </w:r>
    </w:p>
    <w:p w:rsidR="00F01FB9" w:rsidRPr="00626FDD" w:rsidRDefault="00F01FB9" w:rsidP="00F01FB9">
      <w:pPr>
        <w:pStyle w:val="a3"/>
        <w:ind w:left="0"/>
        <w:jc w:val="center"/>
        <w:rPr>
          <w:rFonts w:ascii="Times New Roman" w:hAnsi="Times New Roman" w:cs="Times New Roman"/>
          <w:sz w:val="28"/>
          <w:szCs w:val="28"/>
          <w:lang w:val="uk-UA"/>
        </w:rPr>
      </w:pPr>
    </w:p>
    <w:p w:rsidR="00D71963" w:rsidRPr="00626FDD" w:rsidRDefault="00D71963" w:rsidP="002B254D">
      <w:pPr>
        <w:pStyle w:val="a3"/>
        <w:ind w:left="0"/>
        <w:rPr>
          <w:rFonts w:ascii="Times New Roman" w:hAnsi="Times New Roman" w:cs="Times New Roman"/>
          <w:sz w:val="28"/>
          <w:szCs w:val="28"/>
          <w:lang w:val="uk-UA"/>
        </w:rPr>
      </w:pPr>
      <w:r w:rsidRPr="00626FDD">
        <w:rPr>
          <w:rFonts w:ascii="Times New Roman" w:hAnsi="Times New Roman" w:cs="Times New Roman"/>
          <w:sz w:val="28"/>
          <w:szCs w:val="28"/>
          <w:lang w:val="uk-UA"/>
        </w:rPr>
        <w:t>АТФ        - аденозинтрифосфорна кислота;</w:t>
      </w:r>
    </w:p>
    <w:p w:rsidR="00D71963" w:rsidRPr="00626FDD" w:rsidRDefault="00D71963" w:rsidP="002B254D">
      <w:pPr>
        <w:pStyle w:val="a3"/>
        <w:ind w:left="0"/>
        <w:rPr>
          <w:rFonts w:ascii="Times New Roman" w:hAnsi="Times New Roman" w:cs="Times New Roman"/>
          <w:sz w:val="28"/>
          <w:szCs w:val="28"/>
          <w:lang w:val="uk-UA"/>
        </w:rPr>
      </w:pPr>
      <w:r w:rsidRPr="00626FDD">
        <w:rPr>
          <w:rFonts w:ascii="Times New Roman" w:hAnsi="Times New Roman" w:cs="Times New Roman"/>
          <w:sz w:val="28"/>
          <w:szCs w:val="28"/>
          <w:lang w:val="uk-UA"/>
        </w:rPr>
        <w:t>АДФ        - аденозиндифосфорна кислота;</w:t>
      </w:r>
    </w:p>
    <w:p w:rsidR="00D71963" w:rsidRPr="00626FDD" w:rsidRDefault="00D71963" w:rsidP="002B254D">
      <w:pPr>
        <w:pStyle w:val="a3"/>
        <w:ind w:left="0"/>
        <w:rPr>
          <w:rFonts w:ascii="Times New Roman" w:hAnsi="Times New Roman" w:cs="Times New Roman"/>
          <w:sz w:val="28"/>
          <w:szCs w:val="28"/>
          <w:lang w:val="uk-UA"/>
        </w:rPr>
      </w:pPr>
      <w:r w:rsidRPr="00626FDD">
        <w:rPr>
          <w:rFonts w:ascii="Times New Roman" w:hAnsi="Times New Roman" w:cs="Times New Roman"/>
          <w:sz w:val="28"/>
          <w:szCs w:val="28"/>
          <w:lang w:val="uk-UA"/>
        </w:rPr>
        <w:t>АМФ        - аденозинмонофосфорна кослота</w:t>
      </w:r>
      <w:r w:rsidR="00C5576E" w:rsidRPr="00626FDD">
        <w:rPr>
          <w:rFonts w:ascii="Times New Roman" w:hAnsi="Times New Roman" w:cs="Times New Roman"/>
          <w:sz w:val="28"/>
          <w:szCs w:val="28"/>
          <w:lang w:val="uk-UA"/>
        </w:rPr>
        <w:t>:</w:t>
      </w:r>
    </w:p>
    <w:p w:rsidR="00C5576E" w:rsidRPr="00626FDD" w:rsidRDefault="00C5576E" w:rsidP="002B254D">
      <w:pPr>
        <w:pStyle w:val="a3"/>
        <w:ind w:left="0"/>
        <w:rPr>
          <w:rFonts w:ascii="Times New Roman" w:hAnsi="Times New Roman" w:cs="Times New Roman"/>
          <w:sz w:val="28"/>
          <w:szCs w:val="28"/>
          <w:lang w:val="uk-UA"/>
        </w:rPr>
      </w:pPr>
      <w:r w:rsidRPr="00626FDD">
        <w:rPr>
          <w:rFonts w:ascii="Times New Roman" w:hAnsi="Times New Roman" w:cs="Times New Roman"/>
          <w:sz w:val="28"/>
          <w:szCs w:val="28"/>
          <w:lang w:val="uk-UA"/>
        </w:rPr>
        <w:t>ВНМУ      - Вінницький національний університет;</w:t>
      </w:r>
    </w:p>
    <w:p w:rsidR="00D71963" w:rsidRPr="00626FDD" w:rsidRDefault="00D71963" w:rsidP="002B254D">
      <w:pPr>
        <w:pStyle w:val="a3"/>
        <w:ind w:left="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ПОЛ         - перекисне окиснення ліпідів;     </w:t>
      </w:r>
    </w:p>
    <w:p w:rsidR="00A84A14" w:rsidRDefault="00B32BA4" w:rsidP="002B254D">
      <w:pPr>
        <w:pStyle w:val="a3"/>
        <w:ind w:left="0"/>
        <w:rPr>
          <w:rFonts w:ascii="Times New Roman" w:hAnsi="Times New Roman" w:cs="Times New Roman"/>
          <w:color w:val="000000"/>
          <w:sz w:val="28"/>
          <w:szCs w:val="28"/>
          <w:lang w:val="uk-UA" w:eastAsia="uk-UA" w:bidi="uk-UA"/>
        </w:rPr>
      </w:pPr>
      <w:r w:rsidRPr="00626FDD">
        <w:rPr>
          <w:rFonts w:ascii="Times New Roman" w:hAnsi="Times New Roman" w:cs="Times New Roman"/>
          <w:sz w:val="28"/>
          <w:szCs w:val="28"/>
          <w:lang w:val="uk-UA"/>
        </w:rPr>
        <w:t>НТХАК</w:t>
      </w:r>
      <w:r w:rsidR="00A336A3">
        <w:rPr>
          <w:rFonts w:ascii="Times New Roman" w:hAnsi="Times New Roman" w:cs="Times New Roman"/>
          <w:sz w:val="28"/>
          <w:szCs w:val="28"/>
          <w:lang w:val="uk-UA"/>
        </w:rPr>
        <w:t xml:space="preserve"> - </w:t>
      </w:r>
      <w:r w:rsidRPr="00626FDD">
        <w:rPr>
          <w:rFonts w:ascii="Times New Roman" w:hAnsi="Times New Roman" w:cs="Times New Roman"/>
          <w:sz w:val="28"/>
          <w:szCs w:val="28"/>
          <w:lang w:val="uk-UA"/>
        </w:rPr>
        <w:t>натрій</w:t>
      </w:r>
      <w:r w:rsidRPr="00626FDD">
        <w:rPr>
          <w:rFonts w:ascii="Times New Roman" w:hAnsi="Times New Roman" w:cs="Times New Roman"/>
          <w:color w:val="000000"/>
          <w:sz w:val="28"/>
          <w:szCs w:val="28"/>
          <w:lang w:val="uk-UA" w:eastAsia="uk-UA" w:bidi="uk-UA"/>
        </w:rPr>
        <w:t>(3-</w:t>
      </w:r>
      <w:r w:rsidRPr="00626FDD">
        <w:rPr>
          <w:rFonts w:ascii="Times New Roman" w:hAnsi="Times New Roman" w:cs="Times New Roman"/>
          <w:color w:val="000000"/>
          <w:sz w:val="28"/>
          <w:szCs w:val="28"/>
          <w:lang w:eastAsia="uk-UA" w:bidi="uk-UA"/>
        </w:rPr>
        <w:t>R</w:t>
      </w:r>
      <w:r w:rsidRPr="00626FDD">
        <w:rPr>
          <w:rFonts w:ascii="Times New Roman" w:hAnsi="Times New Roman" w:cs="Times New Roman"/>
          <w:color w:val="000000"/>
          <w:sz w:val="28"/>
          <w:szCs w:val="28"/>
          <w:lang w:val="uk-UA" w:eastAsia="uk-UA" w:bidi="uk-UA"/>
        </w:rPr>
        <w:t>-2-оксо-2</w:t>
      </w:r>
      <w:r w:rsidRPr="00626FDD">
        <w:rPr>
          <w:rFonts w:ascii="Times New Roman" w:hAnsi="Times New Roman" w:cs="Times New Roman"/>
          <w:i/>
          <w:color w:val="000000"/>
          <w:sz w:val="28"/>
          <w:szCs w:val="28"/>
          <w:lang w:val="uk-UA" w:eastAsia="uk-UA" w:bidi="uk-UA"/>
        </w:rPr>
        <w:t>Н</w:t>
      </w:r>
      <w:r w:rsidRPr="00626FDD">
        <w:rPr>
          <w:rFonts w:ascii="Times New Roman" w:hAnsi="Times New Roman" w:cs="Times New Roman"/>
          <w:color w:val="000000"/>
          <w:sz w:val="28"/>
          <w:szCs w:val="28"/>
          <w:lang w:val="uk-UA" w:eastAsia="uk-UA" w:bidi="uk-UA"/>
        </w:rPr>
        <w:t xml:space="preserve">-[1,2,4]триазино[2,3-с]хіназолін-6-   </w:t>
      </w:r>
      <w:r w:rsidR="00BA70D5" w:rsidRPr="00626FDD">
        <w:rPr>
          <w:rFonts w:ascii="Times New Roman" w:hAnsi="Times New Roman" w:cs="Times New Roman"/>
          <w:color w:val="000000"/>
          <w:sz w:val="28"/>
          <w:szCs w:val="28"/>
          <w:lang w:val="uk-UA" w:eastAsia="uk-UA" w:bidi="uk-UA"/>
        </w:rPr>
        <w:t xml:space="preserve"> </w:t>
      </w:r>
      <w:r w:rsidR="00A336A3">
        <w:rPr>
          <w:rFonts w:ascii="Times New Roman" w:hAnsi="Times New Roman" w:cs="Times New Roman"/>
          <w:color w:val="000000"/>
          <w:sz w:val="28"/>
          <w:szCs w:val="28"/>
          <w:lang w:val="uk-UA" w:eastAsia="uk-UA" w:bidi="uk-UA"/>
        </w:rPr>
        <w:t xml:space="preserve"> </w:t>
      </w:r>
      <w:r w:rsidRPr="00626FDD">
        <w:rPr>
          <w:rFonts w:ascii="Times New Roman" w:hAnsi="Times New Roman" w:cs="Times New Roman"/>
          <w:color w:val="000000"/>
          <w:sz w:val="28"/>
          <w:szCs w:val="28"/>
          <w:lang w:val="uk-UA" w:eastAsia="uk-UA" w:bidi="uk-UA"/>
        </w:rPr>
        <w:t>іл)алкілкарбоксилати;</w:t>
      </w:r>
      <w:r w:rsidR="00D71963" w:rsidRPr="00626FDD">
        <w:rPr>
          <w:rFonts w:ascii="Times New Roman" w:hAnsi="Times New Roman" w:cs="Times New Roman"/>
          <w:color w:val="000000"/>
          <w:sz w:val="28"/>
          <w:szCs w:val="28"/>
          <w:lang w:val="uk-UA" w:eastAsia="uk-UA" w:bidi="uk-UA"/>
        </w:rPr>
        <w:t xml:space="preserve"> </w:t>
      </w:r>
      <w:r w:rsidR="00A84A14">
        <w:rPr>
          <w:rFonts w:ascii="Times New Roman" w:hAnsi="Times New Roman" w:cs="Times New Roman"/>
          <w:color w:val="000000"/>
          <w:sz w:val="28"/>
          <w:szCs w:val="28"/>
          <w:lang w:val="uk-UA" w:eastAsia="uk-UA" w:bidi="uk-UA"/>
        </w:rPr>
        <w:t xml:space="preserve">       </w:t>
      </w:r>
    </w:p>
    <w:p w:rsidR="00B32BA4" w:rsidRPr="00626FDD" w:rsidRDefault="00A84A14" w:rsidP="002B254D">
      <w:pPr>
        <w:pStyle w:val="a3"/>
        <w:ind w:left="0"/>
        <w:rPr>
          <w:rFonts w:ascii="Times New Roman" w:hAnsi="Times New Roman" w:cs="Times New Roman"/>
          <w:color w:val="000000"/>
          <w:sz w:val="28"/>
          <w:szCs w:val="28"/>
          <w:lang w:val="uk-UA" w:eastAsia="uk-UA" w:bidi="uk-UA"/>
        </w:rPr>
      </w:pPr>
      <w:r>
        <w:rPr>
          <w:rFonts w:ascii="Times New Roman" w:hAnsi="Times New Roman" w:cs="Times New Roman"/>
          <w:color w:val="000000"/>
          <w:sz w:val="28"/>
          <w:szCs w:val="28"/>
          <w:lang w:val="uk-UA" w:eastAsia="uk-UA" w:bidi="uk-UA"/>
        </w:rPr>
        <w:t>П</w:t>
      </w:r>
      <w:r w:rsidR="00BA70D5" w:rsidRPr="00626FDD">
        <w:rPr>
          <w:rFonts w:ascii="Times New Roman" w:hAnsi="Times New Roman" w:cs="Times New Roman"/>
          <w:color w:val="000000"/>
          <w:sz w:val="28"/>
          <w:szCs w:val="28"/>
          <w:lang w:val="uk-UA" w:eastAsia="uk-UA" w:bidi="uk-UA"/>
        </w:rPr>
        <w:t>Г             – простагландини;</w:t>
      </w:r>
    </w:p>
    <w:p w:rsidR="00BA70D5" w:rsidRPr="00626FDD" w:rsidRDefault="00BA70D5" w:rsidP="002B254D">
      <w:pPr>
        <w:pStyle w:val="a3"/>
        <w:ind w:left="0"/>
        <w:rPr>
          <w:rFonts w:ascii="Times New Roman" w:hAnsi="Times New Roman" w:cs="Times New Roman"/>
          <w:color w:val="000000"/>
          <w:sz w:val="28"/>
          <w:szCs w:val="28"/>
          <w:lang w:val="uk-UA" w:eastAsia="uk-UA" w:bidi="uk-UA"/>
        </w:rPr>
      </w:pPr>
      <w:r w:rsidRPr="00626FDD">
        <w:rPr>
          <w:rFonts w:ascii="Times New Roman" w:hAnsi="Times New Roman" w:cs="Times New Roman"/>
          <w:color w:val="000000"/>
          <w:sz w:val="28"/>
          <w:szCs w:val="28"/>
          <w:lang w:val="uk-UA" w:eastAsia="uk-UA" w:bidi="uk-UA"/>
        </w:rPr>
        <w:t>ЦОГ          – циклооксигеназа;</w:t>
      </w:r>
    </w:p>
    <w:p w:rsidR="00C5576E" w:rsidRPr="00626FDD" w:rsidRDefault="00C5576E" w:rsidP="002B254D">
      <w:pPr>
        <w:pStyle w:val="a3"/>
        <w:ind w:left="0"/>
        <w:rPr>
          <w:rFonts w:ascii="Times New Roman" w:hAnsi="Times New Roman" w:cs="Times New Roman"/>
          <w:color w:val="000000"/>
          <w:sz w:val="28"/>
          <w:szCs w:val="28"/>
          <w:lang w:val="uk-UA" w:eastAsia="uk-UA" w:bidi="uk-UA"/>
        </w:rPr>
      </w:pPr>
      <w:r w:rsidRPr="00626FDD">
        <w:rPr>
          <w:rFonts w:ascii="Times New Roman" w:hAnsi="Times New Roman" w:cs="Times New Roman"/>
          <w:color w:val="000000"/>
          <w:sz w:val="28"/>
          <w:szCs w:val="28"/>
          <w:lang w:val="uk-UA" w:eastAsia="uk-UA" w:bidi="uk-UA"/>
        </w:rPr>
        <w:t>СО            -синовіальна оболонка;</w:t>
      </w:r>
    </w:p>
    <w:p w:rsidR="00BA70D5" w:rsidRPr="00626FDD" w:rsidRDefault="00C5576E" w:rsidP="002B254D">
      <w:pPr>
        <w:pStyle w:val="a3"/>
        <w:ind w:left="0"/>
        <w:rPr>
          <w:rFonts w:ascii="Times New Roman" w:hAnsi="Times New Roman" w:cs="Times New Roman"/>
          <w:color w:val="000000"/>
          <w:sz w:val="28"/>
          <w:szCs w:val="28"/>
          <w:lang w:val="uk-UA" w:eastAsia="uk-UA" w:bidi="uk-UA"/>
        </w:rPr>
      </w:pPr>
      <w:r w:rsidRPr="00626FDD">
        <w:rPr>
          <w:rFonts w:ascii="Times New Roman" w:hAnsi="Times New Roman" w:cs="Times New Roman"/>
          <w:color w:val="000000"/>
          <w:sz w:val="28"/>
          <w:szCs w:val="28"/>
          <w:lang w:val="uk-UA" w:eastAsia="uk-UA" w:bidi="uk-UA"/>
        </w:rPr>
        <w:t>С</w:t>
      </w:r>
      <w:r w:rsidR="00BA70D5" w:rsidRPr="00626FDD">
        <w:rPr>
          <w:rFonts w:ascii="Times New Roman" w:hAnsi="Times New Roman" w:cs="Times New Roman"/>
          <w:color w:val="000000"/>
          <w:sz w:val="28"/>
          <w:szCs w:val="28"/>
          <w:lang w:val="uk-UA" w:eastAsia="uk-UA" w:bidi="uk-UA"/>
        </w:rPr>
        <w:t>ОД          – супероксиддисмутаза;</w:t>
      </w:r>
    </w:p>
    <w:p w:rsidR="00BA70D5" w:rsidRPr="00626FDD" w:rsidRDefault="00BA70D5" w:rsidP="002B254D">
      <w:pPr>
        <w:pStyle w:val="a3"/>
        <w:ind w:left="0"/>
        <w:rPr>
          <w:rFonts w:ascii="Times New Roman" w:hAnsi="Times New Roman" w:cs="Times New Roman"/>
          <w:color w:val="000000"/>
          <w:sz w:val="28"/>
          <w:szCs w:val="28"/>
          <w:lang w:val="uk-UA" w:eastAsia="uk-UA" w:bidi="uk-UA"/>
        </w:rPr>
      </w:pPr>
      <w:r w:rsidRPr="00626FDD">
        <w:rPr>
          <w:rFonts w:ascii="Times New Roman" w:hAnsi="Times New Roman" w:cs="Times New Roman"/>
          <w:color w:val="000000"/>
          <w:sz w:val="28"/>
          <w:szCs w:val="28"/>
          <w:lang w:val="uk-UA" w:eastAsia="uk-UA" w:bidi="uk-UA"/>
        </w:rPr>
        <w:t xml:space="preserve">СОШ </w:t>
      </w:r>
      <w:r w:rsidR="00D71963" w:rsidRPr="00626FDD">
        <w:rPr>
          <w:rFonts w:ascii="Times New Roman" w:hAnsi="Times New Roman" w:cs="Times New Roman"/>
          <w:color w:val="000000"/>
          <w:sz w:val="28"/>
          <w:szCs w:val="28"/>
          <w:lang w:val="uk-UA" w:eastAsia="uk-UA" w:bidi="uk-UA"/>
        </w:rPr>
        <w:t xml:space="preserve">        </w:t>
      </w:r>
      <w:r w:rsidRPr="00626FDD">
        <w:rPr>
          <w:rFonts w:ascii="Times New Roman" w:hAnsi="Times New Roman" w:cs="Times New Roman"/>
          <w:color w:val="000000"/>
          <w:sz w:val="28"/>
          <w:szCs w:val="28"/>
          <w:lang w:val="uk-UA" w:eastAsia="uk-UA" w:bidi="uk-UA"/>
        </w:rPr>
        <w:t xml:space="preserve">– слизова оболонка шлунка; </w:t>
      </w:r>
    </w:p>
    <w:p w:rsidR="00BA70D5" w:rsidRPr="00626FDD" w:rsidRDefault="00BA70D5" w:rsidP="002B254D">
      <w:pPr>
        <w:pStyle w:val="a3"/>
        <w:ind w:left="0"/>
        <w:rPr>
          <w:rFonts w:ascii="Times New Roman" w:hAnsi="Times New Roman" w:cs="Times New Roman"/>
          <w:color w:val="000000"/>
          <w:sz w:val="28"/>
          <w:szCs w:val="28"/>
          <w:lang w:val="uk-UA" w:eastAsia="uk-UA" w:bidi="uk-UA"/>
        </w:rPr>
      </w:pPr>
      <w:r w:rsidRPr="00626FDD">
        <w:rPr>
          <w:rFonts w:ascii="Times New Roman" w:hAnsi="Times New Roman" w:cs="Times New Roman"/>
          <w:color w:val="000000"/>
          <w:sz w:val="28"/>
          <w:szCs w:val="28"/>
          <w:lang w:val="uk-UA" w:eastAsia="uk-UA" w:bidi="uk-UA"/>
        </w:rPr>
        <w:t xml:space="preserve">ШКТ </w:t>
      </w:r>
      <w:r w:rsidR="00D71963" w:rsidRPr="00626FDD">
        <w:rPr>
          <w:rFonts w:ascii="Times New Roman" w:hAnsi="Times New Roman" w:cs="Times New Roman"/>
          <w:color w:val="000000"/>
          <w:sz w:val="28"/>
          <w:szCs w:val="28"/>
          <w:lang w:val="uk-UA" w:eastAsia="uk-UA" w:bidi="uk-UA"/>
        </w:rPr>
        <w:t xml:space="preserve">         </w:t>
      </w:r>
      <w:r w:rsidRPr="00626FDD">
        <w:rPr>
          <w:rFonts w:ascii="Times New Roman" w:hAnsi="Times New Roman" w:cs="Times New Roman"/>
          <w:color w:val="000000"/>
          <w:sz w:val="28"/>
          <w:szCs w:val="28"/>
          <w:lang w:val="uk-UA" w:eastAsia="uk-UA" w:bidi="uk-UA"/>
        </w:rPr>
        <w:t xml:space="preserve">– шлунково-кишковий  тракт; </w:t>
      </w:r>
    </w:p>
    <w:p w:rsidR="00BA70D5" w:rsidRPr="00626FDD" w:rsidRDefault="00BA70D5" w:rsidP="002B254D">
      <w:pPr>
        <w:pStyle w:val="a3"/>
        <w:ind w:left="0"/>
        <w:rPr>
          <w:rFonts w:ascii="Times New Roman" w:hAnsi="Times New Roman" w:cs="Times New Roman"/>
          <w:color w:val="000000"/>
          <w:sz w:val="28"/>
          <w:szCs w:val="28"/>
          <w:lang w:val="uk-UA" w:eastAsia="uk-UA" w:bidi="uk-UA"/>
        </w:rPr>
      </w:pPr>
      <w:r w:rsidRPr="00626FDD">
        <w:rPr>
          <w:rFonts w:ascii="Times New Roman" w:hAnsi="Times New Roman" w:cs="Times New Roman"/>
          <w:color w:val="000000"/>
          <w:sz w:val="28"/>
          <w:szCs w:val="28"/>
          <w:lang w:val="uk-UA" w:eastAsia="uk-UA" w:bidi="uk-UA"/>
        </w:rPr>
        <w:t xml:space="preserve">ДПК </w:t>
      </w:r>
      <w:r w:rsidR="00D71963" w:rsidRPr="00626FDD">
        <w:rPr>
          <w:rFonts w:ascii="Times New Roman" w:hAnsi="Times New Roman" w:cs="Times New Roman"/>
          <w:color w:val="000000"/>
          <w:sz w:val="28"/>
          <w:szCs w:val="28"/>
          <w:lang w:val="uk-UA" w:eastAsia="uk-UA" w:bidi="uk-UA"/>
        </w:rPr>
        <w:t xml:space="preserve">          </w:t>
      </w:r>
      <w:r w:rsidRPr="00626FDD">
        <w:rPr>
          <w:rFonts w:ascii="Times New Roman" w:hAnsi="Times New Roman" w:cs="Times New Roman"/>
          <w:color w:val="000000"/>
          <w:sz w:val="28"/>
          <w:szCs w:val="28"/>
          <w:lang w:val="uk-UA" w:eastAsia="uk-UA" w:bidi="uk-UA"/>
        </w:rPr>
        <w:t>– дванадцятипили кишка;</w:t>
      </w:r>
    </w:p>
    <w:p w:rsidR="00C13850" w:rsidRPr="00626FDD" w:rsidRDefault="00C13850" w:rsidP="002B254D">
      <w:pPr>
        <w:pStyle w:val="a3"/>
        <w:ind w:left="0"/>
        <w:rPr>
          <w:rFonts w:ascii="Times New Roman" w:hAnsi="Times New Roman" w:cs="Times New Roman"/>
          <w:color w:val="000000"/>
          <w:sz w:val="28"/>
          <w:szCs w:val="28"/>
          <w:lang w:val="uk-UA" w:eastAsia="uk-UA" w:bidi="uk-UA"/>
        </w:rPr>
      </w:pPr>
      <w:r w:rsidRPr="00626FDD">
        <w:rPr>
          <w:rFonts w:ascii="Times New Roman" w:hAnsi="Times New Roman" w:cs="Times New Roman"/>
          <w:color w:val="000000"/>
          <w:sz w:val="28"/>
          <w:szCs w:val="28"/>
          <w:lang w:val="uk-UA" w:eastAsia="uk-UA" w:bidi="uk-UA"/>
        </w:rPr>
        <w:t>ДНК           - дезоксирібонуклеїнова кислота;</w:t>
      </w:r>
    </w:p>
    <w:p w:rsidR="00D71963" w:rsidRPr="00626FDD" w:rsidRDefault="00D71963" w:rsidP="002B254D">
      <w:pPr>
        <w:pStyle w:val="a3"/>
        <w:ind w:left="0"/>
        <w:rPr>
          <w:rFonts w:ascii="Times New Roman" w:hAnsi="Times New Roman" w:cs="Times New Roman"/>
          <w:color w:val="000000"/>
          <w:sz w:val="28"/>
          <w:szCs w:val="28"/>
          <w:lang w:val="uk-UA" w:eastAsia="uk-UA" w:bidi="uk-UA"/>
        </w:rPr>
      </w:pPr>
      <w:r w:rsidRPr="00626FDD">
        <w:rPr>
          <w:rFonts w:ascii="Times New Roman" w:hAnsi="Times New Roman" w:cs="Times New Roman"/>
          <w:color w:val="000000"/>
          <w:sz w:val="28"/>
          <w:szCs w:val="28"/>
          <w:lang w:val="uk-UA" w:eastAsia="uk-UA" w:bidi="uk-UA"/>
        </w:rPr>
        <w:t>ФНП-</w:t>
      </w:r>
      <w:r w:rsidRPr="00626FDD">
        <w:rPr>
          <w:rFonts w:ascii="Times New Roman" w:hAnsi="Times New Roman" w:cs="Times New Roman"/>
          <w:color w:val="000000"/>
          <w:sz w:val="28"/>
          <w:szCs w:val="28"/>
          <w:lang w:val="en-US" w:eastAsia="uk-UA" w:bidi="uk-UA"/>
        </w:rPr>
        <w:t>α</w:t>
      </w:r>
      <w:r w:rsidRPr="00626FDD">
        <w:rPr>
          <w:rFonts w:ascii="Times New Roman" w:hAnsi="Times New Roman" w:cs="Times New Roman"/>
          <w:color w:val="000000"/>
          <w:sz w:val="28"/>
          <w:szCs w:val="28"/>
          <w:lang w:val="uk-UA" w:eastAsia="uk-UA" w:bidi="uk-UA"/>
        </w:rPr>
        <w:t xml:space="preserve">       -фактор некрозу пухлиги;</w:t>
      </w:r>
    </w:p>
    <w:p w:rsidR="00D71963" w:rsidRPr="00626FDD" w:rsidRDefault="00D71963" w:rsidP="002B254D">
      <w:pPr>
        <w:pStyle w:val="a3"/>
        <w:ind w:left="0"/>
        <w:rPr>
          <w:rFonts w:ascii="Times New Roman" w:hAnsi="Times New Roman" w:cs="Times New Roman"/>
          <w:color w:val="000000"/>
          <w:sz w:val="28"/>
          <w:szCs w:val="28"/>
          <w:lang w:val="uk-UA" w:eastAsia="uk-UA" w:bidi="uk-UA"/>
        </w:rPr>
      </w:pPr>
      <w:r w:rsidRPr="00626FDD">
        <w:rPr>
          <w:rFonts w:ascii="Times New Roman" w:hAnsi="Times New Roman" w:cs="Times New Roman"/>
          <w:color w:val="000000"/>
          <w:sz w:val="28"/>
          <w:szCs w:val="28"/>
          <w:lang w:val="uk-UA" w:eastAsia="uk-UA" w:bidi="uk-UA"/>
        </w:rPr>
        <w:t>МДА           -малоновий альдегід;</w:t>
      </w:r>
    </w:p>
    <w:p w:rsidR="00D71963" w:rsidRPr="00626FDD" w:rsidRDefault="00D71963" w:rsidP="002B254D">
      <w:pPr>
        <w:pStyle w:val="a3"/>
        <w:ind w:left="0"/>
        <w:rPr>
          <w:rFonts w:ascii="Times New Roman" w:hAnsi="Times New Roman" w:cs="Times New Roman"/>
          <w:color w:val="000000"/>
          <w:sz w:val="28"/>
          <w:szCs w:val="28"/>
          <w:lang w:val="uk-UA" w:eastAsia="uk-UA" w:bidi="uk-UA"/>
        </w:rPr>
      </w:pPr>
      <w:r w:rsidRPr="00626FDD">
        <w:rPr>
          <w:rFonts w:ascii="Times New Roman" w:hAnsi="Times New Roman" w:cs="Times New Roman"/>
          <w:color w:val="000000"/>
          <w:sz w:val="28"/>
          <w:szCs w:val="28"/>
          <w:lang w:val="uk-UA" w:eastAsia="uk-UA" w:bidi="uk-UA"/>
        </w:rPr>
        <w:t>НПЗЗ           - нестероїдні протизапальні засоби;</w:t>
      </w:r>
    </w:p>
    <w:p w:rsidR="00D71963" w:rsidRPr="00626FDD" w:rsidRDefault="00D71963" w:rsidP="002B254D">
      <w:pPr>
        <w:pStyle w:val="a3"/>
        <w:ind w:left="0"/>
        <w:rPr>
          <w:rFonts w:ascii="Times New Roman" w:hAnsi="Times New Roman" w:cs="Times New Roman"/>
          <w:color w:val="000000"/>
          <w:sz w:val="28"/>
          <w:szCs w:val="28"/>
          <w:lang w:val="uk-UA" w:eastAsia="uk-UA" w:bidi="uk-UA"/>
        </w:rPr>
      </w:pPr>
      <w:r w:rsidRPr="00626FDD">
        <w:rPr>
          <w:rFonts w:ascii="Times New Roman" w:hAnsi="Times New Roman" w:cs="Times New Roman"/>
          <w:color w:val="000000"/>
          <w:sz w:val="28"/>
          <w:szCs w:val="28"/>
          <w:lang w:val="uk-UA" w:eastAsia="uk-UA" w:bidi="uk-UA"/>
        </w:rPr>
        <w:t>ГГТП           -гамаглутамілтранспептидаза;</w:t>
      </w:r>
    </w:p>
    <w:p w:rsidR="00D71963" w:rsidRPr="00626FDD" w:rsidRDefault="00D71963" w:rsidP="002B254D">
      <w:pPr>
        <w:pStyle w:val="a3"/>
        <w:ind w:left="0"/>
        <w:rPr>
          <w:rFonts w:ascii="Times New Roman" w:hAnsi="Times New Roman" w:cs="Times New Roman"/>
          <w:color w:val="000000"/>
          <w:sz w:val="28"/>
          <w:szCs w:val="28"/>
          <w:lang w:val="uk-UA" w:eastAsia="uk-UA" w:bidi="uk-UA"/>
        </w:rPr>
      </w:pPr>
      <w:r w:rsidRPr="00626FDD">
        <w:rPr>
          <w:rFonts w:ascii="Times New Roman" w:hAnsi="Times New Roman" w:cs="Times New Roman"/>
          <w:color w:val="000000"/>
          <w:sz w:val="28"/>
          <w:szCs w:val="28"/>
          <w:lang w:val="uk-UA" w:eastAsia="uk-UA" w:bidi="uk-UA"/>
        </w:rPr>
        <w:t>в/оч              - внутрішньоочеревинно;</w:t>
      </w:r>
    </w:p>
    <w:p w:rsidR="00D71963" w:rsidRPr="00626FDD" w:rsidRDefault="00D71963" w:rsidP="002B254D">
      <w:pPr>
        <w:pStyle w:val="a3"/>
        <w:ind w:left="0"/>
        <w:rPr>
          <w:rFonts w:ascii="Times New Roman" w:hAnsi="Times New Roman" w:cs="Times New Roman"/>
          <w:color w:val="000000"/>
          <w:sz w:val="28"/>
          <w:szCs w:val="28"/>
          <w:lang w:val="uk-UA" w:eastAsia="uk-UA" w:bidi="uk-UA"/>
        </w:rPr>
      </w:pPr>
      <w:r w:rsidRPr="00626FDD">
        <w:rPr>
          <w:rFonts w:ascii="Times New Roman" w:hAnsi="Times New Roman" w:cs="Times New Roman"/>
          <w:color w:val="000000"/>
          <w:sz w:val="28"/>
          <w:szCs w:val="28"/>
          <w:lang w:val="uk-UA" w:eastAsia="uk-UA" w:bidi="uk-UA"/>
        </w:rPr>
        <w:t>ТІ                 терапевтичний індекс;</w:t>
      </w:r>
    </w:p>
    <w:p w:rsidR="00D71963" w:rsidRPr="00626FDD" w:rsidRDefault="00D71963" w:rsidP="002B254D">
      <w:pPr>
        <w:pStyle w:val="a3"/>
        <w:ind w:left="0"/>
        <w:rPr>
          <w:rFonts w:ascii="Times New Roman" w:hAnsi="Times New Roman" w:cs="Times New Roman"/>
          <w:color w:val="000000"/>
          <w:sz w:val="28"/>
          <w:szCs w:val="28"/>
          <w:lang w:val="uk-UA" w:eastAsia="uk-UA" w:bidi="uk-UA"/>
        </w:rPr>
      </w:pPr>
      <w:r w:rsidRPr="00626FDD">
        <w:rPr>
          <w:rFonts w:ascii="Times New Roman" w:hAnsi="Times New Roman" w:cs="Times New Roman"/>
          <w:color w:val="000000"/>
          <w:sz w:val="28"/>
          <w:szCs w:val="28"/>
          <w:lang w:val="uk-UA" w:eastAsia="uk-UA" w:bidi="uk-UA"/>
        </w:rPr>
        <w:t>ЦНС             - центральна нервова система;</w:t>
      </w:r>
    </w:p>
    <w:p w:rsidR="00C5576E" w:rsidRPr="00626FDD" w:rsidRDefault="00C5576E" w:rsidP="002B254D">
      <w:pPr>
        <w:pStyle w:val="a3"/>
        <w:ind w:left="0"/>
        <w:rPr>
          <w:rFonts w:ascii="Times New Roman" w:hAnsi="Times New Roman" w:cs="Times New Roman"/>
          <w:color w:val="000000"/>
          <w:sz w:val="28"/>
          <w:szCs w:val="28"/>
          <w:lang w:val="uk-UA" w:eastAsia="uk-UA" w:bidi="uk-UA"/>
        </w:rPr>
      </w:pPr>
      <w:r w:rsidRPr="00626FDD">
        <w:rPr>
          <w:rFonts w:ascii="Times New Roman" w:hAnsi="Times New Roman" w:cs="Times New Roman"/>
          <w:color w:val="000000"/>
          <w:sz w:val="28"/>
          <w:szCs w:val="28"/>
          <w:lang w:val="uk-UA" w:eastAsia="uk-UA" w:bidi="uk-UA"/>
        </w:rPr>
        <w:t>ПБЧ            - поріг больової чутливості;</w:t>
      </w:r>
    </w:p>
    <w:p w:rsidR="00C5576E" w:rsidRPr="00626FDD" w:rsidRDefault="00C5576E" w:rsidP="002B254D">
      <w:pPr>
        <w:pStyle w:val="a3"/>
        <w:ind w:left="0"/>
        <w:rPr>
          <w:rFonts w:ascii="Times New Roman" w:hAnsi="Times New Roman" w:cs="Times New Roman"/>
          <w:color w:val="000000"/>
          <w:sz w:val="28"/>
          <w:szCs w:val="28"/>
          <w:lang w:val="uk-UA" w:eastAsia="uk-UA" w:bidi="uk-UA"/>
        </w:rPr>
      </w:pPr>
      <w:r w:rsidRPr="00626FDD">
        <w:rPr>
          <w:rFonts w:ascii="Times New Roman" w:hAnsi="Times New Roman" w:cs="Times New Roman"/>
          <w:color w:val="000000"/>
          <w:sz w:val="28"/>
          <w:szCs w:val="28"/>
          <w:lang w:val="uk-UA" w:eastAsia="uk-UA" w:bidi="uk-UA"/>
        </w:rPr>
        <w:t>ШОЕ           - швидкість осідання еритроцитів;</w:t>
      </w:r>
    </w:p>
    <w:p w:rsidR="009043C1" w:rsidRPr="00626FDD" w:rsidRDefault="00C5576E" w:rsidP="002B254D">
      <w:pPr>
        <w:pStyle w:val="a3"/>
        <w:ind w:left="0"/>
        <w:rPr>
          <w:rFonts w:ascii="Times New Roman" w:hAnsi="Times New Roman" w:cs="Times New Roman"/>
          <w:color w:val="000000"/>
          <w:sz w:val="28"/>
          <w:szCs w:val="28"/>
          <w:lang w:val="uk-UA" w:eastAsia="uk-UA" w:bidi="uk-UA"/>
        </w:rPr>
      </w:pPr>
      <w:r w:rsidRPr="00626FDD">
        <w:rPr>
          <w:rFonts w:ascii="Times New Roman" w:hAnsi="Times New Roman" w:cs="Times New Roman"/>
          <w:color w:val="000000"/>
          <w:sz w:val="28"/>
          <w:szCs w:val="28"/>
          <w:lang w:val="en-US" w:eastAsia="uk-UA" w:bidi="uk-UA"/>
        </w:rPr>
        <w:t>NO</w:t>
      </w:r>
      <w:r w:rsidRPr="00626FDD">
        <w:rPr>
          <w:rFonts w:ascii="Times New Roman" w:hAnsi="Times New Roman" w:cs="Times New Roman"/>
          <w:color w:val="000000"/>
          <w:sz w:val="28"/>
          <w:szCs w:val="28"/>
          <w:lang w:val="uk-UA" w:eastAsia="uk-UA" w:bidi="uk-UA"/>
        </w:rPr>
        <w:t xml:space="preserve">               - оксид азоту;</w:t>
      </w:r>
    </w:p>
    <w:p w:rsidR="009043C1" w:rsidRPr="00626FDD" w:rsidRDefault="009043C1" w:rsidP="002B254D">
      <w:pPr>
        <w:pStyle w:val="a3"/>
        <w:ind w:left="0"/>
        <w:rPr>
          <w:rFonts w:ascii="Times New Roman" w:hAnsi="Times New Roman" w:cs="Times New Roman"/>
          <w:color w:val="000000"/>
          <w:sz w:val="28"/>
          <w:szCs w:val="28"/>
          <w:lang w:val="uk-UA" w:eastAsia="uk-UA" w:bidi="uk-UA"/>
        </w:rPr>
      </w:pPr>
      <w:r w:rsidRPr="00626FDD">
        <w:rPr>
          <w:rFonts w:ascii="Times New Roman" w:hAnsi="Times New Roman" w:cs="Times New Roman"/>
          <w:color w:val="000000"/>
          <w:sz w:val="28"/>
          <w:szCs w:val="28"/>
          <w:lang w:val="en-US" w:eastAsia="uk-UA" w:bidi="uk-UA"/>
        </w:rPr>
        <w:t>IL</w:t>
      </w:r>
      <w:r w:rsidRPr="00626FDD">
        <w:rPr>
          <w:rFonts w:ascii="Times New Roman" w:hAnsi="Times New Roman" w:cs="Times New Roman"/>
          <w:color w:val="000000"/>
          <w:sz w:val="28"/>
          <w:szCs w:val="28"/>
          <w:lang w:val="uk-UA" w:eastAsia="uk-UA" w:bidi="uk-UA"/>
        </w:rPr>
        <w:t xml:space="preserve">             - інтерлейкіни</w:t>
      </w:r>
    </w:p>
    <w:p w:rsidR="00AA1C98" w:rsidRPr="00F01FB9" w:rsidRDefault="000D1A0D" w:rsidP="00F01FB9">
      <w:pPr>
        <w:pStyle w:val="a3"/>
        <w:pageBreakBefore/>
        <w:ind w:left="0"/>
        <w:jc w:val="center"/>
        <w:rPr>
          <w:rFonts w:ascii="Times New Roman" w:hAnsi="Times New Roman" w:cs="Times New Roman"/>
          <w:b/>
          <w:color w:val="000000" w:themeColor="text1"/>
          <w:sz w:val="28"/>
          <w:szCs w:val="28"/>
          <w:lang w:val="uk-UA"/>
        </w:rPr>
      </w:pPr>
      <w:r w:rsidRPr="00F01FB9">
        <w:rPr>
          <w:rFonts w:ascii="Times New Roman" w:hAnsi="Times New Roman" w:cs="Times New Roman"/>
          <w:b/>
          <w:color w:val="000000" w:themeColor="text1"/>
          <w:sz w:val="28"/>
          <w:szCs w:val="28"/>
          <w:lang w:val="uk-UA"/>
        </w:rPr>
        <w:lastRenderedPageBreak/>
        <w:t>ЗМІСТ</w:t>
      </w:r>
    </w:p>
    <w:p w:rsidR="00F573D8" w:rsidRPr="00626FDD" w:rsidRDefault="0069460F" w:rsidP="00F01FB9">
      <w:pPr>
        <w:pStyle w:val="a3"/>
        <w:ind w:left="0"/>
        <w:jc w:val="left"/>
        <w:rPr>
          <w:rFonts w:ascii="Times New Roman" w:hAnsi="Times New Roman" w:cs="Times New Roman"/>
          <w:color w:val="000000" w:themeColor="text1"/>
          <w:sz w:val="28"/>
          <w:szCs w:val="28"/>
          <w:lang w:val="uk-UA"/>
        </w:rPr>
      </w:pPr>
      <w:r w:rsidRPr="00626FDD">
        <w:rPr>
          <w:rFonts w:ascii="Times New Roman" w:hAnsi="Times New Roman" w:cs="Times New Roman"/>
          <w:color w:val="000000" w:themeColor="text1"/>
          <w:sz w:val="28"/>
          <w:szCs w:val="28"/>
          <w:lang w:val="uk-UA"/>
        </w:rPr>
        <w:t>АНОТАЦІЯ</w:t>
      </w:r>
      <w:r w:rsidR="00F573D8" w:rsidRPr="00626FDD">
        <w:rPr>
          <w:rFonts w:ascii="Times New Roman" w:hAnsi="Times New Roman" w:cs="Times New Roman"/>
          <w:color w:val="000000" w:themeColor="text1"/>
          <w:sz w:val="28"/>
          <w:szCs w:val="28"/>
          <w:lang w:val="uk-UA"/>
        </w:rPr>
        <w:t>……………………………………………</w:t>
      </w:r>
      <w:r w:rsidR="00297170" w:rsidRPr="00626FDD">
        <w:rPr>
          <w:rFonts w:ascii="Times New Roman" w:hAnsi="Times New Roman" w:cs="Times New Roman"/>
          <w:color w:val="000000" w:themeColor="text1"/>
          <w:sz w:val="28"/>
          <w:szCs w:val="28"/>
          <w:lang w:val="uk-UA"/>
        </w:rPr>
        <w:t>.</w:t>
      </w:r>
      <w:r w:rsidR="00075D02">
        <w:rPr>
          <w:rFonts w:ascii="Times New Roman" w:hAnsi="Times New Roman" w:cs="Times New Roman"/>
          <w:color w:val="000000" w:themeColor="text1"/>
          <w:sz w:val="28"/>
          <w:szCs w:val="28"/>
          <w:lang w:val="uk-UA"/>
        </w:rPr>
        <w:t xml:space="preserve">…………………   2 </w:t>
      </w:r>
    </w:p>
    <w:p w:rsidR="00F573D8" w:rsidRPr="00626FDD" w:rsidRDefault="00075D02" w:rsidP="00F01FB9">
      <w:pPr>
        <w:jc w:val="left"/>
        <w:rPr>
          <w:rFonts w:ascii="Times New Roman" w:hAnsi="Times New Roman" w:cs="Times New Roman"/>
          <w:color w:val="000000" w:themeColor="text1"/>
          <w:sz w:val="28"/>
          <w:szCs w:val="28"/>
          <w:lang w:val="uk-UA"/>
        </w:rPr>
      </w:pPr>
      <w:r>
        <w:rPr>
          <w:rFonts w:ascii="Times New Roman" w:hAnsi="Times New Roman" w:cs="Times New Roman"/>
          <w:color w:val="000000" w:themeColor="text1"/>
          <w:sz w:val="28"/>
          <w:szCs w:val="28"/>
          <w:lang w:val="uk-UA"/>
        </w:rPr>
        <w:t xml:space="preserve">СПИСОК ПРИЙНЯТИХ СКОРОЧЕНЬ….. </w:t>
      </w:r>
      <w:r w:rsidR="00297170" w:rsidRPr="00626FDD">
        <w:rPr>
          <w:rFonts w:ascii="Times New Roman" w:hAnsi="Times New Roman" w:cs="Times New Roman"/>
          <w:color w:val="000000" w:themeColor="text1"/>
          <w:sz w:val="28"/>
          <w:szCs w:val="28"/>
          <w:lang w:val="uk-UA"/>
        </w:rPr>
        <w:t>……………………………</w:t>
      </w:r>
      <w:r>
        <w:rPr>
          <w:rFonts w:ascii="Times New Roman" w:hAnsi="Times New Roman" w:cs="Times New Roman"/>
          <w:color w:val="000000" w:themeColor="text1"/>
          <w:sz w:val="28"/>
          <w:szCs w:val="28"/>
          <w:lang w:val="uk-UA"/>
        </w:rPr>
        <w:t xml:space="preserve"> 1</w:t>
      </w:r>
      <w:r w:rsidR="00D37F62">
        <w:rPr>
          <w:rFonts w:ascii="Times New Roman" w:hAnsi="Times New Roman" w:cs="Times New Roman"/>
          <w:color w:val="000000" w:themeColor="text1"/>
          <w:sz w:val="28"/>
          <w:szCs w:val="28"/>
          <w:lang w:val="uk-UA"/>
        </w:rPr>
        <w:t>6</w:t>
      </w:r>
    </w:p>
    <w:p w:rsidR="00AA1C98" w:rsidRPr="00626FDD" w:rsidRDefault="00AA1C98" w:rsidP="00F01FB9">
      <w:pPr>
        <w:pStyle w:val="a3"/>
        <w:ind w:left="0"/>
        <w:jc w:val="left"/>
        <w:rPr>
          <w:rFonts w:ascii="Times New Roman" w:hAnsi="Times New Roman" w:cs="Times New Roman"/>
          <w:color w:val="000000" w:themeColor="text1"/>
          <w:sz w:val="28"/>
          <w:szCs w:val="28"/>
          <w:lang w:val="uk-UA"/>
        </w:rPr>
      </w:pPr>
      <w:r w:rsidRPr="00626FDD">
        <w:rPr>
          <w:rFonts w:ascii="Times New Roman" w:hAnsi="Times New Roman" w:cs="Times New Roman"/>
          <w:color w:val="000000" w:themeColor="text1"/>
          <w:sz w:val="28"/>
          <w:szCs w:val="28"/>
          <w:lang w:val="uk-UA"/>
        </w:rPr>
        <w:t>В</w:t>
      </w:r>
      <w:r w:rsidR="0069460F" w:rsidRPr="00626FDD">
        <w:rPr>
          <w:rFonts w:ascii="Times New Roman" w:hAnsi="Times New Roman" w:cs="Times New Roman"/>
          <w:color w:val="000000" w:themeColor="text1"/>
          <w:sz w:val="28"/>
          <w:szCs w:val="28"/>
          <w:lang w:val="uk-UA"/>
        </w:rPr>
        <w:t>СТУП</w:t>
      </w:r>
      <w:r w:rsidRPr="00626FDD">
        <w:rPr>
          <w:rFonts w:ascii="Times New Roman" w:hAnsi="Times New Roman" w:cs="Times New Roman"/>
          <w:color w:val="000000" w:themeColor="text1"/>
          <w:sz w:val="28"/>
          <w:szCs w:val="28"/>
          <w:lang w:val="uk-UA"/>
        </w:rPr>
        <w:t xml:space="preserve">. Актуальність </w:t>
      </w:r>
      <w:r w:rsidR="00075D02">
        <w:rPr>
          <w:rFonts w:ascii="Times New Roman" w:hAnsi="Times New Roman" w:cs="Times New Roman"/>
          <w:color w:val="000000" w:themeColor="text1"/>
          <w:sz w:val="28"/>
          <w:szCs w:val="28"/>
          <w:lang w:val="uk-UA"/>
        </w:rPr>
        <w:t>теми</w:t>
      </w:r>
      <w:r w:rsidR="0008452F" w:rsidRPr="00626FDD">
        <w:rPr>
          <w:rFonts w:ascii="Times New Roman" w:hAnsi="Times New Roman" w:cs="Times New Roman"/>
          <w:color w:val="000000" w:themeColor="text1"/>
          <w:sz w:val="28"/>
          <w:szCs w:val="28"/>
          <w:lang w:val="uk-UA"/>
        </w:rPr>
        <w:t>…………………………………</w:t>
      </w:r>
      <w:r w:rsidR="00075D02">
        <w:rPr>
          <w:rFonts w:ascii="Times New Roman" w:hAnsi="Times New Roman" w:cs="Times New Roman"/>
          <w:color w:val="000000" w:themeColor="text1"/>
          <w:sz w:val="28"/>
          <w:szCs w:val="28"/>
          <w:lang w:val="uk-UA"/>
        </w:rPr>
        <w:t>……………2</w:t>
      </w:r>
      <w:r w:rsidR="00D37F62">
        <w:rPr>
          <w:rFonts w:ascii="Times New Roman" w:hAnsi="Times New Roman" w:cs="Times New Roman"/>
          <w:color w:val="000000" w:themeColor="text1"/>
          <w:sz w:val="28"/>
          <w:szCs w:val="28"/>
          <w:lang w:val="uk-UA"/>
        </w:rPr>
        <w:t>0</w:t>
      </w:r>
    </w:p>
    <w:p w:rsidR="00964380" w:rsidRPr="00626FDD" w:rsidRDefault="00AA1C98" w:rsidP="00F01FB9">
      <w:pPr>
        <w:pStyle w:val="a3"/>
        <w:ind w:left="0"/>
        <w:jc w:val="left"/>
        <w:rPr>
          <w:rFonts w:ascii="Times New Roman" w:hAnsi="Times New Roman" w:cs="Times New Roman"/>
          <w:color w:val="000000" w:themeColor="text1"/>
          <w:sz w:val="28"/>
          <w:szCs w:val="28"/>
          <w:lang w:val="uk-UA"/>
        </w:rPr>
      </w:pPr>
      <w:r w:rsidRPr="00F01FB9">
        <w:rPr>
          <w:rFonts w:ascii="Times New Roman" w:hAnsi="Times New Roman" w:cs="Times New Roman"/>
          <w:caps/>
          <w:color w:val="000000" w:themeColor="text1"/>
          <w:sz w:val="28"/>
          <w:szCs w:val="28"/>
          <w:lang w:val="uk-UA"/>
        </w:rPr>
        <w:t>Р</w:t>
      </w:r>
      <w:r w:rsidR="0069460F" w:rsidRPr="00F01FB9">
        <w:rPr>
          <w:rFonts w:ascii="Times New Roman" w:hAnsi="Times New Roman" w:cs="Times New Roman"/>
          <w:caps/>
          <w:color w:val="000000" w:themeColor="text1"/>
          <w:sz w:val="28"/>
          <w:szCs w:val="28"/>
          <w:lang w:val="uk-UA"/>
        </w:rPr>
        <w:t xml:space="preserve">ОЗДІЛ </w:t>
      </w:r>
      <w:r w:rsidRPr="00F01FB9">
        <w:rPr>
          <w:rFonts w:ascii="Times New Roman" w:hAnsi="Times New Roman" w:cs="Times New Roman"/>
          <w:caps/>
          <w:color w:val="000000" w:themeColor="text1"/>
          <w:sz w:val="28"/>
          <w:szCs w:val="28"/>
          <w:lang w:val="uk-UA"/>
        </w:rPr>
        <w:t>1.</w:t>
      </w:r>
      <w:r w:rsidR="004D219B" w:rsidRPr="00F01FB9">
        <w:rPr>
          <w:rFonts w:ascii="Times New Roman" w:hAnsi="Times New Roman" w:cs="Times New Roman"/>
          <w:b/>
          <w:caps/>
          <w:color w:val="000000" w:themeColor="text1"/>
          <w:sz w:val="28"/>
          <w:szCs w:val="28"/>
          <w:lang w:val="uk-UA"/>
        </w:rPr>
        <w:t xml:space="preserve"> </w:t>
      </w:r>
      <w:r w:rsidR="003007C8" w:rsidRPr="00F01FB9">
        <w:rPr>
          <w:rFonts w:ascii="Times New Roman" w:hAnsi="Times New Roman" w:cs="Times New Roman"/>
          <w:caps/>
          <w:color w:val="000000" w:themeColor="text1"/>
          <w:sz w:val="28"/>
          <w:szCs w:val="28"/>
          <w:lang w:val="uk-UA"/>
        </w:rPr>
        <w:t>Характеристика фармако</w:t>
      </w:r>
      <w:r w:rsidR="006906B1" w:rsidRPr="00F01FB9">
        <w:rPr>
          <w:rFonts w:ascii="Times New Roman" w:hAnsi="Times New Roman" w:cs="Times New Roman"/>
          <w:caps/>
          <w:color w:val="000000" w:themeColor="text1"/>
          <w:sz w:val="28"/>
          <w:szCs w:val="28"/>
          <w:lang w:val="uk-UA"/>
        </w:rPr>
        <w:t>ло</w:t>
      </w:r>
      <w:r w:rsidR="003007C8" w:rsidRPr="00F01FB9">
        <w:rPr>
          <w:rFonts w:ascii="Times New Roman" w:hAnsi="Times New Roman" w:cs="Times New Roman"/>
          <w:caps/>
          <w:color w:val="000000" w:themeColor="text1"/>
          <w:sz w:val="28"/>
          <w:szCs w:val="28"/>
          <w:lang w:val="uk-UA"/>
        </w:rPr>
        <w:t>гічних ефектів с</w:t>
      </w:r>
      <w:r w:rsidRPr="00F01FB9">
        <w:rPr>
          <w:rFonts w:ascii="Times New Roman" w:hAnsi="Times New Roman" w:cs="Times New Roman"/>
          <w:caps/>
          <w:color w:val="000000" w:themeColor="text1"/>
          <w:sz w:val="28"/>
          <w:szCs w:val="28"/>
          <w:lang w:val="uk-UA"/>
        </w:rPr>
        <w:t>учасн</w:t>
      </w:r>
      <w:r w:rsidR="003007C8" w:rsidRPr="00F01FB9">
        <w:rPr>
          <w:rFonts w:ascii="Times New Roman" w:hAnsi="Times New Roman" w:cs="Times New Roman"/>
          <w:caps/>
          <w:color w:val="000000" w:themeColor="text1"/>
          <w:sz w:val="28"/>
          <w:szCs w:val="28"/>
          <w:lang w:val="uk-UA"/>
        </w:rPr>
        <w:t>их</w:t>
      </w:r>
      <w:r w:rsidR="00157C95" w:rsidRPr="00F01FB9">
        <w:rPr>
          <w:rFonts w:ascii="Times New Roman" w:hAnsi="Times New Roman" w:cs="Times New Roman"/>
          <w:caps/>
          <w:color w:val="000000" w:themeColor="text1"/>
          <w:sz w:val="28"/>
          <w:szCs w:val="28"/>
          <w:lang w:val="uk-UA"/>
        </w:rPr>
        <w:t xml:space="preserve"> НПЗЗ</w:t>
      </w:r>
      <w:r w:rsidR="003007C8" w:rsidRPr="00F01FB9">
        <w:rPr>
          <w:rFonts w:ascii="Times New Roman" w:hAnsi="Times New Roman" w:cs="Times New Roman"/>
          <w:caps/>
          <w:color w:val="000000" w:themeColor="text1"/>
          <w:sz w:val="28"/>
          <w:szCs w:val="28"/>
          <w:lang w:val="uk-UA"/>
        </w:rPr>
        <w:t xml:space="preserve"> та </w:t>
      </w:r>
      <w:r w:rsidRPr="00F01FB9">
        <w:rPr>
          <w:rFonts w:ascii="Times New Roman" w:hAnsi="Times New Roman" w:cs="Times New Roman"/>
          <w:caps/>
          <w:color w:val="000000" w:themeColor="text1"/>
          <w:sz w:val="28"/>
          <w:szCs w:val="28"/>
          <w:lang w:val="uk-UA"/>
        </w:rPr>
        <w:t>шляхи</w:t>
      </w:r>
      <w:r w:rsidR="003007C8" w:rsidRPr="00F01FB9">
        <w:rPr>
          <w:rFonts w:ascii="Times New Roman" w:hAnsi="Times New Roman" w:cs="Times New Roman"/>
          <w:caps/>
          <w:color w:val="000000" w:themeColor="text1"/>
          <w:sz w:val="28"/>
          <w:szCs w:val="28"/>
          <w:lang w:val="uk-UA"/>
        </w:rPr>
        <w:t xml:space="preserve"> їх</w:t>
      </w:r>
      <w:r w:rsidR="00E3128B" w:rsidRPr="00F01FB9">
        <w:rPr>
          <w:rFonts w:ascii="Times New Roman" w:hAnsi="Times New Roman" w:cs="Times New Roman"/>
          <w:caps/>
          <w:color w:val="000000" w:themeColor="text1"/>
          <w:sz w:val="28"/>
          <w:szCs w:val="28"/>
          <w:lang w:val="uk-UA"/>
        </w:rPr>
        <w:t xml:space="preserve"> </w:t>
      </w:r>
      <w:r w:rsidR="00964380" w:rsidRPr="00F01FB9">
        <w:rPr>
          <w:rFonts w:ascii="Times New Roman" w:hAnsi="Times New Roman" w:cs="Times New Roman"/>
          <w:caps/>
          <w:color w:val="000000" w:themeColor="text1"/>
          <w:sz w:val="28"/>
          <w:szCs w:val="28"/>
          <w:lang w:val="uk-UA"/>
        </w:rPr>
        <w:t>оптимізації</w:t>
      </w:r>
      <w:r w:rsidR="00F01FB9">
        <w:rPr>
          <w:rFonts w:ascii="Times New Roman" w:hAnsi="Times New Roman" w:cs="Times New Roman"/>
          <w:color w:val="000000" w:themeColor="text1"/>
          <w:sz w:val="28"/>
          <w:szCs w:val="28"/>
          <w:lang w:val="uk-UA"/>
        </w:rPr>
        <w:t xml:space="preserve"> (огляд </w:t>
      </w:r>
      <w:r w:rsidR="00964380" w:rsidRPr="00626FDD">
        <w:rPr>
          <w:rFonts w:ascii="Times New Roman" w:hAnsi="Times New Roman" w:cs="Times New Roman"/>
          <w:color w:val="000000" w:themeColor="text1"/>
          <w:sz w:val="28"/>
          <w:szCs w:val="28"/>
          <w:lang w:val="uk-UA"/>
        </w:rPr>
        <w:t>літератури)</w:t>
      </w:r>
      <w:r w:rsidR="00D37F62">
        <w:rPr>
          <w:rFonts w:ascii="Times New Roman" w:hAnsi="Times New Roman" w:cs="Times New Roman"/>
          <w:color w:val="000000" w:themeColor="text1"/>
          <w:sz w:val="28"/>
          <w:szCs w:val="28"/>
          <w:lang w:val="uk-UA"/>
        </w:rPr>
        <w:t>……26</w:t>
      </w:r>
    </w:p>
    <w:p w:rsidR="00AA1C98" w:rsidRPr="00626FDD" w:rsidRDefault="00AA1C98" w:rsidP="00F01FB9">
      <w:pPr>
        <w:pStyle w:val="a3"/>
        <w:ind w:left="0"/>
        <w:jc w:val="left"/>
        <w:rPr>
          <w:rFonts w:ascii="Times New Roman" w:hAnsi="Times New Roman" w:cs="Times New Roman"/>
          <w:color w:val="000000" w:themeColor="text1"/>
          <w:sz w:val="28"/>
          <w:szCs w:val="28"/>
          <w:lang w:val="uk-UA"/>
        </w:rPr>
      </w:pPr>
      <w:r w:rsidRPr="00F01FB9">
        <w:rPr>
          <w:rFonts w:ascii="Times New Roman" w:hAnsi="Times New Roman" w:cs="Times New Roman"/>
          <w:caps/>
          <w:color w:val="000000" w:themeColor="text1"/>
          <w:sz w:val="28"/>
          <w:szCs w:val="28"/>
          <w:lang w:val="uk-UA"/>
        </w:rPr>
        <w:t>Р</w:t>
      </w:r>
      <w:r w:rsidR="0069460F" w:rsidRPr="00F01FB9">
        <w:rPr>
          <w:rFonts w:ascii="Times New Roman" w:hAnsi="Times New Roman" w:cs="Times New Roman"/>
          <w:caps/>
          <w:color w:val="000000" w:themeColor="text1"/>
          <w:sz w:val="28"/>
          <w:szCs w:val="28"/>
          <w:lang w:val="uk-UA"/>
        </w:rPr>
        <w:t xml:space="preserve">ОЗДІЛ  </w:t>
      </w:r>
      <w:r w:rsidRPr="00F01FB9">
        <w:rPr>
          <w:rFonts w:ascii="Times New Roman" w:hAnsi="Times New Roman" w:cs="Times New Roman"/>
          <w:caps/>
          <w:color w:val="000000" w:themeColor="text1"/>
          <w:sz w:val="28"/>
          <w:szCs w:val="28"/>
          <w:lang w:val="uk-UA"/>
        </w:rPr>
        <w:t>2. Матеріали та методи дослідження</w:t>
      </w:r>
      <w:r w:rsidR="0008452F" w:rsidRPr="00626FDD">
        <w:rPr>
          <w:rFonts w:ascii="Times New Roman" w:hAnsi="Times New Roman" w:cs="Times New Roman"/>
          <w:color w:val="000000" w:themeColor="text1"/>
          <w:sz w:val="28"/>
          <w:szCs w:val="28"/>
          <w:lang w:val="uk-UA"/>
        </w:rPr>
        <w:t>……………..</w:t>
      </w:r>
      <w:r w:rsidR="00075D02">
        <w:rPr>
          <w:rFonts w:ascii="Times New Roman" w:hAnsi="Times New Roman" w:cs="Times New Roman"/>
          <w:color w:val="000000" w:themeColor="text1"/>
          <w:sz w:val="28"/>
          <w:szCs w:val="28"/>
          <w:lang w:val="uk-UA"/>
        </w:rPr>
        <w:t>4</w:t>
      </w:r>
      <w:r w:rsidR="00D37F62">
        <w:rPr>
          <w:rFonts w:ascii="Times New Roman" w:hAnsi="Times New Roman" w:cs="Times New Roman"/>
          <w:color w:val="000000" w:themeColor="text1"/>
          <w:sz w:val="28"/>
          <w:szCs w:val="28"/>
          <w:lang w:val="uk-UA"/>
        </w:rPr>
        <w:t>3</w:t>
      </w:r>
    </w:p>
    <w:p w:rsidR="00AA1C98" w:rsidRPr="00626FDD" w:rsidRDefault="00AA1C98" w:rsidP="00F01FB9">
      <w:pPr>
        <w:pStyle w:val="a3"/>
        <w:ind w:left="0"/>
        <w:jc w:val="left"/>
        <w:rPr>
          <w:rFonts w:ascii="Times New Roman" w:hAnsi="Times New Roman" w:cs="Times New Roman"/>
          <w:sz w:val="28"/>
          <w:szCs w:val="28"/>
          <w:lang w:val="uk-UA"/>
        </w:rPr>
      </w:pPr>
      <w:r w:rsidRPr="00F01FB9">
        <w:rPr>
          <w:rFonts w:ascii="Times New Roman" w:hAnsi="Times New Roman" w:cs="Times New Roman"/>
          <w:caps/>
          <w:color w:val="000000" w:themeColor="text1"/>
          <w:sz w:val="28"/>
          <w:szCs w:val="28"/>
          <w:lang w:val="uk-UA"/>
        </w:rPr>
        <w:t>Р</w:t>
      </w:r>
      <w:r w:rsidR="0069460F" w:rsidRPr="00F01FB9">
        <w:rPr>
          <w:rFonts w:ascii="Times New Roman" w:hAnsi="Times New Roman" w:cs="Times New Roman"/>
          <w:caps/>
          <w:color w:val="000000" w:themeColor="text1"/>
          <w:sz w:val="28"/>
          <w:szCs w:val="28"/>
          <w:lang w:val="uk-UA"/>
        </w:rPr>
        <w:t>ОЗДІЛ</w:t>
      </w:r>
      <w:r w:rsidRPr="00F01FB9">
        <w:rPr>
          <w:rFonts w:ascii="Times New Roman" w:hAnsi="Times New Roman" w:cs="Times New Roman"/>
          <w:caps/>
          <w:color w:val="000000" w:themeColor="text1"/>
          <w:sz w:val="28"/>
          <w:szCs w:val="28"/>
          <w:lang w:val="uk-UA"/>
        </w:rPr>
        <w:t xml:space="preserve"> 3. Характеристика протизапальних та знеболюючих властивостей похідних </w:t>
      </w:r>
      <w:r w:rsidRPr="00D37F62">
        <w:rPr>
          <w:rFonts w:ascii="Times New Roman" w:hAnsi="Times New Roman" w:cs="Times New Roman"/>
          <w:caps/>
          <w:sz w:val="28"/>
          <w:szCs w:val="28"/>
          <w:lang w:val="uk-UA"/>
        </w:rPr>
        <w:t>( 3-</w:t>
      </w:r>
      <w:r w:rsidRPr="00F01FB9">
        <w:rPr>
          <w:rFonts w:ascii="Times New Roman" w:hAnsi="Times New Roman" w:cs="Times New Roman"/>
          <w:caps/>
          <w:sz w:val="28"/>
          <w:szCs w:val="28"/>
          <w:lang w:val="en-US"/>
        </w:rPr>
        <w:t>R</w:t>
      </w:r>
      <w:r w:rsidRPr="00D37F62">
        <w:rPr>
          <w:rFonts w:ascii="Times New Roman" w:hAnsi="Times New Roman" w:cs="Times New Roman"/>
          <w:caps/>
          <w:sz w:val="28"/>
          <w:szCs w:val="28"/>
          <w:lang w:val="uk-UA"/>
        </w:rPr>
        <w:t xml:space="preserve">-2-оксо-2Н-[1,2,4] </w:t>
      </w:r>
      <w:r w:rsidRPr="00F01FB9">
        <w:rPr>
          <w:rFonts w:ascii="Times New Roman" w:hAnsi="Times New Roman" w:cs="Times New Roman"/>
          <w:caps/>
          <w:sz w:val="28"/>
          <w:szCs w:val="28"/>
          <w:lang w:val="uk-UA"/>
        </w:rPr>
        <w:t>триазино [2,3-с]хіназолін-6-іл) алкілкарбонових кислот та їх галогеновмісних аналогів</w:t>
      </w:r>
      <w:r w:rsidRPr="00626FDD">
        <w:rPr>
          <w:rFonts w:ascii="Times New Roman" w:hAnsi="Times New Roman" w:cs="Times New Roman"/>
          <w:sz w:val="28"/>
          <w:szCs w:val="28"/>
          <w:lang w:val="uk-UA"/>
        </w:rPr>
        <w:t>:</w:t>
      </w:r>
      <w:r w:rsidR="0008452F" w:rsidRPr="00626FDD">
        <w:rPr>
          <w:rFonts w:ascii="Times New Roman" w:hAnsi="Times New Roman" w:cs="Times New Roman"/>
          <w:sz w:val="28"/>
          <w:szCs w:val="28"/>
          <w:lang w:val="uk-UA"/>
        </w:rPr>
        <w:t>………………………………………</w:t>
      </w:r>
      <w:r w:rsidR="00075D02">
        <w:rPr>
          <w:rFonts w:ascii="Times New Roman" w:hAnsi="Times New Roman" w:cs="Times New Roman"/>
          <w:sz w:val="28"/>
          <w:szCs w:val="28"/>
          <w:lang w:val="uk-UA"/>
        </w:rPr>
        <w:t>6</w:t>
      </w:r>
      <w:r w:rsidR="00D37F62">
        <w:rPr>
          <w:rFonts w:ascii="Times New Roman" w:hAnsi="Times New Roman" w:cs="Times New Roman"/>
          <w:sz w:val="28"/>
          <w:szCs w:val="28"/>
          <w:lang w:val="uk-UA"/>
        </w:rPr>
        <w:t>0</w:t>
      </w:r>
    </w:p>
    <w:p w:rsidR="00075D02" w:rsidRDefault="00AA1C98" w:rsidP="00F01FB9">
      <w:pPr>
        <w:pStyle w:val="a3"/>
        <w:ind w:left="0"/>
        <w:jc w:val="left"/>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3.1. Скринінг антифлогістичної активності в ряду досліджуваних </w:t>
      </w:r>
    </w:p>
    <w:p w:rsidR="00AA1C98" w:rsidRPr="00626FDD" w:rsidRDefault="00075D02" w:rsidP="00F01FB9">
      <w:pPr>
        <w:pStyle w:val="a3"/>
        <w:ind w:left="0"/>
        <w:jc w:val="left"/>
        <w:rPr>
          <w:rFonts w:ascii="Times New Roman" w:hAnsi="Times New Roman" w:cs="Times New Roman"/>
          <w:sz w:val="28"/>
          <w:szCs w:val="28"/>
          <w:lang w:val="uk-UA"/>
        </w:rPr>
      </w:pPr>
      <w:r>
        <w:rPr>
          <w:rFonts w:ascii="Times New Roman" w:hAnsi="Times New Roman" w:cs="Times New Roman"/>
          <w:sz w:val="28"/>
          <w:szCs w:val="28"/>
          <w:lang w:val="uk-UA"/>
        </w:rPr>
        <w:t xml:space="preserve">       с</w:t>
      </w:r>
      <w:r w:rsidR="00AA1C98" w:rsidRPr="00626FDD">
        <w:rPr>
          <w:rFonts w:ascii="Times New Roman" w:hAnsi="Times New Roman" w:cs="Times New Roman"/>
          <w:sz w:val="28"/>
          <w:szCs w:val="28"/>
          <w:lang w:val="uk-UA"/>
        </w:rPr>
        <w:t>полук</w:t>
      </w:r>
      <w:r>
        <w:rPr>
          <w:rFonts w:ascii="Times New Roman" w:hAnsi="Times New Roman" w:cs="Times New Roman"/>
          <w:sz w:val="28"/>
          <w:szCs w:val="28"/>
          <w:lang w:val="uk-UA"/>
        </w:rPr>
        <w:t>…………………………………………………………………6</w:t>
      </w:r>
      <w:r w:rsidR="00D37F62">
        <w:rPr>
          <w:rFonts w:ascii="Times New Roman" w:hAnsi="Times New Roman" w:cs="Times New Roman"/>
          <w:sz w:val="28"/>
          <w:szCs w:val="28"/>
          <w:lang w:val="uk-UA"/>
        </w:rPr>
        <w:t>0</w:t>
      </w:r>
    </w:p>
    <w:p w:rsidR="00AA1C98" w:rsidRPr="00626FDD" w:rsidRDefault="00AA1C98" w:rsidP="00F01FB9">
      <w:pPr>
        <w:pStyle w:val="a3"/>
        <w:ind w:left="0"/>
        <w:jc w:val="left"/>
        <w:rPr>
          <w:rFonts w:ascii="Times New Roman" w:hAnsi="Times New Roman" w:cs="Times New Roman"/>
          <w:sz w:val="28"/>
          <w:szCs w:val="28"/>
          <w:lang w:val="uk-UA"/>
        </w:rPr>
      </w:pPr>
      <w:r w:rsidRPr="00626FDD">
        <w:rPr>
          <w:rFonts w:ascii="Times New Roman" w:hAnsi="Times New Roman" w:cs="Times New Roman"/>
          <w:sz w:val="28"/>
          <w:szCs w:val="28"/>
          <w:lang w:val="uk-UA"/>
        </w:rPr>
        <w:t>3.1.1. Оцінка протизапального ефекту н</w:t>
      </w:r>
      <w:r w:rsidR="00F01FB9">
        <w:rPr>
          <w:rFonts w:ascii="Times New Roman" w:hAnsi="Times New Roman" w:cs="Times New Roman"/>
          <w:sz w:val="28"/>
          <w:szCs w:val="28"/>
          <w:lang w:val="uk-UA"/>
        </w:rPr>
        <w:t>а моделі карагенінового</w:t>
      </w:r>
      <w:r w:rsidR="00075D02">
        <w:rPr>
          <w:rFonts w:ascii="Times New Roman" w:hAnsi="Times New Roman" w:cs="Times New Roman"/>
          <w:sz w:val="28"/>
          <w:szCs w:val="28"/>
          <w:lang w:val="uk-UA"/>
        </w:rPr>
        <w:t xml:space="preserve">                                    н</w:t>
      </w:r>
      <w:r w:rsidR="00F01FB9">
        <w:rPr>
          <w:rFonts w:ascii="Times New Roman" w:hAnsi="Times New Roman" w:cs="Times New Roman"/>
          <w:sz w:val="28"/>
          <w:szCs w:val="28"/>
          <w:lang w:val="uk-UA"/>
        </w:rPr>
        <w:t>абряку</w:t>
      </w:r>
      <w:r w:rsidR="00075D02">
        <w:rPr>
          <w:rFonts w:ascii="Times New Roman" w:hAnsi="Times New Roman" w:cs="Times New Roman"/>
          <w:sz w:val="28"/>
          <w:szCs w:val="28"/>
          <w:lang w:val="uk-UA"/>
        </w:rPr>
        <w:t>……………………………………………………</w:t>
      </w:r>
      <w:r w:rsidR="00D37F62">
        <w:rPr>
          <w:rFonts w:ascii="Times New Roman" w:hAnsi="Times New Roman" w:cs="Times New Roman"/>
          <w:sz w:val="28"/>
          <w:szCs w:val="28"/>
          <w:lang w:val="uk-UA"/>
        </w:rPr>
        <w:t>……………………..60</w:t>
      </w:r>
    </w:p>
    <w:p w:rsidR="00AA1C98" w:rsidRPr="00626FDD" w:rsidRDefault="00AA1C98" w:rsidP="00F01FB9">
      <w:pPr>
        <w:pStyle w:val="a3"/>
        <w:ind w:left="0"/>
        <w:jc w:val="left"/>
        <w:rPr>
          <w:rFonts w:ascii="Times New Roman" w:hAnsi="Times New Roman" w:cs="Times New Roman"/>
          <w:sz w:val="28"/>
          <w:szCs w:val="28"/>
          <w:lang w:val="uk-UA"/>
        </w:rPr>
      </w:pPr>
      <w:r w:rsidRPr="00626FDD">
        <w:rPr>
          <w:rFonts w:ascii="Times New Roman" w:hAnsi="Times New Roman" w:cs="Times New Roman"/>
          <w:sz w:val="28"/>
          <w:szCs w:val="28"/>
          <w:lang w:val="uk-UA"/>
        </w:rPr>
        <w:t>3.1.</w:t>
      </w:r>
      <w:r w:rsidR="00A2365E" w:rsidRPr="00626FDD">
        <w:rPr>
          <w:rFonts w:ascii="Times New Roman" w:hAnsi="Times New Roman" w:cs="Times New Roman"/>
          <w:sz w:val="28"/>
          <w:szCs w:val="28"/>
          <w:lang w:val="uk-UA"/>
        </w:rPr>
        <w:t>2. Дослідження антиексудативної дії</w:t>
      </w:r>
      <w:r w:rsidRPr="00626FDD">
        <w:rPr>
          <w:rFonts w:ascii="Times New Roman" w:hAnsi="Times New Roman" w:cs="Times New Roman"/>
          <w:sz w:val="28"/>
          <w:szCs w:val="28"/>
          <w:lang w:val="uk-UA"/>
        </w:rPr>
        <w:t xml:space="preserve"> сполуки</w:t>
      </w:r>
      <w:r w:rsidR="00E3128B"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w:t>
      </w:r>
      <w:r w:rsidRPr="00626FDD">
        <w:rPr>
          <w:rFonts w:ascii="Times New Roman" w:hAnsi="Times New Roman" w:cs="Times New Roman"/>
          <w:sz w:val="28"/>
          <w:szCs w:val="28"/>
          <w:lang w:val="uk-UA"/>
        </w:rPr>
        <w:t xml:space="preserve">  на моделі зимоз</w:t>
      </w:r>
      <w:r w:rsidR="00075D02">
        <w:rPr>
          <w:rFonts w:ascii="Times New Roman" w:hAnsi="Times New Roman" w:cs="Times New Roman"/>
          <w:sz w:val="28"/>
          <w:szCs w:val="28"/>
          <w:lang w:val="uk-UA"/>
        </w:rPr>
        <w:t>анового набряку</w:t>
      </w:r>
      <w:r w:rsidR="0008452F" w:rsidRPr="00626FDD">
        <w:rPr>
          <w:rFonts w:ascii="Times New Roman" w:hAnsi="Times New Roman" w:cs="Times New Roman"/>
          <w:sz w:val="28"/>
          <w:szCs w:val="28"/>
          <w:lang w:val="uk-UA"/>
        </w:rPr>
        <w:t>…………………....</w:t>
      </w:r>
      <w:r w:rsidR="00075D02">
        <w:rPr>
          <w:rFonts w:ascii="Times New Roman" w:hAnsi="Times New Roman" w:cs="Times New Roman"/>
          <w:sz w:val="28"/>
          <w:szCs w:val="28"/>
          <w:lang w:val="uk-UA"/>
        </w:rPr>
        <w:t>............................</w:t>
      </w:r>
      <w:r w:rsidR="00C756CA">
        <w:rPr>
          <w:rFonts w:ascii="Times New Roman" w:hAnsi="Times New Roman" w:cs="Times New Roman"/>
          <w:sz w:val="28"/>
          <w:szCs w:val="28"/>
          <w:lang w:val="uk-UA"/>
        </w:rPr>
        <w:t>..............................</w:t>
      </w:r>
      <w:r w:rsidR="00D37F62">
        <w:rPr>
          <w:rFonts w:ascii="Times New Roman" w:hAnsi="Times New Roman" w:cs="Times New Roman"/>
          <w:sz w:val="28"/>
          <w:szCs w:val="28"/>
          <w:lang w:val="uk-UA"/>
        </w:rPr>
        <w:t>69</w:t>
      </w:r>
    </w:p>
    <w:p w:rsidR="00167360" w:rsidRPr="00626FDD" w:rsidRDefault="00167360" w:rsidP="00F01FB9">
      <w:pPr>
        <w:pStyle w:val="a3"/>
        <w:ind w:left="0"/>
        <w:jc w:val="left"/>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3.1.3.  </w:t>
      </w:r>
      <w:r w:rsidR="00270986" w:rsidRPr="00626FDD">
        <w:rPr>
          <w:rFonts w:ascii="Times New Roman" w:hAnsi="Times New Roman" w:cs="Times New Roman"/>
          <w:sz w:val="28"/>
          <w:szCs w:val="28"/>
          <w:lang w:val="uk-UA"/>
        </w:rPr>
        <w:t xml:space="preserve">Дослідження протизапальної дії сполуки </w:t>
      </w:r>
      <w:r w:rsidR="00270986" w:rsidRPr="00626FDD">
        <w:rPr>
          <w:rFonts w:ascii="Times New Roman" w:hAnsi="Times New Roman" w:cs="Times New Roman"/>
          <w:sz w:val="28"/>
          <w:szCs w:val="28"/>
          <w:lang w:val="en-US"/>
        </w:rPr>
        <w:t>DSK</w:t>
      </w:r>
      <w:r w:rsidR="00270986" w:rsidRPr="00626FDD">
        <w:rPr>
          <w:rFonts w:ascii="Times New Roman" w:hAnsi="Times New Roman" w:cs="Times New Roman"/>
          <w:sz w:val="28"/>
          <w:szCs w:val="28"/>
        </w:rPr>
        <w:t>-38</w:t>
      </w:r>
      <w:r w:rsidR="00270986" w:rsidRPr="00626FDD">
        <w:rPr>
          <w:rFonts w:ascii="Times New Roman" w:hAnsi="Times New Roman" w:cs="Times New Roman"/>
          <w:sz w:val="28"/>
          <w:szCs w:val="28"/>
          <w:lang w:val="uk-UA"/>
        </w:rPr>
        <w:t xml:space="preserve"> на моделі формалінового набряку…………………………</w:t>
      </w:r>
      <w:r w:rsidR="00075D02">
        <w:rPr>
          <w:rFonts w:ascii="Times New Roman" w:hAnsi="Times New Roman" w:cs="Times New Roman"/>
          <w:sz w:val="28"/>
          <w:szCs w:val="28"/>
          <w:lang w:val="uk-UA"/>
        </w:rPr>
        <w:t>………………………………7</w:t>
      </w:r>
      <w:r w:rsidR="00D37F62">
        <w:rPr>
          <w:rFonts w:ascii="Times New Roman" w:hAnsi="Times New Roman" w:cs="Times New Roman"/>
          <w:sz w:val="28"/>
          <w:szCs w:val="28"/>
          <w:lang w:val="uk-UA"/>
        </w:rPr>
        <w:t>1</w:t>
      </w:r>
      <w:r w:rsidRPr="00626FDD">
        <w:rPr>
          <w:rFonts w:ascii="Times New Roman" w:hAnsi="Times New Roman" w:cs="Times New Roman"/>
          <w:sz w:val="28"/>
          <w:szCs w:val="28"/>
          <w:lang w:val="uk-UA"/>
        </w:rPr>
        <w:t xml:space="preserve"> </w:t>
      </w:r>
    </w:p>
    <w:p w:rsidR="00AA1C98" w:rsidRPr="00626FDD" w:rsidRDefault="00C64D4C" w:rsidP="00F01FB9">
      <w:pPr>
        <w:pStyle w:val="a3"/>
        <w:ind w:left="0"/>
        <w:jc w:val="left"/>
        <w:rPr>
          <w:rFonts w:ascii="Times New Roman" w:hAnsi="Times New Roman" w:cs="Times New Roman"/>
          <w:sz w:val="28"/>
          <w:szCs w:val="28"/>
          <w:lang w:val="uk-UA"/>
        </w:rPr>
      </w:pPr>
      <w:r w:rsidRPr="00626FDD">
        <w:rPr>
          <w:rFonts w:ascii="Times New Roman" w:hAnsi="Times New Roman" w:cs="Times New Roman"/>
          <w:sz w:val="28"/>
          <w:szCs w:val="28"/>
          <w:lang w:val="uk-UA"/>
        </w:rPr>
        <w:t>3</w:t>
      </w:r>
      <w:r w:rsidR="00167360" w:rsidRPr="00626FDD">
        <w:rPr>
          <w:rFonts w:ascii="Times New Roman" w:hAnsi="Times New Roman" w:cs="Times New Roman"/>
          <w:sz w:val="28"/>
          <w:szCs w:val="28"/>
          <w:lang w:val="uk-UA"/>
        </w:rPr>
        <w:t>.1.4</w:t>
      </w:r>
      <w:r w:rsidRPr="00626FDD">
        <w:rPr>
          <w:rFonts w:ascii="Times New Roman" w:hAnsi="Times New Roman" w:cs="Times New Roman"/>
          <w:sz w:val="28"/>
          <w:szCs w:val="28"/>
          <w:lang w:val="uk-UA"/>
        </w:rPr>
        <w:t xml:space="preserve">. Вплив </w:t>
      </w:r>
      <w:r w:rsidR="00AA1C98" w:rsidRPr="00626FDD">
        <w:rPr>
          <w:rFonts w:ascii="Times New Roman" w:hAnsi="Times New Roman" w:cs="Times New Roman"/>
          <w:sz w:val="28"/>
          <w:szCs w:val="28"/>
          <w:lang w:val="uk-UA"/>
        </w:rPr>
        <w:t xml:space="preserve"> </w:t>
      </w:r>
      <w:r w:rsidR="00AA1C98" w:rsidRPr="00626FDD">
        <w:rPr>
          <w:rFonts w:ascii="Times New Roman" w:hAnsi="Times New Roman" w:cs="Times New Roman"/>
          <w:sz w:val="28"/>
          <w:szCs w:val="28"/>
          <w:lang w:val="en-US"/>
        </w:rPr>
        <w:t>DSK</w:t>
      </w:r>
      <w:r w:rsidR="00AA1C98" w:rsidRPr="00626FDD">
        <w:rPr>
          <w:rFonts w:ascii="Times New Roman" w:hAnsi="Times New Roman" w:cs="Times New Roman"/>
          <w:sz w:val="28"/>
          <w:szCs w:val="28"/>
        </w:rPr>
        <w:t>-38</w:t>
      </w:r>
      <w:r w:rsidR="00AA1C98" w:rsidRPr="00626FDD">
        <w:rPr>
          <w:rFonts w:ascii="Times New Roman" w:hAnsi="Times New Roman" w:cs="Times New Roman"/>
          <w:sz w:val="28"/>
          <w:szCs w:val="28"/>
          <w:lang w:val="uk-UA"/>
        </w:rPr>
        <w:t xml:space="preserve"> на проліферативну фазу запалення;</w:t>
      </w:r>
      <w:r w:rsidR="0008452F" w:rsidRPr="00626FDD">
        <w:rPr>
          <w:rFonts w:ascii="Times New Roman" w:hAnsi="Times New Roman" w:cs="Times New Roman"/>
          <w:sz w:val="28"/>
          <w:szCs w:val="28"/>
          <w:lang w:val="uk-UA"/>
        </w:rPr>
        <w:t>………………………………………………………...</w:t>
      </w:r>
      <w:r w:rsidR="00C756CA">
        <w:rPr>
          <w:rFonts w:ascii="Times New Roman" w:hAnsi="Times New Roman" w:cs="Times New Roman"/>
          <w:sz w:val="28"/>
          <w:szCs w:val="28"/>
          <w:lang w:val="uk-UA"/>
        </w:rPr>
        <w:t>........................7</w:t>
      </w:r>
      <w:r w:rsidR="00D37F62">
        <w:rPr>
          <w:rFonts w:ascii="Times New Roman" w:hAnsi="Times New Roman" w:cs="Times New Roman"/>
          <w:sz w:val="28"/>
          <w:szCs w:val="28"/>
          <w:lang w:val="uk-UA"/>
        </w:rPr>
        <w:t>3</w:t>
      </w:r>
    </w:p>
    <w:p w:rsidR="00AA1C98" w:rsidRPr="00626FDD" w:rsidRDefault="00167360" w:rsidP="00F01FB9">
      <w:pPr>
        <w:pStyle w:val="a3"/>
        <w:ind w:left="0"/>
        <w:jc w:val="left"/>
        <w:rPr>
          <w:rFonts w:ascii="Times New Roman" w:hAnsi="Times New Roman" w:cs="Times New Roman"/>
          <w:sz w:val="28"/>
          <w:szCs w:val="28"/>
          <w:lang w:val="uk-UA"/>
        </w:rPr>
      </w:pPr>
      <w:r w:rsidRPr="00626FDD">
        <w:rPr>
          <w:rFonts w:ascii="Times New Roman" w:hAnsi="Times New Roman" w:cs="Times New Roman"/>
          <w:sz w:val="28"/>
          <w:szCs w:val="28"/>
          <w:lang w:val="uk-UA"/>
        </w:rPr>
        <w:t>3.1.5</w:t>
      </w:r>
      <w:r w:rsidR="00AA1C98"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w:t>
      </w:r>
      <w:r w:rsidR="00AA1C98" w:rsidRPr="00626FDD">
        <w:rPr>
          <w:rFonts w:ascii="Times New Roman" w:hAnsi="Times New Roman" w:cs="Times New Roman"/>
          <w:sz w:val="28"/>
          <w:szCs w:val="28"/>
          <w:lang w:val="uk-UA"/>
        </w:rPr>
        <w:t xml:space="preserve">Вплив  </w:t>
      </w:r>
      <w:r w:rsidR="00AA1C98" w:rsidRPr="00626FDD">
        <w:rPr>
          <w:rFonts w:ascii="Times New Roman" w:hAnsi="Times New Roman" w:cs="Times New Roman"/>
          <w:sz w:val="28"/>
          <w:szCs w:val="28"/>
          <w:lang w:val="en-US"/>
        </w:rPr>
        <w:t>DSK</w:t>
      </w:r>
      <w:r w:rsidR="00AA1C98" w:rsidRPr="00626FDD">
        <w:rPr>
          <w:rFonts w:ascii="Times New Roman" w:hAnsi="Times New Roman" w:cs="Times New Roman"/>
          <w:sz w:val="28"/>
          <w:szCs w:val="28"/>
        </w:rPr>
        <w:t>-38</w:t>
      </w:r>
      <w:r w:rsidR="00AA1C98" w:rsidRPr="00626FDD">
        <w:rPr>
          <w:rFonts w:ascii="Times New Roman" w:hAnsi="Times New Roman" w:cs="Times New Roman"/>
          <w:sz w:val="28"/>
          <w:szCs w:val="28"/>
          <w:lang w:val="uk-UA"/>
        </w:rPr>
        <w:t xml:space="preserve"> на альтеративну фазу запале</w:t>
      </w:r>
      <w:r w:rsidR="00B7137A">
        <w:rPr>
          <w:rFonts w:ascii="Times New Roman" w:hAnsi="Times New Roman" w:cs="Times New Roman"/>
          <w:sz w:val="28"/>
          <w:szCs w:val="28"/>
          <w:lang w:val="uk-UA"/>
        </w:rPr>
        <w:t>ння</w:t>
      </w:r>
      <w:r w:rsidR="0008452F" w:rsidRPr="00626FDD">
        <w:rPr>
          <w:rFonts w:ascii="Times New Roman" w:hAnsi="Times New Roman" w:cs="Times New Roman"/>
          <w:sz w:val="28"/>
          <w:szCs w:val="28"/>
          <w:lang w:val="uk-UA"/>
        </w:rPr>
        <w:t>………………………………………………………</w:t>
      </w:r>
      <w:r w:rsidR="00C756CA">
        <w:rPr>
          <w:rFonts w:ascii="Times New Roman" w:hAnsi="Times New Roman" w:cs="Times New Roman"/>
          <w:sz w:val="28"/>
          <w:szCs w:val="28"/>
          <w:lang w:val="uk-UA"/>
        </w:rPr>
        <w:t>………………....7</w:t>
      </w:r>
      <w:r w:rsidR="00D37F62">
        <w:rPr>
          <w:rFonts w:ascii="Times New Roman" w:hAnsi="Times New Roman" w:cs="Times New Roman"/>
          <w:sz w:val="28"/>
          <w:szCs w:val="28"/>
          <w:lang w:val="uk-UA"/>
        </w:rPr>
        <w:t>3</w:t>
      </w:r>
    </w:p>
    <w:p w:rsidR="00AA1C98" w:rsidRPr="00626FDD" w:rsidRDefault="00167360" w:rsidP="00F01FB9">
      <w:pPr>
        <w:pStyle w:val="a3"/>
        <w:ind w:left="0"/>
        <w:jc w:val="left"/>
        <w:rPr>
          <w:rFonts w:ascii="Times New Roman" w:hAnsi="Times New Roman" w:cs="Times New Roman"/>
          <w:sz w:val="28"/>
          <w:szCs w:val="28"/>
          <w:lang w:val="uk-UA"/>
        </w:rPr>
      </w:pPr>
      <w:r w:rsidRPr="00626FDD">
        <w:rPr>
          <w:rFonts w:ascii="Times New Roman" w:hAnsi="Times New Roman" w:cs="Times New Roman"/>
          <w:sz w:val="28"/>
          <w:szCs w:val="28"/>
          <w:lang w:val="uk-UA"/>
        </w:rPr>
        <w:t>3.1.6</w:t>
      </w:r>
      <w:r w:rsidR="00AA1C98" w:rsidRPr="00626FDD">
        <w:rPr>
          <w:rFonts w:ascii="Times New Roman" w:hAnsi="Times New Roman" w:cs="Times New Roman"/>
          <w:sz w:val="28"/>
          <w:szCs w:val="28"/>
          <w:lang w:val="uk-UA"/>
        </w:rPr>
        <w:t xml:space="preserve">. Оцінка жарознижуючої дії  </w:t>
      </w:r>
      <w:r w:rsidR="00AA1C98" w:rsidRPr="00626FDD">
        <w:rPr>
          <w:rFonts w:ascii="Times New Roman" w:hAnsi="Times New Roman" w:cs="Times New Roman"/>
          <w:sz w:val="28"/>
          <w:szCs w:val="28"/>
          <w:lang w:val="en-US"/>
        </w:rPr>
        <w:t>DSK</w:t>
      </w:r>
      <w:r w:rsidR="00AA1C98" w:rsidRPr="00626FDD">
        <w:rPr>
          <w:rFonts w:ascii="Times New Roman" w:hAnsi="Times New Roman" w:cs="Times New Roman"/>
          <w:sz w:val="28"/>
          <w:szCs w:val="28"/>
          <w:lang w:val="uk-UA"/>
        </w:rPr>
        <w:t>-</w:t>
      </w:r>
      <w:r w:rsidR="00B7137A">
        <w:rPr>
          <w:rFonts w:ascii="Times New Roman" w:hAnsi="Times New Roman" w:cs="Times New Roman"/>
          <w:sz w:val="28"/>
          <w:szCs w:val="28"/>
          <w:lang w:val="uk-UA"/>
        </w:rPr>
        <w:t xml:space="preserve">38  </w:t>
      </w:r>
      <w:r w:rsidR="0008452F" w:rsidRPr="00626FDD">
        <w:rPr>
          <w:rFonts w:ascii="Times New Roman" w:hAnsi="Times New Roman" w:cs="Times New Roman"/>
          <w:sz w:val="28"/>
          <w:szCs w:val="28"/>
          <w:lang w:val="uk-UA"/>
        </w:rPr>
        <w:t>……</w:t>
      </w:r>
      <w:r w:rsidR="00C756CA">
        <w:rPr>
          <w:rFonts w:ascii="Times New Roman" w:hAnsi="Times New Roman" w:cs="Times New Roman"/>
          <w:sz w:val="28"/>
          <w:szCs w:val="28"/>
          <w:lang w:val="uk-UA"/>
        </w:rPr>
        <w:t>………………………..  7</w:t>
      </w:r>
      <w:r w:rsidR="00D37F62">
        <w:rPr>
          <w:rFonts w:ascii="Times New Roman" w:hAnsi="Times New Roman" w:cs="Times New Roman"/>
          <w:sz w:val="28"/>
          <w:szCs w:val="28"/>
          <w:lang w:val="uk-UA"/>
        </w:rPr>
        <w:t>5</w:t>
      </w:r>
    </w:p>
    <w:p w:rsidR="00AA1C98" w:rsidRPr="00626FDD" w:rsidRDefault="00AA1C98" w:rsidP="00F01FB9">
      <w:pPr>
        <w:pStyle w:val="a3"/>
        <w:ind w:left="0"/>
        <w:jc w:val="left"/>
        <w:rPr>
          <w:rFonts w:ascii="Times New Roman" w:hAnsi="Times New Roman" w:cs="Times New Roman"/>
          <w:sz w:val="28"/>
          <w:szCs w:val="28"/>
          <w:lang w:val="uk-UA"/>
        </w:rPr>
      </w:pPr>
      <w:r w:rsidRPr="00626FDD">
        <w:rPr>
          <w:rFonts w:ascii="Times New Roman" w:hAnsi="Times New Roman" w:cs="Times New Roman"/>
          <w:sz w:val="28"/>
          <w:szCs w:val="28"/>
          <w:lang w:val="uk-UA"/>
        </w:rPr>
        <w:t>3.2. Характеристка  анальгетичної активності в ряду досліджуваних речовин</w:t>
      </w:r>
      <w:r w:rsidR="00C34F2E" w:rsidRPr="00626FDD">
        <w:rPr>
          <w:rFonts w:ascii="Times New Roman" w:hAnsi="Times New Roman" w:cs="Times New Roman"/>
          <w:sz w:val="28"/>
          <w:szCs w:val="28"/>
          <w:lang w:val="uk-UA"/>
        </w:rPr>
        <w:t>…………………………………………</w:t>
      </w:r>
      <w:r w:rsidR="00D37F62">
        <w:rPr>
          <w:rFonts w:ascii="Times New Roman" w:hAnsi="Times New Roman" w:cs="Times New Roman"/>
          <w:sz w:val="28"/>
          <w:szCs w:val="28"/>
          <w:lang w:val="uk-UA"/>
        </w:rPr>
        <w:t>………………………………...77</w:t>
      </w:r>
    </w:p>
    <w:p w:rsidR="00AA1C98" w:rsidRPr="00626FDD" w:rsidRDefault="00AA1C98" w:rsidP="00F01FB9">
      <w:pPr>
        <w:pStyle w:val="a3"/>
        <w:ind w:left="0"/>
        <w:jc w:val="left"/>
        <w:rPr>
          <w:rFonts w:ascii="Times New Roman" w:hAnsi="Times New Roman" w:cs="Times New Roman"/>
          <w:sz w:val="28"/>
          <w:szCs w:val="28"/>
          <w:lang w:val="uk-UA"/>
        </w:rPr>
      </w:pPr>
      <w:r w:rsidRPr="00626FDD">
        <w:rPr>
          <w:rFonts w:ascii="Times New Roman" w:hAnsi="Times New Roman" w:cs="Times New Roman"/>
          <w:sz w:val="28"/>
          <w:szCs w:val="28"/>
          <w:lang w:val="uk-UA"/>
        </w:rPr>
        <w:t>3.2.1. Оцінка знеболюючого ефекту</w:t>
      </w:r>
      <w:r w:rsidR="007713F9" w:rsidRPr="00626FDD">
        <w:rPr>
          <w:rFonts w:ascii="Times New Roman" w:hAnsi="Times New Roman" w:cs="Times New Roman"/>
          <w:sz w:val="28"/>
          <w:szCs w:val="28"/>
          <w:lang w:val="uk-UA"/>
        </w:rPr>
        <w:t xml:space="preserve"> при болях,викликаних </w:t>
      </w:r>
      <w:r w:rsidRPr="00626FDD">
        <w:rPr>
          <w:rFonts w:ascii="Times New Roman" w:hAnsi="Times New Roman" w:cs="Times New Roman"/>
          <w:sz w:val="28"/>
          <w:szCs w:val="28"/>
          <w:lang w:val="uk-UA"/>
        </w:rPr>
        <w:t>електр</w:t>
      </w:r>
      <w:r w:rsidR="007713F9" w:rsidRPr="00626FDD">
        <w:rPr>
          <w:rFonts w:ascii="Times New Roman" w:hAnsi="Times New Roman" w:cs="Times New Roman"/>
          <w:sz w:val="28"/>
          <w:szCs w:val="28"/>
          <w:lang w:val="uk-UA"/>
        </w:rPr>
        <w:t>ичним струмом</w:t>
      </w:r>
      <w:r w:rsidR="00C34F2E" w:rsidRPr="00626FDD">
        <w:rPr>
          <w:rFonts w:ascii="Times New Roman" w:hAnsi="Times New Roman" w:cs="Times New Roman"/>
          <w:sz w:val="28"/>
          <w:szCs w:val="28"/>
          <w:lang w:val="uk-UA"/>
        </w:rPr>
        <w:t>……………………</w:t>
      </w:r>
      <w:r w:rsidR="00B7137A">
        <w:rPr>
          <w:rFonts w:ascii="Times New Roman" w:hAnsi="Times New Roman" w:cs="Times New Roman"/>
          <w:sz w:val="28"/>
          <w:szCs w:val="28"/>
          <w:lang w:val="uk-UA"/>
        </w:rPr>
        <w:t>……………………………………………………7</w:t>
      </w:r>
      <w:r w:rsidR="00C756CA">
        <w:rPr>
          <w:rFonts w:ascii="Times New Roman" w:hAnsi="Times New Roman" w:cs="Times New Roman"/>
          <w:sz w:val="28"/>
          <w:szCs w:val="28"/>
          <w:lang w:val="uk-UA"/>
        </w:rPr>
        <w:t>9</w:t>
      </w:r>
    </w:p>
    <w:p w:rsidR="00AA1C98" w:rsidRPr="00626FDD" w:rsidRDefault="00AA1C98" w:rsidP="00F01FB9">
      <w:pPr>
        <w:pStyle w:val="a3"/>
        <w:ind w:left="0"/>
        <w:jc w:val="left"/>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3.2.1.1. Оцінка тривалості анальгетичного ефекту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w:t>
      </w:r>
      <w:r w:rsidR="001143B7">
        <w:rPr>
          <w:rFonts w:ascii="Times New Roman" w:hAnsi="Times New Roman" w:cs="Times New Roman"/>
          <w:sz w:val="28"/>
          <w:szCs w:val="28"/>
          <w:lang w:val="uk-UA"/>
        </w:rPr>
        <w:t>…………..8</w:t>
      </w:r>
      <w:r w:rsidR="00D37F62">
        <w:rPr>
          <w:rFonts w:ascii="Times New Roman" w:hAnsi="Times New Roman" w:cs="Times New Roman"/>
          <w:sz w:val="28"/>
          <w:szCs w:val="28"/>
          <w:lang w:val="uk-UA"/>
        </w:rPr>
        <w:t>1</w:t>
      </w:r>
      <w:r w:rsidRPr="00626FDD">
        <w:rPr>
          <w:rFonts w:ascii="Times New Roman" w:hAnsi="Times New Roman" w:cs="Times New Roman"/>
          <w:sz w:val="28"/>
          <w:szCs w:val="28"/>
          <w:lang w:val="uk-UA"/>
        </w:rPr>
        <w:t xml:space="preserve"> </w:t>
      </w:r>
    </w:p>
    <w:p w:rsidR="00AA1C98" w:rsidRPr="00626FDD" w:rsidRDefault="00AA1C98" w:rsidP="00F01FB9">
      <w:pPr>
        <w:pStyle w:val="a3"/>
        <w:ind w:left="0"/>
        <w:jc w:val="left"/>
        <w:rPr>
          <w:rFonts w:ascii="Times New Roman" w:hAnsi="Times New Roman" w:cs="Times New Roman"/>
          <w:sz w:val="28"/>
          <w:szCs w:val="28"/>
          <w:lang w:val="uk-UA"/>
        </w:rPr>
      </w:pPr>
      <w:r w:rsidRPr="00626FDD">
        <w:rPr>
          <w:rFonts w:ascii="Times New Roman" w:hAnsi="Times New Roman" w:cs="Times New Roman"/>
          <w:sz w:val="28"/>
          <w:szCs w:val="28"/>
          <w:lang w:val="uk-UA"/>
        </w:rPr>
        <w:lastRenderedPageBreak/>
        <w:t>3.2.2. Оцінка знеболюючого ефекту на моделі болю, викликаного термічним фактором</w:t>
      </w:r>
      <w:r w:rsidR="00C34F2E" w:rsidRPr="00626FDD">
        <w:rPr>
          <w:rFonts w:ascii="Times New Roman" w:hAnsi="Times New Roman" w:cs="Times New Roman"/>
          <w:sz w:val="28"/>
          <w:szCs w:val="28"/>
          <w:lang w:val="uk-UA"/>
        </w:rPr>
        <w:t>……………………………</w:t>
      </w:r>
      <w:r w:rsidR="001143B7">
        <w:rPr>
          <w:rFonts w:ascii="Times New Roman" w:hAnsi="Times New Roman" w:cs="Times New Roman"/>
          <w:sz w:val="28"/>
          <w:szCs w:val="28"/>
          <w:lang w:val="uk-UA"/>
        </w:rPr>
        <w:t>……………………………..8</w:t>
      </w:r>
      <w:r w:rsidR="00D37F62">
        <w:rPr>
          <w:rFonts w:ascii="Times New Roman" w:hAnsi="Times New Roman" w:cs="Times New Roman"/>
          <w:sz w:val="28"/>
          <w:szCs w:val="28"/>
          <w:lang w:val="uk-UA"/>
        </w:rPr>
        <w:t>2</w:t>
      </w:r>
    </w:p>
    <w:p w:rsidR="00AA1C98" w:rsidRPr="00626FDD" w:rsidRDefault="00AA1C98" w:rsidP="00F01FB9">
      <w:pPr>
        <w:pStyle w:val="a3"/>
        <w:ind w:left="0"/>
        <w:jc w:val="left"/>
        <w:rPr>
          <w:rFonts w:ascii="Times New Roman" w:hAnsi="Times New Roman" w:cs="Times New Roman"/>
          <w:sz w:val="28"/>
          <w:szCs w:val="28"/>
          <w:lang w:val="uk-UA"/>
        </w:rPr>
      </w:pPr>
      <w:r w:rsidRPr="00626FDD">
        <w:rPr>
          <w:rFonts w:ascii="Times New Roman" w:hAnsi="Times New Roman" w:cs="Times New Roman"/>
          <w:sz w:val="28"/>
          <w:szCs w:val="28"/>
          <w:lang w:val="uk-UA"/>
        </w:rPr>
        <w:t>3.2.3. Оцінка знеболюючого ефек</w:t>
      </w:r>
      <w:r w:rsidR="001143B7">
        <w:rPr>
          <w:rFonts w:ascii="Times New Roman" w:hAnsi="Times New Roman" w:cs="Times New Roman"/>
          <w:sz w:val="28"/>
          <w:szCs w:val="28"/>
          <w:lang w:val="uk-UA"/>
        </w:rPr>
        <w:t>ту на моделі вісцерального болю</w:t>
      </w:r>
      <w:r w:rsidR="00C34F2E" w:rsidRPr="00626FDD">
        <w:rPr>
          <w:rFonts w:ascii="Times New Roman" w:hAnsi="Times New Roman" w:cs="Times New Roman"/>
          <w:sz w:val="28"/>
          <w:szCs w:val="28"/>
          <w:lang w:val="uk-UA"/>
        </w:rPr>
        <w:t>……………………………………………</w:t>
      </w:r>
      <w:r w:rsidR="00D37F62">
        <w:rPr>
          <w:rFonts w:ascii="Times New Roman" w:hAnsi="Times New Roman" w:cs="Times New Roman"/>
          <w:sz w:val="28"/>
          <w:szCs w:val="28"/>
          <w:lang w:val="uk-UA"/>
        </w:rPr>
        <w:t>……………………………….8</w:t>
      </w:r>
      <w:r w:rsidR="00A01A1A">
        <w:rPr>
          <w:rFonts w:ascii="Times New Roman" w:hAnsi="Times New Roman" w:cs="Times New Roman"/>
          <w:sz w:val="28"/>
          <w:szCs w:val="28"/>
          <w:lang w:val="uk-UA"/>
        </w:rPr>
        <w:t>4</w:t>
      </w:r>
    </w:p>
    <w:p w:rsidR="00AA1C98" w:rsidRPr="00626FDD" w:rsidRDefault="00AA1C98" w:rsidP="00F01FB9">
      <w:pPr>
        <w:pStyle w:val="a3"/>
        <w:ind w:left="0"/>
        <w:jc w:val="left"/>
        <w:rPr>
          <w:rFonts w:ascii="Times New Roman" w:hAnsi="Times New Roman" w:cs="Times New Roman"/>
          <w:sz w:val="28"/>
          <w:szCs w:val="28"/>
          <w:lang w:val="uk-UA"/>
        </w:rPr>
      </w:pPr>
      <w:r w:rsidRPr="00626FDD">
        <w:rPr>
          <w:rFonts w:ascii="Times New Roman" w:hAnsi="Times New Roman" w:cs="Times New Roman"/>
          <w:sz w:val="28"/>
          <w:szCs w:val="28"/>
          <w:lang w:val="uk-UA"/>
        </w:rPr>
        <w:t>3.2.4. Фармакологічний аналіз опіоїде</w:t>
      </w:r>
      <w:r w:rsidR="00EB7B70" w:rsidRPr="00626FDD">
        <w:rPr>
          <w:rFonts w:ascii="Times New Roman" w:hAnsi="Times New Roman" w:cs="Times New Roman"/>
          <w:sz w:val="28"/>
          <w:szCs w:val="28"/>
          <w:lang w:val="uk-UA"/>
        </w:rPr>
        <w:t xml:space="preserve">ргічного компоненту </w:t>
      </w:r>
      <w:r w:rsidR="00C34F2E" w:rsidRPr="00626FDD">
        <w:rPr>
          <w:rFonts w:ascii="Times New Roman" w:hAnsi="Times New Roman" w:cs="Times New Roman"/>
          <w:sz w:val="28"/>
          <w:szCs w:val="28"/>
          <w:lang w:val="uk-UA"/>
        </w:rPr>
        <w:t>в анальгетичн</w:t>
      </w:r>
      <w:r w:rsidR="007713F9" w:rsidRPr="00626FDD">
        <w:rPr>
          <w:rFonts w:ascii="Times New Roman" w:hAnsi="Times New Roman" w:cs="Times New Roman"/>
          <w:sz w:val="28"/>
          <w:szCs w:val="28"/>
          <w:lang w:val="uk-UA"/>
        </w:rPr>
        <w:t xml:space="preserve">ій </w:t>
      </w:r>
      <w:r w:rsidR="00EB7B70" w:rsidRPr="00626FDD">
        <w:rPr>
          <w:rFonts w:ascii="Times New Roman" w:hAnsi="Times New Roman" w:cs="Times New Roman"/>
          <w:sz w:val="28"/>
          <w:szCs w:val="28"/>
          <w:lang w:val="uk-UA"/>
        </w:rPr>
        <w:t>дії сполуки</w:t>
      </w:r>
      <w:r w:rsidR="007D269C" w:rsidRPr="00626FDD">
        <w:rPr>
          <w:rFonts w:ascii="Times New Roman" w:hAnsi="Times New Roman" w:cs="Times New Roman"/>
          <w:sz w:val="28"/>
          <w:szCs w:val="28"/>
          <w:lang w:val="uk-UA"/>
        </w:rPr>
        <w:t xml:space="preserve"> </w:t>
      </w:r>
      <w:r w:rsidR="00EB7B70" w:rsidRPr="00626FDD">
        <w:rPr>
          <w:rFonts w:ascii="Times New Roman" w:hAnsi="Times New Roman" w:cs="Times New Roman"/>
          <w:sz w:val="28"/>
          <w:szCs w:val="28"/>
          <w:lang w:val="en-US"/>
        </w:rPr>
        <w:t>DSK</w:t>
      </w:r>
      <w:r w:rsidR="00EB7B70" w:rsidRPr="00626FDD">
        <w:rPr>
          <w:rFonts w:ascii="Times New Roman" w:hAnsi="Times New Roman" w:cs="Times New Roman"/>
          <w:sz w:val="28"/>
          <w:szCs w:val="28"/>
          <w:lang w:val="uk-UA"/>
        </w:rPr>
        <w:t>-38</w:t>
      </w:r>
      <w:r w:rsidR="00C34F2E" w:rsidRPr="00626FDD">
        <w:rPr>
          <w:rFonts w:ascii="Times New Roman" w:hAnsi="Times New Roman" w:cs="Times New Roman"/>
          <w:sz w:val="28"/>
          <w:szCs w:val="28"/>
          <w:lang w:val="uk-UA"/>
        </w:rPr>
        <w:t>……………</w:t>
      </w:r>
      <w:r w:rsidR="00C756CA">
        <w:rPr>
          <w:rFonts w:ascii="Times New Roman" w:hAnsi="Times New Roman" w:cs="Times New Roman"/>
          <w:sz w:val="28"/>
          <w:szCs w:val="28"/>
          <w:lang w:val="uk-UA"/>
        </w:rPr>
        <w:t>………………………………8</w:t>
      </w:r>
      <w:r w:rsidR="00A01A1A">
        <w:rPr>
          <w:rFonts w:ascii="Times New Roman" w:hAnsi="Times New Roman" w:cs="Times New Roman"/>
          <w:sz w:val="28"/>
          <w:szCs w:val="28"/>
          <w:lang w:val="uk-UA"/>
        </w:rPr>
        <w:t>6</w:t>
      </w:r>
    </w:p>
    <w:p w:rsidR="00AA1C98" w:rsidRPr="00626FDD" w:rsidRDefault="00AA1C98" w:rsidP="00F01FB9">
      <w:pPr>
        <w:pStyle w:val="a3"/>
        <w:ind w:left="0"/>
        <w:jc w:val="left"/>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3.3.  Дослідження гострої токсичності та </w:t>
      </w:r>
      <w:r w:rsidR="007713F9" w:rsidRPr="00626FDD">
        <w:rPr>
          <w:rFonts w:ascii="Times New Roman" w:hAnsi="Times New Roman" w:cs="Times New Roman"/>
          <w:sz w:val="28"/>
          <w:szCs w:val="28"/>
          <w:lang w:val="uk-UA"/>
        </w:rPr>
        <w:t xml:space="preserve">визначення </w:t>
      </w:r>
      <w:r w:rsidRPr="00626FDD">
        <w:rPr>
          <w:rFonts w:ascii="Times New Roman" w:hAnsi="Times New Roman" w:cs="Times New Roman"/>
          <w:sz w:val="28"/>
          <w:szCs w:val="28"/>
          <w:lang w:val="uk-UA"/>
        </w:rPr>
        <w:t xml:space="preserve">терапевтичного індексу    сполуки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w:t>
      </w:r>
      <w:r w:rsidR="00C34F2E" w:rsidRPr="00626FDD">
        <w:rPr>
          <w:rFonts w:ascii="Times New Roman" w:hAnsi="Times New Roman" w:cs="Times New Roman"/>
          <w:sz w:val="28"/>
          <w:szCs w:val="28"/>
          <w:lang w:val="uk-UA"/>
        </w:rPr>
        <w:t>…………………...</w:t>
      </w:r>
      <w:r w:rsidR="001143B7">
        <w:rPr>
          <w:rFonts w:ascii="Times New Roman" w:hAnsi="Times New Roman" w:cs="Times New Roman"/>
          <w:sz w:val="28"/>
          <w:szCs w:val="28"/>
          <w:lang w:val="uk-UA"/>
        </w:rPr>
        <w:t>.....................</w:t>
      </w:r>
      <w:r w:rsidR="00A01A1A">
        <w:rPr>
          <w:rFonts w:ascii="Times New Roman" w:hAnsi="Times New Roman" w:cs="Times New Roman"/>
          <w:sz w:val="28"/>
          <w:szCs w:val="28"/>
          <w:lang w:val="uk-UA"/>
        </w:rPr>
        <w:t>..............................89</w:t>
      </w:r>
    </w:p>
    <w:p w:rsidR="00AA1C98" w:rsidRPr="00626FDD" w:rsidRDefault="00AA1C98" w:rsidP="00F01FB9">
      <w:pPr>
        <w:pStyle w:val="a3"/>
        <w:ind w:left="0"/>
        <w:jc w:val="left"/>
        <w:rPr>
          <w:rFonts w:ascii="Times New Roman" w:hAnsi="Times New Roman" w:cs="Times New Roman"/>
          <w:sz w:val="28"/>
          <w:szCs w:val="28"/>
          <w:lang w:val="uk-UA"/>
        </w:rPr>
      </w:pPr>
      <w:r w:rsidRPr="00F01FB9">
        <w:rPr>
          <w:rFonts w:ascii="Times New Roman" w:hAnsi="Times New Roman" w:cs="Times New Roman"/>
          <w:caps/>
          <w:sz w:val="28"/>
          <w:szCs w:val="28"/>
          <w:lang w:val="uk-UA"/>
        </w:rPr>
        <w:t>Р</w:t>
      </w:r>
      <w:r w:rsidR="0069460F" w:rsidRPr="00F01FB9">
        <w:rPr>
          <w:rFonts w:ascii="Times New Roman" w:hAnsi="Times New Roman" w:cs="Times New Roman"/>
          <w:caps/>
          <w:sz w:val="28"/>
          <w:szCs w:val="28"/>
          <w:lang w:val="uk-UA"/>
        </w:rPr>
        <w:t xml:space="preserve">ОЗДІЛ </w:t>
      </w:r>
      <w:r w:rsidRPr="00F01FB9">
        <w:rPr>
          <w:rFonts w:ascii="Times New Roman" w:hAnsi="Times New Roman" w:cs="Times New Roman"/>
          <w:caps/>
          <w:sz w:val="28"/>
          <w:szCs w:val="28"/>
          <w:lang w:val="uk-UA"/>
        </w:rPr>
        <w:t>4.</w:t>
      </w:r>
      <w:r w:rsidRPr="00F01FB9">
        <w:rPr>
          <w:rFonts w:ascii="Times New Roman" w:hAnsi="Times New Roman" w:cs="Times New Roman"/>
          <w:b/>
          <w:caps/>
          <w:sz w:val="28"/>
          <w:szCs w:val="28"/>
          <w:lang w:val="uk-UA"/>
        </w:rPr>
        <w:t xml:space="preserve">  </w:t>
      </w:r>
      <w:r w:rsidRPr="00F01FB9">
        <w:rPr>
          <w:rFonts w:ascii="Times New Roman" w:hAnsi="Times New Roman" w:cs="Times New Roman"/>
          <w:caps/>
          <w:sz w:val="28"/>
          <w:szCs w:val="28"/>
          <w:lang w:val="uk-UA"/>
        </w:rPr>
        <w:t>Порівняльна</w:t>
      </w:r>
      <w:r w:rsidRPr="00F01FB9">
        <w:rPr>
          <w:rFonts w:ascii="Times New Roman" w:hAnsi="Times New Roman" w:cs="Times New Roman"/>
          <w:b/>
          <w:caps/>
          <w:sz w:val="28"/>
          <w:szCs w:val="28"/>
          <w:lang w:val="uk-UA"/>
        </w:rPr>
        <w:t xml:space="preserve"> х</w:t>
      </w:r>
      <w:r w:rsidRPr="00F01FB9">
        <w:rPr>
          <w:rFonts w:ascii="Times New Roman" w:hAnsi="Times New Roman" w:cs="Times New Roman"/>
          <w:caps/>
          <w:sz w:val="28"/>
          <w:szCs w:val="28"/>
          <w:lang w:val="uk-UA"/>
        </w:rPr>
        <w:t xml:space="preserve">арактеристика теравпетичної дії сполуки </w:t>
      </w:r>
      <w:r w:rsidRPr="00F01FB9">
        <w:rPr>
          <w:rFonts w:ascii="Times New Roman" w:hAnsi="Times New Roman" w:cs="Times New Roman"/>
          <w:caps/>
          <w:sz w:val="28"/>
          <w:szCs w:val="28"/>
          <w:lang w:val="en-US"/>
        </w:rPr>
        <w:t>DSK</w:t>
      </w:r>
      <w:r w:rsidRPr="00A01A1A">
        <w:rPr>
          <w:rFonts w:ascii="Times New Roman" w:hAnsi="Times New Roman" w:cs="Times New Roman"/>
          <w:caps/>
          <w:sz w:val="28"/>
          <w:szCs w:val="28"/>
          <w:lang w:val="uk-UA"/>
        </w:rPr>
        <w:t>-38</w:t>
      </w:r>
      <w:r w:rsidRPr="00F01FB9">
        <w:rPr>
          <w:rFonts w:ascii="Times New Roman" w:hAnsi="Times New Roman" w:cs="Times New Roman"/>
          <w:caps/>
          <w:sz w:val="28"/>
          <w:szCs w:val="28"/>
          <w:lang w:val="uk-UA"/>
        </w:rPr>
        <w:t xml:space="preserve">  та диклофенаку на експериментальних моделях  запальних процесів</w:t>
      </w:r>
      <w:r w:rsidRPr="00626FDD">
        <w:rPr>
          <w:rFonts w:ascii="Times New Roman" w:hAnsi="Times New Roman" w:cs="Times New Roman"/>
          <w:sz w:val="28"/>
          <w:szCs w:val="28"/>
          <w:lang w:val="uk-UA"/>
        </w:rPr>
        <w:t>:</w:t>
      </w:r>
      <w:r w:rsidR="007D269C" w:rsidRPr="00626FDD">
        <w:rPr>
          <w:rFonts w:ascii="Times New Roman" w:hAnsi="Times New Roman" w:cs="Times New Roman"/>
          <w:sz w:val="28"/>
          <w:szCs w:val="28"/>
          <w:lang w:val="uk-UA"/>
        </w:rPr>
        <w:t>…………………………………</w:t>
      </w:r>
      <w:r w:rsidR="00C756CA">
        <w:rPr>
          <w:rFonts w:ascii="Times New Roman" w:hAnsi="Times New Roman" w:cs="Times New Roman"/>
          <w:sz w:val="28"/>
          <w:szCs w:val="28"/>
          <w:lang w:val="uk-UA"/>
        </w:rPr>
        <w:t>…..9</w:t>
      </w:r>
      <w:r w:rsidR="00A01A1A">
        <w:rPr>
          <w:rFonts w:ascii="Times New Roman" w:hAnsi="Times New Roman" w:cs="Times New Roman"/>
          <w:sz w:val="28"/>
          <w:szCs w:val="28"/>
          <w:lang w:val="uk-UA"/>
        </w:rPr>
        <w:t>4</w:t>
      </w:r>
    </w:p>
    <w:p w:rsidR="00AA1C98" w:rsidRPr="00626FDD" w:rsidRDefault="00AA1C98" w:rsidP="00F01FB9">
      <w:pPr>
        <w:pStyle w:val="a3"/>
        <w:ind w:left="0"/>
        <w:jc w:val="left"/>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4.1. Характеристика  лікувального ефекту  </w:t>
      </w:r>
      <w:r w:rsidR="007713F9" w:rsidRPr="00626FDD">
        <w:rPr>
          <w:rFonts w:ascii="Times New Roman" w:hAnsi="Times New Roman" w:cs="Times New Roman"/>
          <w:sz w:val="28"/>
          <w:szCs w:val="28"/>
          <w:lang w:val="uk-UA"/>
        </w:rPr>
        <w:t xml:space="preserve">на моделі </w:t>
      </w:r>
      <w:r w:rsidR="007D269C" w:rsidRPr="00626FDD">
        <w:rPr>
          <w:rFonts w:ascii="Times New Roman" w:hAnsi="Times New Roman" w:cs="Times New Roman"/>
          <w:sz w:val="28"/>
          <w:szCs w:val="28"/>
          <w:lang w:val="uk-UA"/>
        </w:rPr>
        <w:t xml:space="preserve"> ад</w:t>
      </w:r>
      <w:r w:rsidR="007D269C" w:rsidRPr="00626FDD">
        <w:rPr>
          <w:rFonts w:ascii="Times New Roman" w:hAnsi="Times New Roman" w:cs="Times New Roman"/>
          <w:sz w:val="28"/>
          <w:szCs w:val="28"/>
        </w:rPr>
        <w:t>’</w:t>
      </w:r>
      <w:r w:rsidRPr="00626FDD">
        <w:rPr>
          <w:rFonts w:ascii="Times New Roman" w:hAnsi="Times New Roman" w:cs="Times New Roman"/>
          <w:sz w:val="28"/>
          <w:szCs w:val="28"/>
          <w:lang w:val="uk-UA"/>
        </w:rPr>
        <w:t>ювантно</w:t>
      </w:r>
      <w:r w:rsidR="007713F9" w:rsidRPr="00626FDD">
        <w:rPr>
          <w:rFonts w:ascii="Times New Roman" w:hAnsi="Times New Roman" w:cs="Times New Roman"/>
          <w:sz w:val="28"/>
          <w:szCs w:val="28"/>
          <w:lang w:val="uk-UA"/>
        </w:rPr>
        <w:t>го</w:t>
      </w:r>
      <w:r w:rsidRPr="00626FDD">
        <w:rPr>
          <w:rFonts w:ascii="Times New Roman" w:hAnsi="Times New Roman" w:cs="Times New Roman"/>
          <w:sz w:val="28"/>
          <w:szCs w:val="28"/>
          <w:lang w:val="uk-UA"/>
        </w:rPr>
        <w:t xml:space="preserve"> артрит</w:t>
      </w:r>
      <w:r w:rsidR="007713F9" w:rsidRPr="00626FDD">
        <w:rPr>
          <w:rFonts w:ascii="Times New Roman" w:hAnsi="Times New Roman" w:cs="Times New Roman"/>
          <w:sz w:val="28"/>
          <w:szCs w:val="28"/>
          <w:lang w:val="uk-UA"/>
        </w:rPr>
        <w:t>у у щурів</w:t>
      </w:r>
      <w:r w:rsidR="007D269C" w:rsidRPr="00626FDD">
        <w:rPr>
          <w:rFonts w:ascii="Times New Roman" w:hAnsi="Times New Roman" w:cs="Times New Roman"/>
          <w:sz w:val="28"/>
          <w:szCs w:val="28"/>
          <w:lang w:val="uk-UA"/>
        </w:rPr>
        <w:t>…………………………………</w:t>
      </w:r>
      <w:r w:rsidR="001143B7">
        <w:rPr>
          <w:rFonts w:ascii="Times New Roman" w:hAnsi="Times New Roman" w:cs="Times New Roman"/>
          <w:sz w:val="28"/>
          <w:szCs w:val="28"/>
          <w:lang w:val="uk-UA"/>
        </w:rPr>
        <w:t>………………………………9</w:t>
      </w:r>
      <w:r w:rsidR="00A01A1A">
        <w:rPr>
          <w:rFonts w:ascii="Times New Roman" w:hAnsi="Times New Roman" w:cs="Times New Roman"/>
          <w:sz w:val="28"/>
          <w:szCs w:val="28"/>
          <w:lang w:val="uk-UA"/>
        </w:rPr>
        <w:t>4</w:t>
      </w:r>
    </w:p>
    <w:p w:rsidR="00AA1C98" w:rsidRPr="00626FDD" w:rsidRDefault="00AA1C98" w:rsidP="00F01FB9">
      <w:pPr>
        <w:pStyle w:val="a3"/>
        <w:ind w:left="0"/>
        <w:jc w:val="left"/>
        <w:rPr>
          <w:rFonts w:ascii="Times New Roman" w:hAnsi="Times New Roman" w:cs="Times New Roman"/>
          <w:sz w:val="28"/>
          <w:szCs w:val="28"/>
          <w:lang w:val="uk-UA"/>
        </w:rPr>
      </w:pPr>
      <w:r w:rsidRPr="00626FDD">
        <w:rPr>
          <w:rFonts w:ascii="Times New Roman" w:hAnsi="Times New Roman" w:cs="Times New Roman"/>
          <w:sz w:val="28"/>
          <w:szCs w:val="28"/>
          <w:lang w:val="uk-UA"/>
        </w:rPr>
        <w:t>4.1.1.</w:t>
      </w:r>
      <w:r w:rsidR="001143B7">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Оцінка лікувальної дії  за клінічними показниками</w:t>
      </w:r>
      <w:r w:rsidR="007D269C" w:rsidRPr="00626FDD">
        <w:rPr>
          <w:rFonts w:ascii="Times New Roman" w:hAnsi="Times New Roman" w:cs="Times New Roman"/>
          <w:sz w:val="28"/>
          <w:szCs w:val="28"/>
          <w:lang w:val="uk-UA"/>
        </w:rPr>
        <w:t>……………………………………………………</w:t>
      </w:r>
      <w:r w:rsidR="00C756CA">
        <w:rPr>
          <w:rFonts w:ascii="Times New Roman" w:hAnsi="Times New Roman" w:cs="Times New Roman"/>
          <w:sz w:val="28"/>
          <w:szCs w:val="28"/>
          <w:lang w:val="uk-UA"/>
        </w:rPr>
        <w:t>………………..9</w:t>
      </w:r>
      <w:r w:rsidR="00A01A1A">
        <w:rPr>
          <w:rFonts w:ascii="Times New Roman" w:hAnsi="Times New Roman" w:cs="Times New Roman"/>
          <w:sz w:val="28"/>
          <w:szCs w:val="28"/>
          <w:lang w:val="uk-UA"/>
        </w:rPr>
        <w:t>4</w:t>
      </w:r>
    </w:p>
    <w:p w:rsidR="00AA1C98" w:rsidRPr="00626FDD" w:rsidRDefault="00AA1C98" w:rsidP="00F01FB9">
      <w:pPr>
        <w:pStyle w:val="a3"/>
        <w:ind w:left="0"/>
        <w:jc w:val="left"/>
        <w:rPr>
          <w:rFonts w:ascii="Times New Roman" w:hAnsi="Times New Roman" w:cs="Times New Roman"/>
          <w:sz w:val="28"/>
          <w:szCs w:val="28"/>
          <w:lang w:val="uk-UA"/>
        </w:rPr>
      </w:pPr>
      <w:r w:rsidRPr="00626FDD">
        <w:rPr>
          <w:rFonts w:ascii="Times New Roman" w:hAnsi="Times New Roman" w:cs="Times New Roman"/>
          <w:sz w:val="28"/>
          <w:szCs w:val="28"/>
          <w:lang w:val="uk-UA"/>
        </w:rPr>
        <w:t>4.1.2.</w:t>
      </w:r>
      <w:r w:rsidR="001143B7">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Оцінка лікувальної дії  за динамікою гематологічних    показників</w:t>
      </w:r>
      <w:r w:rsidR="007D269C" w:rsidRPr="00626FDD">
        <w:rPr>
          <w:rFonts w:ascii="Times New Roman" w:hAnsi="Times New Roman" w:cs="Times New Roman"/>
          <w:sz w:val="28"/>
          <w:szCs w:val="28"/>
          <w:lang w:val="uk-UA"/>
        </w:rPr>
        <w:t>……………………………………</w:t>
      </w:r>
      <w:r w:rsidR="00A01A1A">
        <w:rPr>
          <w:rFonts w:ascii="Times New Roman" w:hAnsi="Times New Roman" w:cs="Times New Roman"/>
          <w:sz w:val="28"/>
          <w:szCs w:val="28"/>
          <w:lang w:val="uk-UA"/>
        </w:rPr>
        <w:t>…………………………………..97</w:t>
      </w:r>
    </w:p>
    <w:p w:rsidR="00AA1C98" w:rsidRPr="00626FDD" w:rsidRDefault="00AA1C98" w:rsidP="00F01FB9">
      <w:pPr>
        <w:pStyle w:val="a3"/>
        <w:ind w:left="0"/>
        <w:jc w:val="left"/>
        <w:rPr>
          <w:rFonts w:ascii="Times New Roman" w:hAnsi="Times New Roman" w:cs="Times New Roman"/>
          <w:sz w:val="28"/>
          <w:szCs w:val="28"/>
          <w:lang w:val="uk-UA"/>
        </w:rPr>
      </w:pPr>
      <w:r w:rsidRPr="00626FDD">
        <w:rPr>
          <w:rFonts w:ascii="Times New Roman" w:hAnsi="Times New Roman" w:cs="Times New Roman"/>
          <w:sz w:val="28"/>
          <w:szCs w:val="28"/>
          <w:lang w:val="uk-UA"/>
        </w:rPr>
        <w:t>4.1.3  Оцінка  лікувальної дії  за біохімічни</w:t>
      </w:r>
      <w:r w:rsidR="007713F9" w:rsidRPr="00626FDD">
        <w:rPr>
          <w:rFonts w:ascii="Times New Roman" w:hAnsi="Times New Roman" w:cs="Times New Roman"/>
          <w:sz w:val="28"/>
          <w:szCs w:val="28"/>
          <w:lang w:val="uk-UA"/>
        </w:rPr>
        <w:t xml:space="preserve">ми </w:t>
      </w:r>
      <w:r w:rsidRPr="00626FDD">
        <w:rPr>
          <w:rFonts w:ascii="Times New Roman" w:hAnsi="Times New Roman" w:cs="Times New Roman"/>
          <w:sz w:val="28"/>
          <w:szCs w:val="28"/>
          <w:lang w:val="uk-UA"/>
        </w:rPr>
        <w:t xml:space="preserve"> показник</w:t>
      </w:r>
      <w:r w:rsidR="007713F9" w:rsidRPr="00626FDD">
        <w:rPr>
          <w:rFonts w:ascii="Times New Roman" w:hAnsi="Times New Roman" w:cs="Times New Roman"/>
          <w:sz w:val="28"/>
          <w:szCs w:val="28"/>
          <w:lang w:val="uk-UA"/>
        </w:rPr>
        <w:t>ами</w:t>
      </w:r>
      <w:r w:rsidRPr="00626FDD">
        <w:rPr>
          <w:rFonts w:ascii="Times New Roman" w:hAnsi="Times New Roman" w:cs="Times New Roman"/>
          <w:sz w:val="28"/>
          <w:szCs w:val="28"/>
          <w:lang w:val="uk-UA"/>
        </w:rPr>
        <w:t xml:space="preserve"> крові</w:t>
      </w:r>
      <w:r w:rsidR="007D269C" w:rsidRPr="00626FDD">
        <w:rPr>
          <w:rFonts w:ascii="Times New Roman" w:hAnsi="Times New Roman" w:cs="Times New Roman"/>
          <w:sz w:val="28"/>
          <w:szCs w:val="28"/>
          <w:lang w:val="uk-UA"/>
        </w:rPr>
        <w:t>………………………………………………</w:t>
      </w:r>
      <w:r w:rsidR="00A01A1A">
        <w:rPr>
          <w:rFonts w:ascii="Times New Roman" w:hAnsi="Times New Roman" w:cs="Times New Roman"/>
          <w:sz w:val="28"/>
          <w:szCs w:val="28"/>
          <w:lang w:val="uk-UA"/>
        </w:rPr>
        <w:t>……………………………..101</w:t>
      </w:r>
    </w:p>
    <w:p w:rsidR="00964380" w:rsidRPr="00626FDD" w:rsidRDefault="00AA1C98" w:rsidP="00F01FB9">
      <w:pPr>
        <w:jc w:val="left"/>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4.4. </w:t>
      </w:r>
      <w:r w:rsidR="00C64D4C" w:rsidRPr="00626FDD">
        <w:rPr>
          <w:rFonts w:ascii="Times New Roman" w:hAnsi="Times New Roman" w:cs="Times New Roman"/>
          <w:sz w:val="28"/>
          <w:szCs w:val="28"/>
          <w:lang w:val="uk-UA"/>
        </w:rPr>
        <w:t xml:space="preserve">Характеристика лікувальної дії </w:t>
      </w:r>
      <w:r w:rsidRPr="00626FDD">
        <w:rPr>
          <w:rFonts w:ascii="Times New Roman" w:hAnsi="Times New Roman" w:cs="Times New Roman"/>
          <w:sz w:val="28"/>
          <w:szCs w:val="28"/>
          <w:lang w:val="uk-UA"/>
        </w:rPr>
        <w:t>сполуки</w:t>
      </w:r>
      <w:r w:rsidR="00D9399A"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w:t>
      </w:r>
      <w:r w:rsidRPr="00626FDD">
        <w:rPr>
          <w:rFonts w:ascii="Times New Roman" w:hAnsi="Times New Roman" w:cs="Times New Roman"/>
          <w:sz w:val="28"/>
          <w:szCs w:val="28"/>
          <w:lang w:val="uk-UA"/>
        </w:rPr>
        <w:t xml:space="preserve"> на</w:t>
      </w:r>
      <w:r w:rsidR="00C64D4C" w:rsidRPr="00626FDD">
        <w:rPr>
          <w:rFonts w:ascii="Times New Roman" w:hAnsi="Times New Roman" w:cs="Times New Roman"/>
          <w:sz w:val="28"/>
          <w:szCs w:val="28"/>
          <w:lang w:val="uk-UA"/>
        </w:rPr>
        <w:t xml:space="preserve"> моделі </w:t>
      </w:r>
      <w:r w:rsidR="00964380" w:rsidRPr="00626FDD">
        <w:rPr>
          <w:rFonts w:ascii="Times New Roman" w:hAnsi="Times New Roman" w:cs="Times New Roman"/>
          <w:sz w:val="28"/>
          <w:szCs w:val="28"/>
          <w:lang w:val="uk-UA"/>
        </w:rPr>
        <w:t xml:space="preserve"> </w:t>
      </w:r>
      <w:r w:rsidR="00C64D4C" w:rsidRPr="00626FDD">
        <w:rPr>
          <w:rFonts w:ascii="Times New Roman" w:hAnsi="Times New Roman" w:cs="Times New Roman"/>
          <w:sz w:val="28"/>
          <w:szCs w:val="28"/>
          <w:lang w:val="uk-UA"/>
        </w:rPr>
        <w:t xml:space="preserve">   </w:t>
      </w:r>
      <w:r w:rsidR="00964380" w:rsidRPr="00626FDD">
        <w:rPr>
          <w:rFonts w:ascii="Times New Roman" w:hAnsi="Times New Roman" w:cs="Times New Roman"/>
          <w:sz w:val="28"/>
          <w:szCs w:val="28"/>
          <w:lang w:val="uk-UA"/>
        </w:rPr>
        <w:t>екпериментального стоматиту</w:t>
      </w:r>
      <w:r w:rsidR="007D269C" w:rsidRPr="00626FDD">
        <w:rPr>
          <w:rFonts w:ascii="Times New Roman" w:hAnsi="Times New Roman" w:cs="Times New Roman"/>
          <w:sz w:val="28"/>
          <w:szCs w:val="28"/>
          <w:lang w:val="uk-UA"/>
        </w:rPr>
        <w:t>……………………………</w:t>
      </w:r>
      <w:r w:rsidR="00C756CA">
        <w:rPr>
          <w:rFonts w:ascii="Times New Roman" w:hAnsi="Times New Roman" w:cs="Times New Roman"/>
          <w:sz w:val="28"/>
          <w:szCs w:val="28"/>
          <w:lang w:val="uk-UA"/>
        </w:rPr>
        <w:t>…………………</w:t>
      </w:r>
      <w:r w:rsidR="00A01A1A">
        <w:rPr>
          <w:rFonts w:ascii="Times New Roman" w:hAnsi="Times New Roman" w:cs="Times New Roman"/>
          <w:sz w:val="28"/>
          <w:szCs w:val="28"/>
          <w:lang w:val="uk-UA"/>
        </w:rPr>
        <w:t xml:space="preserve">.. </w:t>
      </w:r>
      <w:r w:rsidR="00C756CA">
        <w:rPr>
          <w:rFonts w:ascii="Times New Roman" w:hAnsi="Times New Roman" w:cs="Times New Roman"/>
          <w:sz w:val="28"/>
          <w:szCs w:val="28"/>
          <w:lang w:val="uk-UA"/>
        </w:rPr>
        <w:t>10</w:t>
      </w:r>
      <w:r w:rsidR="00A01A1A">
        <w:rPr>
          <w:rFonts w:ascii="Times New Roman" w:hAnsi="Times New Roman" w:cs="Times New Roman"/>
          <w:sz w:val="28"/>
          <w:szCs w:val="28"/>
          <w:lang w:val="uk-UA"/>
        </w:rPr>
        <w:t xml:space="preserve">4 </w:t>
      </w:r>
    </w:p>
    <w:p w:rsidR="006830C4" w:rsidRDefault="00AA1C98" w:rsidP="00F01FB9">
      <w:pPr>
        <w:jc w:val="left"/>
        <w:rPr>
          <w:rFonts w:ascii="Times New Roman" w:hAnsi="Times New Roman" w:cs="Times New Roman"/>
          <w:caps/>
          <w:sz w:val="28"/>
          <w:szCs w:val="28"/>
          <w:lang w:val="uk-UA"/>
        </w:rPr>
      </w:pPr>
      <w:r w:rsidRPr="00F01FB9">
        <w:rPr>
          <w:rFonts w:ascii="Times New Roman" w:hAnsi="Times New Roman" w:cs="Times New Roman"/>
          <w:caps/>
          <w:sz w:val="28"/>
          <w:szCs w:val="28"/>
          <w:lang w:val="uk-UA"/>
        </w:rPr>
        <w:t>Р</w:t>
      </w:r>
      <w:r w:rsidR="0069460F" w:rsidRPr="00F01FB9">
        <w:rPr>
          <w:rFonts w:ascii="Times New Roman" w:hAnsi="Times New Roman" w:cs="Times New Roman"/>
          <w:caps/>
          <w:sz w:val="28"/>
          <w:szCs w:val="28"/>
          <w:lang w:val="uk-UA"/>
        </w:rPr>
        <w:t>ОЗДІЛ</w:t>
      </w:r>
      <w:r w:rsidRPr="00F01FB9">
        <w:rPr>
          <w:rFonts w:ascii="Times New Roman" w:hAnsi="Times New Roman" w:cs="Times New Roman"/>
          <w:caps/>
          <w:sz w:val="28"/>
          <w:szCs w:val="28"/>
          <w:lang w:val="uk-UA"/>
        </w:rPr>
        <w:t xml:space="preserve"> 5. Морфологічна оцінка ефективності сполуки </w:t>
      </w:r>
      <w:r w:rsidRPr="00F01FB9">
        <w:rPr>
          <w:rFonts w:ascii="Times New Roman" w:hAnsi="Times New Roman" w:cs="Times New Roman"/>
          <w:caps/>
          <w:sz w:val="28"/>
          <w:szCs w:val="28"/>
          <w:lang w:val="en-US"/>
        </w:rPr>
        <w:t>DSK</w:t>
      </w:r>
      <w:r w:rsidRPr="00F01FB9">
        <w:rPr>
          <w:rFonts w:ascii="Times New Roman" w:hAnsi="Times New Roman" w:cs="Times New Roman"/>
          <w:caps/>
          <w:sz w:val="28"/>
          <w:szCs w:val="28"/>
          <w:lang w:val="uk-UA"/>
        </w:rPr>
        <w:t xml:space="preserve">-38  у порівнянні з диклофенаком натрію </w:t>
      </w:r>
      <w:r w:rsidR="00624A13" w:rsidRPr="00F01FB9">
        <w:rPr>
          <w:rFonts w:ascii="Times New Roman" w:hAnsi="Times New Roman" w:cs="Times New Roman"/>
          <w:caps/>
          <w:sz w:val="28"/>
          <w:szCs w:val="28"/>
          <w:lang w:val="uk-UA"/>
        </w:rPr>
        <w:t>на моделі ад'ювантного артриту</w:t>
      </w:r>
      <w:r w:rsidR="00A01A1A">
        <w:rPr>
          <w:rFonts w:ascii="Times New Roman" w:hAnsi="Times New Roman" w:cs="Times New Roman"/>
          <w:caps/>
          <w:sz w:val="28"/>
          <w:szCs w:val="28"/>
          <w:lang w:val="uk-UA"/>
        </w:rPr>
        <w:t>…………………………………………………107</w:t>
      </w:r>
    </w:p>
    <w:p w:rsidR="000B414F" w:rsidRDefault="000B414F" w:rsidP="00F01FB9">
      <w:pPr>
        <w:jc w:val="left"/>
        <w:rPr>
          <w:rFonts w:ascii="Times New Roman" w:hAnsi="Times New Roman" w:cs="Times New Roman"/>
          <w:sz w:val="28"/>
          <w:szCs w:val="28"/>
          <w:lang w:val="uk-UA"/>
        </w:rPr>
      </w:pPr>
      <w:r>
        <w:rPr>
          <w:rFonts w:ascii="Times New Roman" w:hAnsi="Times New Roman" w:cs="Times New Roman"/>
          <w:caps/>
          <w:sz w:val="28"/>
          <w:szCs w:val="28"/>
          <w:lang w:val="uk-UA"/>
        </w:rPr>
        <w:t>5.1.</w:t>
      </w:r>
      <w:r w:rsidRPr="000B414F">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Характеристика</w:t>
      </w:r>
      <w:r w:rsidR="007141F6">
        <w:rPr>
          <w:rFonts w:ascii="Times New Roman" w:hAnsi="Times New Roman" w:cs="Times New Roman"/>
          <w:sz w:val="28"/>
          <w:szCs w:val="28"/>
          <w:lang w:val="uk-UA"/>
        </w:rPr>
        <w:t xml:space="preserve"> морфологічних змін у внутрішніх органах………..</w:t>
      </w:r>
      <w:r w:rsidR="00C756CA">
        <w:rPr>
          <w:rFonts w:ascii="Times New Roman" w:hAnsi="Times New Roman" w:cs="Times New Roman"/>
          <w:sz w:val="28"/>
          <w:szCs w:val="28"/>
          <w:lang w:val="uk-UA"/>
        </w:rPr>
        <w:t>………………………………………………………………</w:t>
      </w:r>
      <w:r w:rsidR="00A01A1A">
        <w:rPr>
          <w:rFonts w:ascii="Times New Roman" w:hAnsi="Times New Roman" w:cs="Times New Roman"/>
          <w:sz w:val="28"/>
          <w:szCs w:val="28"/>
          <w:lang w:val="uk-UA"/>
        </w:rPr>
        <w:t>…</w:t>
      </w:r>
      <w:r w:rsidR="00C756CA">
        <w:rPr>
          <w:rFonts w:ascii="Times New Roman" w:hAnsi="Times New Roman" w:cs="Times New Roman"/>
          <w:sz w:val="28"/>
          <w:szCs w:val="28"/>
          <w:lang w:val="uk-UA"/>
        </w:rPr>
        <w:t>10</w:t>
      </w:r>
      <w:r w:rsidR="00A01A1A">
        <w:rPr>
          <w:rFonts w:ascii="Times New Roman" w:hAnsi="Times New Roman" w:cs="Times New Roman"/>
          <w:sz w:val="28"/>
          <w:szCs w:val="28"/>
          <w:lang w:val="uk-UA"/>
        </w:rPr>
        <w:t>7</w:t>
      </w:r>
    </w:p>
    <w:p w:rsidR="000B414F" w:rsidRDefault="007141F6" w:rsidP="00F01FB9">
      <w:pPr>
        <w:jc w:val="left"/>
        <w:rPr>
          <w:rFonts w:ascii="Times New Roman" w:hAnsi="Times New Roman" w:cs="Times New Roman"/>
          <w:sz w:val="28"/>
          <w:szCs w:val="28"/>
          <w:lang w:val="uk-UA"/>
        </w:rPr>
      </w:pPr>
      <w:r>
        <w:rPr>
          <w:rFonts w:ascii="Times New Roman" w:hAnsi="Times New Roman" w:cs="Times New Roman"/>
          <w:sz w:val="28"/>
          <w:szCs w:val="28"/>
          <w:lang w:val="uk-UA"/>
        </w:rPr>
        <w:t xml:space="preserve">5.2. </w:t>
      </w:r>
      <w:r w:rsidRPr="00626FDD">
        <w:rPr>
          <w:rFonts w:ascii="Times New Roman" w:hAnsi="Times New Roman" w:cs="Times New Roman"/>
          <w:sz w:val="28"/>
          <w:szCs w:val="28"/>
          <w:lang w:val="uk-UA"/>
        </w:rPr>
        <w:t>Характеристика</w:t>
      </w:r>
      <w:r>
        <w:rPr>
          <w:rFonts w:ascii="Times New Roman" w:hAnsi="Times New Roman" w:cs="Times New Roman"/>
          <w:sz w:val="28"/>
          <w:szCs w:val="28"/>
          <w:lang w:val="uk-UA"/>
        </w:rPr>
        <w:t xml:space="preserve"> морфолог</w:t>
      </w:r>
      <w:r w:rsidR="00207093">
        <w:rPr>
          <w:rFonts w:ascii="Times New Roman" w:hAnsi="Times New Roman" w:cs="Times New Roman"/>
          <w:sz w:val="28"/>
          <w:szCs w:val="28"/>
          <w:lang w:val="uk-UA"/>
        </w:rPr>
        <w:t>і</w:t>
      </w:r>
      <w:r>
        <w:rPr>
          <w:rFonts w:ascii="Times New Roman" w:hAnsi="Times New Roman" w:cs="Times New Roman"/>
          <w:sz w:val="28"/>
          <w:szCs w:val="28"/>
          <w:lang w:val="uk-UA"/>
        </w:rPr>
        <w:t>чних змін у гомілковостопних</w:t>
      </w:r>
    </w:p>
    <w:p w:rsidR="007141F6" w:rsidRPr="00F01FB9" w:rsidRDefault="007141F6" w:rsidP="00F01FB9">
      <w:pPr>
        <w:jc w:val="left"/>
        <w:rPr>
          <w:rFonts w:ascii="Times New Roman" w:hAnsi="Times New Roman" w:cs="Times New Roman"/>
          <w:b/>
          <w:caps/>
          <w:sz w:val="28"/>
          <w:szCs w:val="28"/>
          <w:lang w:val="uk-UA"/>
        </w:rPr>
      </w:pPr>
      <w:r>
        <w:rPr>
          <w:rFonts w:ascii="Times New Roman" w:hAnsi="Times New Roman" w:cs="Times New Roman"/>
          <w:sz w:val="28"/>
          <w:szCs w:val="28"/>
          <w:lang w:val="uk-UA"/>
        </w:rPr>
        <w:t>сугл</w:t>
      </w:r>
      <w:r w:rsidR="00C756CA">
        <w:rPr>
          <w:rFonts w:ascii="Times New Roman" w:hAnsi="Times New Roman" w:cs="Times New Roman"/>
          <w:sz w:val="28"/>
          <w:szCs w:val="28"/>
          <w:lang w:val="uk-UA"/>
        </w:rPr>
        <w:t>обах…………………………………………………………………</w:t>
      </w:r>
      <w:r w:rsidR="00A01A1A">
        <w:rPr>
          <w:rFonts w:ascii="Times New Roman" w:hAnsi="Times New Roman" w:cs="Times New Roman"/>
          <w:sz w:val="28"/>
          <w:szCs w:val="28"/>
          <w:lang w:val="uk-UA"/>
        </w:rPr>
        <w:t>…</w:t>
      </w:r>
      <w:r w:rsidR="00C756CA">
        <w:rPr>
          <w:rFonts w:ascii="Times New Roman" w:hAnsi="Times New Roman" w:cs="Times New Roman"/>
          <w:sz w:val="28"/>
          <w:szCs w:val="28"/>
          <w:lang w:val="uk-UA"/>
        </w:rPr>
        <w:t>12</w:t>
      </w:r>
      <w:r w:rsidR="00A01A1A">
        <w:rPr>
          <w:rFonts w:ascii="Times New Roman" w:hAnsi="Times New Roman" w:cs="Times New Roman"/>
          <w:sz w:val="28"/>
          <w:szCs w:val="28"/>
          <w:lang w:val="uk-UA"/>
        </w:rPr>
        <w:t>4</w:t>
      </w:r>
    </w:p>
    <w:p w:rsidR="00624A13" w:rsidRPr="00626FDD" w:rsidRDefault="007713F9" w:rsidP="00F01FB9">
      <w:pPr>
        <w:jc w:val="left"/>
        <w:rPr>
          <w:rFonts w:ascii="Times New Roman" w:hAnsi="Times New Roman" w:cs="Times New Roman"/>
          <w:sz w:val="28"/>
          <w:szCs w:val="28"/>
          <w:lang w:val="uk-UA"/>
        </w:rPr>
      </w:pPr>
      <w:r w:rsidRPr="00F01FB9">
        <w:rPr>
          <w:rFonts w:ascii="Times New Roman" w:hAnsi="Times New Roman" w:cs="Times New Roman"/>
          <w:caps/>
          <w:sz w:val="28"/>
          <w:szCs w:val="28"/>
          <w:lang w:val="uk-UA"/>
        </w:rPr>
        <w:lastRenderedPageBreak/>
        <w:t>Р</w:t>
      </w:r>
      <w:r w:rsidR="006830C4" w:rsidRPr="00F01FB9">
        <w:rPr>
          <w:rFonts w:ascii="Times New Roman" w:hAnsi="Times New Roman" w:cs="Times New Roman"/>
          <w:caps/>
          <w:sz w:val="28"/>
          <w:szCs w:val="28"/>
          <w:lang w:val="uk-UA"/>
        </w:rPr>
        <w:t xml:space="preserve">ОЗДІЛ </w:t>
      </w:r>
      <w:r w:rsidR="00AA1C98" w:rsidRPr="00F01FB9">
        <w:rPr>
          <w:rFonts w:ascii="Times New Roman" w:hAnsi="Times New Roman" w:cs="Times New Roman"/>
          <w:caps/>
          <w:sz w:val="28"/>
          <w:szCs w:val="28"/>
          <w:lang w:val="uk-UA"/>
        </w:rPr>
        <w:t>6.</w:t>
      </w:r>
      <w:r w:rsidR="007D269C" w:rsidRPr="00F01FB9">
        <w:rPr>
          <w:rFonts w:ascii="Times New Roman" w:hAnsi="Times New Roman" w:cs="Times New Roman"/>
          <w:caps/>
          <w:sz w:val="28"/>
          <w:szCs w:val="28"/>
          <w:lang w:val="uk-UA"/>
        </w:rPr>
        <w:t xml:space="preserve"> </w:t>
      </w:r>
      <w:r w:rsidR="00AA1C98" w:rsidRPr="00F01FB9">
        <w:rPr>
          <w:rFonts w:ascii="Times New Roman" w:hAnsi="Times New Roman" w:cs="Times New Roman"/>
          <w:caps/>
          <w:sz w:val="28"/>
          <w:szCs w:val="28"/>
          <w:lang w:val="uk-UA"/>
        </w:rPr>
        <w:t>Дослідження деяких м</w:t>
      </w:r>
      <w:r w:rsidR="00EB7B70" w:rsidRPr="00F01FB9">
        <w:rPr>
          <w:rFonts w:ascii="Times New Roman" w:hAnsi="Times New Roman" w:cs="Times New Roman"/>
          <w:caps/>
          <w:sz w:val="28"/>
          <w:szCs w:val="28"/>
          <w:lang w:val="uk-UA"/>
        </w:rPr>
        <w:t>еханізмів дії</w:t>
      </w:r>
      <w:r w:rsidR="009731FA" w:rsidRPr="00F01FB9">
        <w:rPr>
          <w:rFonts w:ascii="Times New Roman" w:hAnsi="Times New Roman" w:cs="Times New Roman"/>
          <w:caps/>
          <w:sz w:val="28"/>
          <w:szCs w:val="28"/>
          <w:lang w:val="uk-UA"/>
        </w:rPr>
        <w:t xml:space="preserve"> </w:t>
      </w:r>
      <w:r w:rsidR="00AA1C98" w:rsidRPr="00F01FB9">
        <w:rPr>
          <w:rFonts w:ascii="Times New Roman" w:hAnsi="Times New Roman" w:cs="Times New Roman"/>
          <w:caps/>
          <w:sz w:val="28"/>
          <w:szCs w:val="28"/>
          <w:lang w:val="en-US"/>
        </w:rPr>
        <w:t>DSK</w:t>
      </w:r>
      <w:r w:rsidR="006830C4" w:rsidRPr="00F01FB9">
        <w:rPr>
          <w:rFonts w:ascii="Times New Roman" w:hAnsi="Times New Roman" w:cs="Times New Roman"/>
          <w:caps/>
          <w:sz w:val="28"/>
          <w:szCs w:val="28"/>
          <w:lang w:val="uk-UA"/>
        </w:rPr>
        <w:t>-</w:t>
      </w:r>
      <w:r w:rsidR="00AA1C98" w:rsidRPr="00626FDD">
        <w:rPr>
          <w:rFonts w:ascii="Times New Roman" w:hAnsi="Times New Roman" w:cs="Times New Roman"/>
          <w:sz w:val="28"/>
          <w:szCs w:val="28"/>
          <w:lang w:val="uk-UA"/>
        </w:rPr>
        <w:t>38</w:t>
      </w:r>
      <w:r w:rsidR="007D269C" w:rsidRPr="00626FDD">
        <w:rPr>
          <w:rFonts w:ascii="Times New Roman" w:hAnsi="Times New Roman" w:cs="Times New Roman"/>
          <w:sz w:val="28"/>
          <w:szCs w:val="28"/>
          <w:lang w:val="uk-UA"/>
        </w:rPr>
        <w:t>…</w:t>
      </w:r>
      <w:r w:rsidR="007141F6">
        <w:rPr>
          <w:rFonts w:ascii="Times New Roman" w:hAnsi="Times New Roman" w:cs="Times New Roman"/>
          <w:sz w:val="28"/>
          <w:szCs w:val="28"/>
          <w:lang w:val="uk-UA"/>
        </w:rPr>
        <w:t>..1</w:t>
      </w:r>
      <w:r w:rsidR="00A01A1A">
        <w:rPr>
          <w:rFonts w:ascii="Times New Roman" w:hAnsi="Times New Roman" w:cs="Times New Roman"/>
          <w:sz w:val="28"/>
          <w:szCs w:val="28"/>
          <w:lang w:val="uk-UA"/>
        </w:rPr>
        <w:t>39</w:t>
      </w:r>
    </w:p>
    <w:p w:rsidR="00DB4D34" w:rsidRPr="00626FDD" w:rsidRDefault="00DB4D34" w:rsidP="00F01FB9">
      <w:pPr>
        <w:jc w:val="left"/>
        <w:rPr>
          <w:rFonts w:ascii="Times New Roman" w:hAnsi="Times New Roman" w:cs="Times New Roman"/>
          <w:sz w:val="28"/>
          <w:szCs w:val="28"/>
          <w:lang w:val="uk-UA"/>
        </w:rPr>
      </w:pPr>
      <w:r w:rsidRPr="00626FDD">
        <w:rPr>
          <w:rFonts w:ascii="Times New Roman" w:eastAsia="Times New Roman" w:hAnsi="Times New Roman" w:cs="Times New Roman"/>
          <w:sz w:val="28"/>
          <w:szCs w:val="28"/>
          <w:lang w:val="uk-UA" w:eastAsia="ru-RU"/>
        </w:rPr>
        <w:t xml:space="preserve">6.1. Вплив на  активність </w:t>
      </w:r>
      <w:r w:rsidRPr="00626FDD">
        <w:rPr>
          <w:rFonts w:ascii="Times New Roman" w:eastAsia="Times New Roman" w:hAnsi="Times New Roman" w:cs="Times New Roman"/>
          <w:sz w:val="28"/>
          <w:szCs w:val="28"/>
          <w:lang w:val="en-US" w:eastAsia="ru-RU"/>
        </w:rPr>
        <w:t>PGH</w:t>
      </w:r>
      <w:r w:rsidRPr="00626FDD">
        <w:rPr>
          <w:rFonts w:ascii="Times New Roman" w:eastAsia="Times New Roman" w:hAnsi="Times New Roman" w:cs="Times New Roman"/>
          <w:sz w:val="28"/>
          <w:szCs w:val="28"/>
          <w:lang w:val="uk-UA" w:eastAsia="ru-RU"/>
        </w:rPr>
        <w:t xml:space="preserve"> – синтази в СОШ</w:t>
      </w:r>
      <w:r w:rsidR="007D269C" w:rsidRPr="00626FDD">
        <w:rPr>
          <w:rFonts w:ascii="Times New Roman" w:eastAsia="Times New Roman" w:hAnsi="Times New Roman" w:cs="Times New Roman"/>
          <w:sz w:val="28"/>
          <w:szCs w:val="28"/>
          <w:lang w:val="uk-UA" w:eastAsia="ru-RU"/>
        </w:rPr>
        <w:t>…………</w:t>
      </w:r>
      <w:r w:rsidR="00C756CA">
        <w:rPr>
          <w:rFonts w:ascii="Times New Roman" w:eastAsia="Times New Roman" w:hAnsi="Times New Roman" w:cs="Times New Roman"/>
          <w:sz w:val="28"/>
          <w:szCs w:val="28"/>
          <w:lang w:val="uk-UA" w:eastAsia="ru-RU"/>
        </w:rPr>
        <w:t>……………1</w:t>
      </w:r>
      <w:r w:rsidR="00A01A1A">
        <w:rPr>
          <w:rFonts w:ascii="Times New Roman" w:eastAsia="Times New Roman" w:hAnsi="Times New Roman" w:cs="Times New Roman"/>
          <w:sz w:val="28"/>
          <w:szCs w:val="28"/>
          <w:lang w:val="uk-UA" w:eastAsia="ru-RU"/>
        </w:rPr>
        <w:t>39</w:t>
      </w:r>
    </w:p>
    <w:p w:rsidR="00DB4D34" w:rsidRPr="00626FDD" w:rsidRDefault="00DB4D34" w:rsidP="00F01FB9">
      <w:pPr>
        <w:spacing w:after="0"/>
        <w:ind w:right="-55"/>
        <w:jc w:val="left"/>
        <w:rPr>
          <w:rFonts w:ascii="Times New Roman" w:hAnsi="Times New Roman" w:cs="Times New Roman"/>
          <w:sz w:val="28"/>
          <w:szCs w:val="28"/>
          <w:lang w:val="uk-UA"/>
        </w:rPr>
      </w:pPr>
      <w:r w:rsidRPr="00626FDD">
        <w:rPr>
          <w:rFonts w:ascii="Times New Roman" w:eastAsia="Times New Roman" w:hAnsi="Times New Roman" w:cs="Times New Roman"/>
          <w:sz w:val="28"/>
          <w:szCs w:val="28"/>
          <w:lang w:val="uk-UA" w:eastAsia="ru-RU"/>
        </w:rPr>
        <w:t xml:space="preserve">6.2. Вплив на активність </w:t>
      </w:r>
      <w:r w:rsidRPr="00626FDD">
        <w:rPr>
          <w:rFonts w:ascii="Times New Roman" w:eastAsia="Times New Roman" w:hAnsi="Times New Roman" w:cs="Times New Roman"/>
          <w:sz w:val="28"/>
          <w:szCs w:val="28"/>
          <w:lang w:val="en-US" w:eastAsia="ru-RU"/>
        </w:rPr>
        <w:t>NOS</w:t>
      </w:r>
      <w:r w:rsidR="007B250A" w:rsidRPr="00626FDD">
        <w:rPr>
          <w:rFonts w:ascii="Times New Roman" w:eastAsia="Times New Roman" w:hAnsi="Times New Roman" w:cs="Times New Roman"/>
          <w:sz w:val="28"/>
          <w:szCs w:val="28"/>
          <w:lang w:val="uk-UA" w:eastAsia="ru-RU"/>
        </w:rPr>
        <w:t xml:space="preserve"> </w:t>
      </w:r>
      <w:r w:rsidRPr="00626FDD">
        <w:rPr>
          <w:rFonts w:ascii="Times New Roman" w:eastAsia="Times New Roman" w:hAnsi="Times New Roman" w:cs="Times New Roman"/>
          <w:sz w:val="28"/>
          <w:szCs w:val="28"/>
          <w:lang w:val="uk-UA" w:eastAsia="ru-RU"/>
        </w:rPr>
        <w:t xml:space="preserve">та рівень стабільних метаболітів </w:t>
      </w:r>
      <w:r w:rsidRPr="00626FDD">
        <w:rPr>
          <w:rFonts w:ascii="Times New Roman" w:eastAsia="Times New Roman" w:hAnsi="Times New Roman" w:cs="Times New Roman"/>
          <w:sz w:val="28"/>
          <w:szCs w:val="28"/>
          <w:lang w:val="en-US" w:eastAsia="ru-RU"/>
        </w:rPr>
        <w:t>N</w:t>
      </w:r>
      <w:r w:rsidR="007D269C" w:rsidRPr="00626FDD">
        <w:rPr>
          <w:rFonts w:ascii="Times New Roman" w:eastAsia="Times New Roman" w:hAnsi="Times New Roman" w:cs="Times New Roman"/>
          <w:sz w:val="28"/>
          <w:szCs w:val="28"/>
          <w:lang w:val="uk-UA" w:eastAsia="ru-RU"/>
        </w:rPr>
        <w:t>О</w:t>
      </w:r>
      <w:r w:rsidR="00C756CA">
        <w:rPr>
          <w:rFonts w:ascii="Times New Roman" w:eastAsia="Times New Roman" w:hAnsi="Times New Roman" w:cs="Times New Roman"/>
          <w:sz w:val="28"/>
          <w:szCs w:val="28"/>
          <w:lang w:val="uk-UA" w:eastAsia="ru-RU"/>
        </w:rPr>
        <w:t>….14</w:t>
      </w:r>
      <w:r w:rsidR="00A01A1A">
        <w:rPr>
          <w:rFonts w:ascii="Times New Roman" w:eastAsia="Times New Roman" w:hAnsi="Times New Roman" w:cs="Times New Roman"/>
          <w:sz w:val="28"/>
          <w:szCs w:val="28"/>
          <w:lang w:val="uk-UA" w:eastAsia="ru-RU"/>
        </w:rPr>
        <w:t>1</w:t>
      </w:r>
    </w:p>
    <w:p w:rsidR="00F55E82" w:rsidRDefault="00AA1C98" w:rsidP="00F01FB9">
      <w:pPr>
        <w:jc w:val="left"/>
        <w:rPr>
          <w:rFonts w:ascii="Times New Roman" w:hAnsi="Times New Roman" w:cs="Times New Roman"/>
          <w:caps/>
          <w:sz w:val="28"/>
          <w:szCs w:val="28"/>
          <w:lang w:val="uk-UA"/>
        </w:rPr>
      </w:pPr>
      <w:r w:rsidRPr="00F01FB9">
        <w:rPr>
          <w:rFonts w:ascii="Times New Roman" w:hAnsi="Times New Roman" w:cs="Times New Roman"/>
          <w:caps/>
          <w:sz w:val="28"/>
          <w:szCs w:val="28"/>
          <w:lang w:val="uk-UA"/>
        </w:rPr>
        <w:t xml:space="preserve">Аналіз та </w:t>
      </w:r>
      <w:r w:rsidR="00393629" w:rsidRPr="00F01FB9">
        <w:rPr>
          <w:rFonts w:ascii="Times New Roman" w:hAnsi="Times New Roman" w:cs="Times New Roman"/>
          <w:caps/>
          <w:sz w:val="28"/>
          <w:szCs w:val="28"/>
          <w:lang w:val="uk-UA"/>
        </w:rPr>
        <w:t>обговор</w:t>
      </w:r>
      <w:r w:rsidR="00F01FB9">
        <w:rPr>
          <w:rFonts w:ascii="Times New Roman" w:hAnsi="Times New Roman" w:cs="Times New Roman"/>
          <w:caps/>
          <w:sz w:val="28"/>
          <w:szCs w:val="28"/>
          <w:lang w:val="uk-UA"/>
        </w:rPr>
        <w:t>ення результатів проведеного</w:t>
      </w:r>
    </w:p>
    <w:p w:rsidR="00AA1C98" w:rsidRPr="00626FDD" w:rsidRDefault="00F55E82" w:rsidP="00F01FB9">
      <w:pPr>
        <w:jc w:val="left"/>
        <w:rPr>
          <w:rFonts w:ascii="Times New Roman" w:hAnsi="Times New Roman" w:cs="Times New Roman"/>
          <w:sz w:val="28"/>
          <w:szCs w:val="28"/>
          <w:lang w:val="uk-UA"/>
        </w:rPr>
      </w:pPr>
      <w:r>
        <w:rPr>
          <w:rFonts w:ascii="Times New Roman" w:hAnsi="Times New Roman" w:cs="Times New Roman"/>
          <w:caps/>
          <w:sz w:val="28"/>
          <w:szCs w:val="28"/>
          <w:lang w:val="uk-UA"/>
        </w:rPr>
        <w:t>ДОСЛІДЖЕННЯ…………………………………………………………..144</w:t>
      </w:r>
      <w:r w:rsidR="00F01FB9">
        <w:rPr>
          <w:rFonts w:ascii="Times New Roman" w:hAnsi="Times New Roman" w:cs="Times New Roman"/>
          <w:caps/>
          <w:sz w:val="28"/>
          <w:szCs w:val="28"/>
          <w:lang w:val="uk-UA"/>
        </w:rPr>
        <w:t xml:space="preserve"> </w:t>
      </w:r>
      <w:r w:rsidR="005C613C">
        <w:rPr>
          <w:rFonts w:ascii="Times New Roman" w:hAnsi="Times New Roman" w:cs="Times New Roman"/>
          <w:caps/>
          <w:sz w:val="28"/>
          <w:szCs w:val="28"/>
          <w:lang w:val="uk-UA"/>
        </w:rPr>
        <w:t xml:space="preserve"> </w:t>
      </w:r>
      <w:r>
        <w:rPr>
          <w:rFonts w:ascii="Times New Roman" w:hAnsi="Times New Roman" w:cs="Times New Roman"/>
          <w:caps/>
          <w:sz w:val="28"/>
          <w:szCs w:val="28"/>
          <w:lang w:val="uk-UA"/>
        </w:rPr>
        <w:t xml:space="preserve">                                                </w:t>
      </w:r>
      <w:r w:rsidR="005C613C">
        <w:rPr>
          <w:rFonts w:ascii="Times New Roman" w:hAnsi="Times New Roman" w:cs="Times New Roman"/>
          <w:caps/>
          <w:sz w:val="28"/>
          <w:szCs w:val="28"/>
          <w:lang w:val="uk-UA"/>
        </w:rPr>
        <w:t xml:space="preserve">      </w:t>
      </w:r>
      <w:r>
        <w:rPr>
          <w:rFonts w:ascii="Times New Roman" w:hAnsi="Times New Roman" w:cs="Times New Roman"/>
          <w:caps/>
          <w:sz w:val="28"/>
          <w:szCs w:val="28"/>
          <w:lang w:val="uk-UA"/>
        </w:rPr>
        <w:t xml:space="preserve">   </w:t>
      </w:r>
    </w:p>
    <w:p w:rsidR="00AA1C98" w:rsidRPr="00626FDD" w:rsidRDefault="00AA1C98" w:rsidP="00F01FB9">
      <w:pPr>
        <w:jc w:val="left"/>
        <w:rPr>
          <w:rFonts w:ascii="Times New Roman" w:hAnsi="Times New Roman" w:cs="Times New Roman"/>
          <w:sz w:val="28"/>
          <w:szCs w:val="28"/>
          <w:lang w:val="uk-UA"/>
        </w:rPr>
      </w:pPr>
      <w:r w:rsidRPr="00626FDD">
        <w:rPr>
          <w:rFonts w:ascii="Times New Roman" w:hAnsi="Times New Roman" w:cs="Times New Roman"/>
          <w:sz w:val="28"/>
          <w:szCs w:val="28"/>
          <w:lang w:val="uk-UA"/>
        </w:rPr>
        <w:t>В</w:t>
      </w:r>
      <w:r w:rsidR="0069460F" w:rsidRPr="00626FDD">
        <w:rPr>
          <w:rFonts w:ascii="Times New Roman" w:hAnsi="Times New Roman" w:cs="Times New Roman"/>
          <w:sz w:val="28"/>
          <w:szCs w:val="28"/>
          <w:lang w:val="uk-UA"/>
        </w:rPr>
        <w:t>ИСНОВКИ</w:t>
      </w:r>
      <w:r w:rsidR="007D269C" w:rsidRPr="00626FDD">
        <w:rPr>
          <w:rFonts w:ascii="Times New Roman" w:hAnsi="Times New Roman" w:cs="Times New Roman"/>
          <w:sz w:val="28"/>
          <w:szCs w:val="28"/>
          <w:lang w:val="uk-UA"/>
        </w:rPr>
        <w:t>……………………………………………………</w:t>
      </w:r>
      <w:r w:rsidR="00C756CA">
        <w:rPr>
          <w:rFonts w:ascii="Times New Roman" w:hAnsi="Times New Roman" w:cs="Times New Roman"/>
          <w:sz w:val="28"/>
          <w:szCs w:val="28"/>
          <w:lang w:val="uk-UA"/>
        </w:rPr>
        <w:t>………….15</w:t>
      </w:r>
      <w:r w:rsidR="00A01A1A">
        <w:rPr>
          <w:rFonts w:ascii="Times New Roman" w:hAnsi="Times New Roman" w:cs="Times New Roman"/>
          <w:sz w:val="28"/>
          <w:szCs w:val="28"/>
          <w:lang w:val="uk-UA"/>
        </w:rPr>
        <w:t>4</w:t>
      </w:r>
    </w:p>
    <w:p w:rsidR="00AA1C98" w:rsidRDefault="00AA1C98" w:rsidP="00F01FB9">
      <w:pPr>
        <w:jc w:val="left"/>
        <w:rPr>
          <w:rFonts w:ascii="Times New Roman" w:hAnsi="Times New Roman" w:cs="Times New Roman"/>
          <w:sz w:val="28"/>
          <w:szCs w:val="28"/>
          <w:lang w:val="uk-UA"/>
        </w:rPr>
      </w:pPr>
      <w:r w:rsidRPr="00626FDD">
        <w:rPr>
          <w:rFonts w:ascii="Times New Roman" w:hAnsi="Times New Roman" w:cs="Times New Roman"/>
          <w:sz w:val="28"/>
          <w:szCs w:val="28"/>
          <w:lang w:val="uk-UA"/>
        </w:rPr>
        <w:t>С</w:t>
      </w:r>
      <w:r w:rsidR="0069460F" w:rsidRPr="00626FDD">
        <w:rPr>
          <w:rFonts w:ascii="Times New Roman" w:hAnsi="Times New Roman" w:cs="Times New Roman"/>
          <w:sz w:val="28"/>
          <w:szCs w:val="28"/>
          <w:lang w:val="uk-UA"/>
        </w:rPr>
        <w:t>ПИСОК ВИКОРИСТАН</w:t>
      </w:r>
      <w:r w:rsidR="007141F6">
        <w:rPr>
          <w:rFonts w:ascii="Times New Roman" w:hAnsi="Times New Roman" w:cs="Times New Roman"/>
          <w:sz w:val="28"/>
          <w:szCs w:val="28"/>
          <w:lang w:val="uk-UA"/>
        </w:rPr>
        <w:t>ОЇ ЛІТЕРАТУРИ</w:t>
      </w:r>
      <w:r w:rsidR="007D269C" w:rsidRPr="00626FDD">
        <w:rPr>
          <w:rFonts w:ascii="Times New Roman" w:hAnsi="Times New Roman" w:cs="Times New Roman"/>
          <w:sz w:val="28"/>
          <w:szCs w:val="28"/>
          <w:lang w:val="uk-UA"/>
        </w:rPr>
        <w:t>………………………</w:t>
      </w:r>
      <w:r w:rsidR="00C756CA">
        <w:rPr>
          <w:rFonts w:ascii="Times New Roman" w:hAnsi="Times New Roman" w:cs="Times New Roman"/>
          <w:sz w:val="28"/>
          <w:szCs w:val="28"/>
          <w:lang w:val="uk-UA"/>
        </w:rPr>
        <w:t>…….1</w:t>
      </w:r>
      <w:r w:rsidR="00A01A1A">
        <w:rPr>
          <w:rFonts w:ascii="Times New Roman" w:hAnsi="Times New Roman" w:cs="Times New Roman"/>
          <w:sz w:val="28"/>
          <w:szCs w:val="28"/>
          <w:lang w:val="uk-UA"/>
        </w:rPr>
        <w:t>57</w:t>
      </w:r>
    </w:p>
    <w:p w:rsidR="00F506F7" w:rsidRDefault="00F506F7" w:rsidP="00F01FB9">
      <w:pPr>
        <w:jc w:val="left"/>
        <w:rPr>
          <w:rFonts w:ascii="Times New Roman" w:hAnsi="Times New Roman" w:cs="Times New Roman"/>
          <w:sz w:val="28"/>
          <w:szCs w:val="28"/>
          <w:lang w:val="uk-UA"/>
        </w:rPr>
      </w:pPr>
      <w:r>
        <w:rPr>
          <w:rFonts w:ascii="Times New Roman" w:hAnsi="Times New Roman" w:cs="Times New Roman"/>
          <w:sz w:val="28"/>
          <w:szCs w:val="28"/>
          <w:lang w:val="uk-UA"/>
        </w:rPr>
        <w:t>ДОД</w:t>
      </w:r>
      <w:r w:rsidR="00C756CA">
        <w:rPr>
          <w:rFonts w:ascii="Times New Roman" w:hAnsi="Times New Roman" w:cs="Times New Roman"/>
          <w:sz w:val="28"/>
          <w:szCs w:val="28"/>
          <w:lang w:val="uk-UA"/>
        </w:rPr>
        <w:t>АТКИ…………………………………………………………………18</w:t>
      </w:r>
      <w:r w:rsidR="00A01A1A">
        <w:rPr>
          <w:rFonts w:ascii="Times New Roman" w:hAnsi="Times New Roman" w:cs="Times New Roman"/>
          <w:sz w:val="28"/>
          <w:szCs w:val="28"/>
          <w:lang w:val="uk-UA"/>
        </w:rPr>
        <w:t>4</w:t>
      </w:r>
    </w:p>
    <w:p w:rsidR="00C352E4" w:rsidRPr="00626FDD" w:rsidRDefault="00C352E4" w:rsidP="00F01FB9">
      <w:pPr>
        <w:jc w:val="left"/>
        <w:rPr>
          <w:rFonts w:ascii="Times New Roman" w:hAnsi="Times New Roman" w:cs="Times New Roman"/>
          <w:sz w:val="28"/>
          <w:szCs w:val="28"/>
          <w:lang w:val="uk-UA"/>
        </w:rPr>
      </w:pPr>
    </w:p>
    <w:p w:rsidR="00393629" w:rsidRPr="00626FDD" w:rsidRDefault="00393629" w:rsidP="002B254D">
      <w:pPr>
        <w:rPr>
          <w:rFonts w:ascii="Times New Roman" w:hAnsi="Times New Roman" w:cs="Times New Roman"/>
          <w:b/>
          <w:sz w:val="28"/>
          <w:szCs w:val="28"/>
          <w:lang w:val="uk-UA"/>
        </w:rPr>
      </w:pPr>
    </w:p>
    <w:p w:rsidR="00335012" w:rsidRPr="00626FDD" w:rsidRDefault="00335012" w:rsidP="002B254D">
      <w:pPr>
        <w:widowControl w:val="0"/>
        <w:spacing w:after="0" w:line="240" w:lineRule="auto"/>
        <w:ind w:firstLine="760"/>
        <w:jc w:val="center"/>
        <w:rPr>
          <w:rFonts w:ascii="Times New Roman" w:eastAsia="Times New Roman" w:hAnsi="Times New Roman" w:cs="Times New Roman"/>
          <w:b/>
          <w:color w:val="000000"/>
          <w:sz w:val="28"/>
          <w:szCs w:val="28"/>
          <w:lang w:val="uk-UA" w:eastAsia="uk-UA" w:bidi="uk-UA"/>
        </w:rPr>
      </w:pPr>
    </w:p>
    <w:p w:rsidR="00335012" w:rsidRPr="00626FDD" w:rsidRDefault="00335012" w:rsidP="002B254D">
      <w:pPr>
        <w:widowControl w:val="0"/>
        <w:spacing w:after="0" w:line="240" w:lineRule="auto"/>
        <w:ind w:firstLine="760"/>
        <w:jc w:val="center"/>
        <w:rPr>
          <w:rFonts w:ascii="Times New Roman" w:eastAsia="Times New Roman" w:hAnsi="Times New Roman" w:cs="Times New Roman"/>
          <w:b/>
          <w:color w:val="000000"/>
          <w:sz w:val="28"/>
          <w:szCs w:val="28"/>
          <w:lang w:val="uk-UA" w:eastAsia="uk-UA" w:bidi="uk-UA"/>
        </w:rPr>
      </w:pPr>
    </w:p>
    <w:p w:rsidR="00742E6C" w:rsidRPr="007D4649" w:rsidRDefault="00742E6C" w:rsidP="002B254D">
      <w:pPr>
        <w:widowControl w:val="0"/>
        <w:spacing w:after="0" w:line="240" w:lineRule="auto"/>
        <w:ind w:firstLine="760"/>
        <w:jc w:val="center"/>
        <w:rPr>
          <w:rFonts w:ascii="Times New Roman" w:eastAsia="Times New Roman" w:hAnsi="Times New Roman" w:cs="Times New Roman"/>
          <w:b/>
          <w:color w:val="000000"/>
          <w:sz w:val="28"/>
          <w:szCs w:val="28"/>
          <w:lang w:val="uk-UA" w:eastAsia="uk-UA" w:bidi="uk-UA"/>
        </w:rPr>
      </w:pPr>
    </w:p>
    <w:p w:rsidR="00624A13" w:rsidRPr="00626FDD" w:rsidRDefault="00624A13" w:rsidP="002B254D">
      <w:pPr>
        <w:widowControl w:val="0"/>
        <w:spacing w:after="0"/>
        <w:ind w:firstLine="760"/>
        <w:jc w:val="center"/>
        <w:rPr>
          <w:rFonts w:ascii="Times New Roman" w:eastAsia="Times New Roman" w:hAnsi="Times New Roman" w:cs="Times New Roman"/>
          <w:b/>
          <w:color w:val="000000"/>
          <w:sz w:val="28"/>
          <w:szCs w:val="28"/>
          <w:lang w:val="uk-UA" w:eastAsia="uk-UA" w:bidi="uk-UA"/>
        </w:rPr>
      </w:pPr>
    </w:p>
    <w:p w:rsidR="00624A13" w:rsidRPr="00626FDD" w:rsidRDefault="00624A13" w:rsidP="002B254D">
      <w:pPr>
        <w:widowControl w:val="0"/>
        <w:spacing w:after="0"/>
        <w:ind w:firstLine="760"/>
        <w:jc w:val="center"/>
        <w:rPr>
          <w:rFonts w:ascii="Times New Roman" w:eastAsia="Times New Roman" w:hAnsi="Times New Roman" w:cs="Times New Roman"/>
          <w:b/>
          <w:color w:val="000000"/>
          <w:sz w:val="28"/>
          <w:szCs w:val="28"/>
          <w:lang w:val="uk-UA" w:eastAsia="uk-UA" w:bidi="uk-UA"/>
        </w:rPr>
      </w:pPr>
    </w:p>
    <w:p w:rsidR="00624A13" w:rsidRPr="00626FDD" w:rsidRDefault="00624A13" w:rsidP="002B254D">
      <w:pPr>
        <w:widowControl w:val="0"/>
        <w:spacing w:after="0"/>
        <w:ind w:firstLine="760"/>
        <w:jc w:val="center"/>
        <w:rPr>
          <w:rFonts w:ascii="Times New Roman" w:eastAsia="Times New Roman" w:hAnsi="Times New Roman" w:cs="Times New Roman"/>
          <w:b/>
          <w:color w:val="000000"/>
          <w:sz w:val="28"/>
          <w:szCs w:val="28"/>
          <w:lang w:val="uk-UA" w:eastAsia="uk-UA" w:bidi="uk-UA"/>
        </w:rPr>
      </w:pPr>
    </w:p>
    <w:p w:rsidR="00624A13" w:rsidRPr="00626FDD" w:rsidRDefault="00624A13" w:rsidP="002B254D">
      <w:pPr>
        <w:widowControl w:val="0"/>
        <w:spacing w:after="0"/>
        <w:ind w:firstLine="760"/>
        <w:jc w:val="center"/>
        <w:rPr>
          <w:rFonts w:ascii="Times New Roman" w:eastAsia="Times New Roman" w:hAnsi="Times New Roman" w:cs="Times New Roman"/>
          <w:b/>
          <w:color w:val="000000"/>
          <w:sz w:val="28"/>
          <w:szCs w:val="28"/>
          <w:lang w:val="uk-UA" w:eastAsia="uk-UA" w:bidi="uk-UA"/>
        </w:rPr>
      </w:pPr>
    </w:p>
    <w:p w:rsidR="00624A13" w:rsidRPr="00626FDD" w:rsidRDefault="00624A13" w:rsidP="002B254D">
      <w:pPr>
        <w:widowControl w:val="0"/>
        <w:spacing w:after="0"/>
        <w:ind w:firstLine="760"/>
        <w:jc w:val="center"/>
        <w:rPr>
          <w:rFonts w:ascii="Times New Roman" w:eastAsia="Times New Roman" w:hAnsi="Times New Roman" w:cs="Times New Roman"/>
          <w:b/>
          <w:color w:val="000000"/>
          <w:sz w:val="28"/>
          <w:szCs w:val="28"/>
          <w:lang w:val="uk-UA" w:eastAsia="uk-UA" w:bidi="uk-UA"/>
        </w:rPr>
      </w:pPr>
    </w:p>
    <w:p w:rsidR="00DE01D2" w:rsidRPr="00626FDD" w:rsidRDefault="00DE01D2" w:rsidP="002B254D">
      <w:pPr>
        <w:widowControl w:val="0"/>
        <w:spacing w:after="0"/>
        <w:ind w:firstLine="760"/>
        <w:jc w:val="center"/>
        <w:rPr>
          <w:rFonts w:ascii="Times New Roman" w:eastAsia="Times New Roman" w:hAnsi="Times New Roman" w:cs="Times New Roman"/>
          <w:color w:val="000000"/>
          <w:sz w:val="28"/>
          <w:szCs w:val="28"/>
          <w:lang w:val="uk-UA" w:eastAsia="uk-UA" w:bidi="uk-UA"/>
        </w:rPr>
      </w:pPr>
    </w:p>
    <w:p w:rsidR="00DE01D2" w:rsidRPr="00626FDD" w:rsidRDefault="00DE01D2" w:rsidP="002B254D">
      <w:pPr>
        <w:widowControl w:val="0"/>
        <w:spacing w:after="0"/>
        <w:ind w:firstLine="760"/>
        <w:jc w:val="center"/>
        <w:rPr>
          <w:rFonts w:ascii="Times New Roman" w:eastAsia="Times New Roman" w:hAnsi="Times New Roman" w:cs="Times New Roman"/>
          <w:color w:val="000000"/>
          <w:sz w:val="28"/>
          <w:szCs w:val="28"/>
          <w:lang w:val="uk-UA" w:eastAsia="uk-UA" w:bidi="uk-UA"/>
        </w:rPr>
      </w:pPr>
    </w:p>
    <w:p w:rsidR="00DE01D2" w:rsidRPr="00626FDD" w:rsidRDefault="00DE01D2" w:rsidP="002B254D">
      <w:pPr>
        <w:widowControl w:val="0"/>
        <w:spacing w:after="0"/>
        <w:ind w:firstLine="760"/>
        <w:jc w:val="center"/>
        <w:rPr>
          <w:rFonts w:ascii="Times New Roman" w:eastAsia="Times New Roman" w:hAnsi="Times New Roman" w:cs="Times New Roman"/>
          <w:color w:val="000000"/>
          <w:sz w:val="28"/>
          <w:szCs w:val="28"/>
          <w:lang w:val="uk-UA" w:eastAsia="uk-UA" w:bidi="uk-UA"/>
        </w:rPr>
      </w:pPr>
    </w:p>
    <w:p w:rsidR="00624A13" w:rsidRPr="006830C4" w:rsidRDefault="00DE01D2" w:rsidP="00F01FB9">
      <w:pPr>
        <w:pageBreakBefore/>
        <w:widowControl w:val="0"/>
        <w:spacing w:after="0"/>
        <w:ind w:firstLine="760"/>
        <w:jc w:val="center"/>
        <w:rPr>
          <w:rFonts w:ascii="Times New Roman" w:eastAsia="Times New Roman" w:hAnsi="Times New Roman" w:cs="Times New Roman"/>
          <w:b/>
          <w:color w:val="000000"/>
          <w:sz w:val="28"/>
          <w:szCs w:val="28"/>
          <w:lang w:val="uk-UA" w:eastAsia="uk-UA" w:bidi="uk-UA"/>
        </w:rPr>
      </w:pPr>
      <w:r w:rsidRPr="006830C4">
        <w:rPr>
          <w:rFonts w:ascii="Times New Roman" w:eastAsia="Times New Roman" w:hAnsi="Times New Roman" w:cs="Times New Roman"/>
          <w:b/>
          <w:color w:val="000000"/>
          <w:sz w:val="28"/>
          <w:szCs w:val="28"/>
          <w:lang w:val="uk-UA" w:eastAsia="uk-UA" w:bidi="uk-UA"/>
        </w:rPr>
        <w:lastRenderedPageBreak/>
        <w:t>В</w:t>
      </w:r>
      <w:r w:rsidR="00482CCA" w:rsidRPr="006830C4">
        <w:rPr>
          <w:rFonts w:ascii="Times New Roman" w:eastAsia="Times New Roman" w:hAnsi="Times New Roman" w:cs="Times New Roman"/>
          <w:b/>
          <w:color w:val="000000"/>
          <w:sz w:val="28"/>
          <w:szCs w:val="28"/>
          <w:lang w:val="uk-UA" w:eastAsia="uk-UA" w:bidi="uk-UA"/>
        </w:rPr>
        <w:t>СТУП</w:t>
      </w:r>
    </w:p>
    <w:p w:rsidR="007B250A" w:rsidRPr="00626FDD" w:rsidRDefault="002C7210" w:rsidP="002B254D">
      <w:pPr>
        <w:widowControl w:val="0"/>
        <w:spacing w:after="0"/>
        <w:ind w:firstLine="760"/>
        <w:jc w:val="center"/>
        <w:rPr>
          <w:rFonts w:ascii="Times New Roman" w:eastAsia="Times New Roman" w:hAnsi="Times New Roman" w:cs="Times New Roman"/>
          <w:color w:val="000000"/>
          <w:sz w:val="28"/>
          <w:szCs w:val="28"/>
          <w:lang w:val="uk-UA" w:eastAsia="uk-UA" w:bidi="uk-UA"/>
        </w:rPr>
      </w:pPr>
      <w:r w:rsidRPr="00626FDD">
        <w:rPr>
          <w:rFonts w:ascii="Times New Roman" w:eastAsia="Times New Roman" w:hAnsi="Times New Roman" w:cs="Times New Roman"/>
          <w:color w:val="000000"/>
          <w:sz w:val="28"/>
          <w:szCs w:val="28"/>
          <w:lang w:val="uk-UA" w:eastAsia="uk-UA" w:bidi="uk-UA"/>
        </w:rPr>
        <w:t xml:space="preserve">  </w:t>
      </w:r>
    </w:p>
    <w:p w:rsidR="00742E6C" w:rsidRPr="00626FDD" w:rsidRDefault="00482CCA" w:rsidP="002B254D">
      <w:pPr>
        <w:widowControl w:val="0"/>
        <w:spacing w:after="0"/>
        <w:rPr>
          <w:rFonts w:ascii="Times New Roman" w:eastAsia="Times New Roman" w:hAnsi="Times New Roman" w:cs="Times New Roman"/>
          <w:sz w:val="28"/>
          <w:szCs w:val="28"/>
          <w:lang w:val="uk-UA"/>
        </w:rPr>
      </w:pPr>
      <w:r w:rsidRPr="00626FDD">
        <w:rPr>
          <w:rFonts w:ascii="Times New Roman" w:eastAsia="Times New Roman" w:hAnsi="Times New Roman" w:cs="Times New Roman"/>
          <w:b/>
          <w:color w:val="000000"/>
          <w:sz w:val="28"/>
          <w:szCs w:val="28"/>
          <w:lang w:val="uk-UA" w:eastAsia="uk-UA" w:bidi="uk-UA"/>
        </w:rPr>
        <w:t>Актуальність теми.</w:t>
      </w:r>
      <w:r w:rsidRPr="00626FDD">
        <w:rPr>
          <w:rFonts w:ascii="Times New Roman" w:eastAsia="Times New Roman" w:hAnsi="Times New Roman" w:cs="Times New Roman"/>
          <w:color w:val="000000"/>
          <w:sz w:val="28"/>
          <w:szCs w:val="28"/>
          <w:lang w:val="uk-UA" w:eastAsia="uk-UA" w:bidi="uk-UA"/>
        </w:rPr>
        <w:t xml:space="preserve"> </w:t>
      </w:r>
      <w:r w:rsidR="002C7210" w:rsidRPr="00626FDD">
        <w:rPr>
          <w:rFonts w:ascii="Times New Roman" w:eastAsia="Times New Roman" w:hAnsi="Times New Roman" w:cs="Times New Roman"/>
          <w:color w:val="000000"/>
          <w:sz w:val="28"/>
          <w:szCs w:val="28"/>
          <w:lang w:val="uk-UA" w:eastAsia="uk-UA" w:bidi="uk-UA"/>
        </w:rPr>
        <w:t xml:space="preserve"> </w:t>
      </w:r>
      <w:r w:rsidR="00742E6C" w:rsidRPr="00626FDD">
        <w:rPr>
          <w:rFonts w:ascii="Times New Roman" w:eastAsia="Times New Roman" w:hAnsi="Times New Roman" w:cs="Times New Roman"/>
          <w:color w:val="000000"/>
          <w:sz w:val="28"/>
          <w:szCs w:val="28"/>
          <w:lang w:val="uk-UA" w:eastAsia="uk-UA" w:bidi="uk-UA"/>
        </w:rPr>
        <w:t xml:space="preserve">Біль, як відомо, є найпоширенішим симптомом, від якого страждають мільйони людей у всьому світі. За даними ВООЗ, больові синдроми складають одну із основних причин (від 11 до 40% звернень до лікаря в системі первинної медичної допомоги </w:t>
      </w:r>
      <w:r w:rsidR="00D162E5" w:rsidRPr="00D162E5">
        <w:rPr>
          <w:rFonts w:ascii="Times New Roman" w:eastAsia="Times New Roman" w:hAnsi="Times New Roman" w:cs="Times New Roman"/>
          <w:color w:val="000000"/>
          <w:sz w:val="28"/>
          <w:szCs w:val="28"/>
          <w:lang w:val="uk-UA" w:eastAsia="uk-UA" w:bidi="uk-UA"/>
        </w:rPr>
        <w:t>[</w:t>
      </w:r>
      <w:r w:rsidR="00D162E5">
        <w:rPr>
          <w:rFonts w:ascii="Times New Roman" w:eastAsia="Times New Roman" w:hAnsi="Times New Roman" w:cs="Times New Roman"/>
          <w:color w:val="000000"/>
          <w:sz w:val="28"/>
          <w:szCs w:val="28"/>
          <w:lang w:val="uk-UA" w:eastAsia="uk-UA" w:bidi="uk-UA"/>
        </w:rPr>
        <w:t>3,</w:t>
      </w:r>
      <w:r w:rsidR="00C52150">
        <w:rPr>
          <w:rFonts w:ascii="Times New Roman" w:eastAsia="Times New Roman" w:hAnsi="Times New Roman" w:cs="Times New Roman"/>
          <w:color w:val="000000"/>
          <w:sz w:val="28"/>
          <w:szCs w:val="28"/>
          <w:lang w:val="uk-UA" w:eastAsia="uk-UA" w:bidi="uk-UA"/>
        </w:rPr>
        <w:t xml:space="preserve"> 24, 48,</w:t>
      </w:r>
      <w:r w:rsidR="00D162E5">
        <w:rPr>
          <w:rFonts w:ascii="Times New Roman" w:eastAsia="Times New Roman" w:hAnsi="Times New Roman" w:cs="Times New Roman"/>
          <w:color w:val="000000"/>
          <w:sz w:val="28"/>
          <w:szCs w:val="28"/>
          <w:lang w:val="uk-UA" w:eastAsia="uk-UA" w:bidi="uk-UA"/>
        </w:rPr>
        <w:t xml:space="preserve"> </w:t>
      </w:r>
      <w:r w:rsidR="00D162E5" w:rsidRPr="00D162E5">
        <w:rPr>
          <w:rFonts w:ascii="Times New Roman" w:eastAsia="Times New Roman" w:hAnsi="Times New Roman" w:cs="Times New Roman"/>
          <w:color w:val="000000"/>
          <w:sz w:val="28"/>
          <w:szCs w:val="28"/>
          <w:lang w:val="uk-UA" w:eastAsia="uk-UA" w:bidi="uk-UA"/>
        </w:rPr>
        <w:t>82</w:t>
      </w:r>
      <w:r w:rsidR="00D162E5">
        <w:rPr>
          <w:rFonts w:ascii="Times New Roman" w:eastAsia="Times New Roman" w:hAnsi="Times New Roman" w:cs="Times New Roman"/>
          <w:color w:val="000000"/>
          <w:sz w:val="28"/>
          <w:szCs w:val="28"/>
          <w:lang w:val="uk-UA" w:eastAsia="uk-UA" w:bidi="uk-UA"/>
        </w:rPr>
        <w:t xml:space="preserve">, </w:t>
      </w:r>
      <w:r w:rsidR="00C52150">
        <w:rPr>
          <w:rFonts w:ascii="Times New Roman" w:eastAsia="Times New Roman" w:hAnsi="Times New Roman" w:cs="Times New Roman"/>
          <w:color w:val="000000"/>
          <w:sz w:val="28"/>
          <w:szCs w:val="28"/>
          <w:lang w:val="uk-UA" w:eastAsia="uk-UA" w:bidi="uk-UA"/>
        </w:rPr>
        <w:t>85, 122, 130</w:t>
      </w:r>
      <w:r w:rsidR="00D162E5" w:rsidRPr="00D162E5">
        <w:rPr>
          <w:rFonts w:ascii="Times New Roman" w:eastAsia="Times New Roman" w:hAnsi="Times New Roman" w:cs="Times New Roman"/>
          <w:color w:val="000000"/>
          <w:sz w:val="28"/>
          <w:szCs w:val="28"/>
          <w:lang w:val="uk-UA" w:eastAsia="uk-UA" w:bidi="uk-UA"/>
        </w:rPr>
        <w:t xml:space="preserve"> ]</w:t>
      </w:r>
      <w:r w:rsidR="00C52150">
        <w:rPr>
          <w:rFonts w:ascii="Times New Roman" w:eastAsia="Times New Roman" w:hAnsi="Times New Roman" w:cs="Times New Roman"/>
          <w:color w:val="000000"/>
          <w:sz w:val="28"/>
          <w:szCs w:val="28"/>
          <w:lang w:val="uk-UA" w:eastAsia="uk-UA" w:bidi="uk-UA"/>
        </w:rPr>
        <w:t>.</w:t>
      </w:r>
    </w:p>
    <w:p w:rsidR="00742E6C" w:rsidRPr="00626FDD" w:rsidRDefault="00742E6C" w:rsidP="002B254D">
      <w:pPr>
        <w:widowControl w:val="0"/>
        <w:spacing w:after="0"/>
        <w:ind w:firstLine="760"/>
        <w:rPr>
          <w:rFonts w:ascii="Times New Roman" w:eastAsia="Times New Roman" w:hAnsi="Times New Roman" w:cs="Times New Roman"/>
          <w:color w:val="000000"/>
          <w:sz w:val="28"/>
          <w:szCs w:val="28"/>
          <w:lang w:val="uk-UA" w:eastAsia="uk-UA" w:bidi="uk-UA"/>
        </w:rPr>
      </w:pPr>
      <w:r w:rsidRPr="00626FDD">
        <w:rPr>
          <w:rFonts w:ascii="Times New Roman" w:eastAsia="Times New Roman" w:hAnsi="Times New Roman" w:cs="Times New Roman"/>
          <w:color w:val="000000"/>
          <w:sz w:val="28"/>
          <w:szCs w:val="28"/>
          <w:lang w:val="uk-UA" w:eastAsia="uk-UA" w:bidi="uk-UA"/>
        </w:rPr>
        <w:t>Больове відчуття, як правило, є одним із основних проявів різноманітних гострих та хронічних запальних процесів. При цьому нестерпний</w:t>
      </w:r>
      <w:r w:rsidR="00455A9F" w:rsidRPr="00626FDD">
        <w:rPr>
          <w:rFonts w:ascii="Times New Roman" w:eastAsia="Times New Roman" w:hAnsi="Times New Roman" w:cs="Times New Roman"/>
          <w:color w:val="000000"/>
          <w:sz w:val="28"/>
          <w:szCs w:val="28"/>
          <w:lang w:val="uk-UA" w:eastAsia="uk-UA" w:bidi="uk-UA"/>
        </w:rPr>
        <w:t xml:space="preserve">  </w:t>
      </w:r>
      <w:r w:rsidRPr="00626FDD">
        <w:rPr>
          <w:rFonts w:ascii="Times New Roman" w:eastAsia="Times New Roman" w:hAnsi="Times New Roman" w:cs="Times New Roman"/>
          <w:color w:val="000000"/>
          <w:sz w:val="28"/>
          <w:szCs w:val="28"/>
          <w:lang w:val="uk-UA" w:eastAsia="uk-UA" w:bidi="uk-UA"/>
        </w:rPr>
        <w:t xml:space="preserve"> біль може негативно впливати на психічне, соціальне та духовне життя людини, що нерідко призводить до тривоги, депресії і навіть до самогубства</w:t>
      </w:r>
      <w:r w:rsidR="00455A9F" w:rsidRPr="00626FDD">
        <w:rPr>
          <w:rFonts w:ascii="Times New Roman" w:eastAsia="Times New Roman" w:hAnsi="Times New Roman" w:cs="Times New Roman"/>
          <w:color w:val="000000"/>
          <w:sz w:val="28"/>
          <w:szCs w:val="28"/>
          <w:lang w:val="uk-UA" w:eastAsia="uk-UA" w:bidi="uk-UA"/>
        </w:rPr>
        <w:t xml:space="preserve"> </w:t>
      </w:r>
      <w:r w:rsidR="00C52150">
        <w:rPr>
          <w:rFonts w:ascii="Times New Roman" w:eastAsia="Times New Roman" w:hAnsi="Times New Roman" w:cs="Times New Roman"/>
          <w:color w:val="000000"/>
          <w:sz w:val="28"/>
          <w:szCs w:val="28"/>
          <w:lang w:val="uk-UA" w:eastAsia="uk-UA" w:bidi="uk-UA"/>
        </w:rPr>
        <w:t xml:space="preserve">[1, 23, </w:t>
      </w:r>
      <w:r w:rsidR="00C52150" w:rsidRPr="00C52150">
        <w:rPr>
          <w:rFonts w:ascii="Times New Roman" w:eastAsia="Times New Roman" w:hAnsi="Times New Roman" w:cs="Times New Roman"/>
          <w:color w:val="000000"/>
          <w:sz w:val="28"/>
          <w:szCs w:val="28"/>
          <w:lang w:val="uk-UA" w:eastAsia="uk-UA" w:bidi="uk-UA"/>
        </w:rPr>
        <w:t>43</w:t>
      </w:r>
      <w:r w:rsidR="00C52150">
        <w:rPr>
          <w:rFonts w:ascii="Times New Roman" w:eastAsia="Times New Roman" w:hAnsi="Times New Roman" w:cs="Times New Roman"/>
          <w:color w:val="000000"/>
          <w:sz w:val="28"/>
          <w:szCs w:val="28"/>
          <w:lang w:val="uk-UA" w:eastAsia="uk-UA" w:bidi="uk-UA"/>
        </w:rPr>
        <w:t>, 90,</w:t>
      </w:r>
      <w:r w:rsidR="00A0298D">
        <w:rPr>
          <w:rFonts w:ascii="Times New Roman" w:eastAsia="Times New Roman" w:hAnsi="Times New Roman" w:cs="Times New Roman"/>
          <w:color w:val="000000"/>
          <w:sz w:val="28"/>
          <w:szCs w:val="28"/>
          <w:lang w:val="uk-UA" w:eastAsia="uk-UA" w:bidi="uk-UA"/>
        </w:rPr>
        <w:t xml:space="preserve"> 130,</w:t>
      </w:r>
      <w:r w:rsidR="00210608">
        <w:rPr>
          <w:rFonts w:ascii="Times New Roman" w:eastAsia="Times New Roman" w:hAnsi="Times New Roman" w:cs="Times New Roman"/>
          <w:color w:val="000000"/>
          <w:sz w:val="28"/>
          <w:szCs w:val="28"/>
          <w:lang w:val="uk-UA" w:eastAsia="uk-UA" w:bidi="uk-UA"/>
        </w:rPr>
        <w:t xml:space="preserve"> 180</w:t>
      </w:r>
      <w:r w:rsidR="001B6232">
        <w:rPr>
          <w:rFonts w:ascii="Times New Roman" w:eastAsia="Times New Roman" w:hAnsi="Times New Roman" w:cs="Times New Roman"/>
          <w:color w:val="000000"/>
          <w:sz w:val="28"/>
          <w:szCs w:val="28"/>
          <w:lang w:val="uk-UA" w:eastAsia="uk-UA" w:bidi="uk-UA"/>
        </w:rPr>
        <w:t>, 243</w:t>
      </w:r>
      <w:r w:rsidR="00C52150">
        <w:rPr>
          <w:rFonts w:ascii="Times New Roman" w:eastAsia="Times New Roman" w:hAnsi="Times New Roman" w:cs="Times New Roman"/>
          <w:color w:val="000000"/>
          <w:sz w:val="28"/>
          <w:szCs w:val="28"/>
          <w:lang w:val="uk-UA" w:eastAsia="uk-UA" w:bidi="uk-UA"/>
        </w:rPr>
        <w:t>]</w:t>
      </w:r>
      <w:r w:rsidR="00A0298D">
        <w:rPr>
          <w:rFonts w:ascii="Times New Roman" w:eastAsia="Times New Roman" w:hAnsi="Times New Roman" w:cs="Times New Roman"/>
          <w:color w:val="000000"/>
          <w:sz w:val="28"/>
          <w:szCs w:val="28"/>
          <w:lang w:val="uk-UA" w:eastAsia="uk-UA" w:bidi="uk-UA"/>
        </w:rPr>
        <w:t>.</w:t>
      </w:r>
    </w:p>
    <w:p w:rsidR="00F75591" w:rsidRPr="00626FDD" w:rsidRDefault="00F75591" w:rsidP="002B254D">
      <w:pPr>
        <w:widowControl w:val="0"/>
        <w:spacing w:after="0"/>
        <w:ind w:firstLine="760"/>
        <w:rPr>
          <w:rFonts w:ascii="Times New Roman" w:eastAsia="Times New Roman" w:hAnsi="Times New Roman" w:cs="Times New Roman"/>
          <w:sz w:val="28"/>
          <w:szCs w:val="28"/>
          <w:lang w:val="uk-UA"/>
        </w:rPr>
      </w:pPr>
      <w:r w:rsidRPr="00626FDD">
        <w:rPr>
          <w:rFonts w:ascii="Times New Roman" w:eastAsia="Times New Roman" w:hAnsi="Times New Roman" w:cs="Times New Roman"/>
          <w:color w:val="000000"/>
          <w:sz w:val="28"/>
          <w:szCs w:val="28"/>
          <w:lang w:val="uk-UA" w:eastAsia="uk-UA" w:bidi="uk-UA"/>
        </w:rPr>
        <w:t xml:space="preserve">Розповсюдженність такого важкого запального процесу як ревматоїдний артрит  постійно зростає, завдаючи великої медико-соціальної шкоди хворим, лягає важким економічним тягарем на суспільство вцілому </w:t>
      </w:r>
      <w:r w:rsidR="00A0298D">
        <w:rPr>
          <w:rFonts w:ascii="Times New Roman" w:eastAsia="Times New Roman" w:hAnsi="Times New Roman" w:cs="Times New Roman"/>
          <w:color w:val="000000"/>
          <w:sz w:val="28"/>
          <w:szCs w:val="28"/>
          <w:lang w:val="uk-UA" w:eastAsia="uk-UA" w:bidi="uk-UA"/>
        </w:rPr>
        <w:t>[148, 213, 218, 227].</w:t>
      </w:r>
    </w:p>
    <w:p w:rsidR="00742E6C" w:rsidRPr="00626FDD" w:rsidRDefault="00742E6C" w:rsidP="002B254D">
      <w:pPr>
        <w:widowControl w:val="0"/>
        <w:spacing w:after="0"/>
        <w:ind w:firstLine="760"/>
        <w:rPr>
          <w:rFonts w:ascii="Times New Roman" w:eastAsia="Times New Roman" w:hAnsi="Times New Roman" w:cs="Times New Roman"/>
          <w:sz w:val="28"/>
          <w:szCs w:val="28"/>
          <w:lang w:val="uk-UA"/>
        </w:rPr>
      </w:pPr>
      <w:r w:rsidRPr="00626FDD">
        <w:rPr>
          <w:rFonts w:ascii="Times New Roman" w:eastAsia="Times New Roman" w:hAnsi="Times New Roman" w:cs="Times New Roman"/>
          <w:color w:val="000000"/>
          <w:sz w:val="28"/>
          <w:szCs w:val="28"/>
          <w:lang w:val="uk-UA" w:eastAsia="uk-UA" w:bidi="uk-UA"/>
        </w:rPr>
        <w:t xml:space="preserve">Тому корекція болю, як і самого запалення, є актуальною проблемою фармакотерапії. На сьогоднішній день серед лікарських засобів, які найчастіше використовуються для послаблення запальної та больової реакції організму, провідне місце посідають нестероїдні протизапальні засоби (НПЗЗ) або ненаркотичні анальгетики. Завдяки унікальному поєднанню фармакологічних ефектів (протизапального, знеболюючого, жарознижуючого та антитромботичного) НПЗЗ застосовуються практично в усіх галузях клінічної медицини </w:t>
      </w:r>
      <w:r w:rsidR="00A0298D">
        <w:rPr>
          <w:rFonts w:ascii="Times New Roman" w:eastAsia="Times New Roman" w:hAnsi="Times New Roman" w:cs="Times New Roman"/>
          <w:color w:val="000000"/>
          <w:sz w:val="28"/>
          <w:szCs w:val="28"/>
          <w:lang w:val="uk-UA" w:eastAsia="uk-UA" w:bidi="uk-UA"/>
        </w:rPr>
        <w:t>[38, 41, 52, 92, 112, 113, 168, 177].</w:t>
      </w:r>
    </w:p>
    <w:p w:rsidR="00742E6C" w:rsidRPr="00626FDD" w:rsidRDefault="00742E6C" w:rsidP="002B254D">
      <w:pPr>
        <w:widowControl w:val="0"/>
        <w:spacing w:after="0"/>
        <w:ind w:firstLine="760"/>
        <w:rPr>
          <w:rFonts w:ascii="Times New Roman" w:eastAsia="Times New Roman" w:hAnsi="Times New Roman" w:cs="Times New Roman"/>
          <w:sz w:val="28"/>
          <w:szCs w:val="28"/>
        </w:rPr>
      </w:pPr>
      <w:r w:rsidRPr="00626FDD">
        <w:rPr>
          <w:rFonts w:ascii="Times New Roman" w:eastAsia="Times New Roman" w:hAnsi="Times New Roman" w:cs="Times New Roman"/>
          <w:color w:val="000000"/>
          <w:sz w:val="28"/>
          <w:szCs w:val="28"/>
          <w:lang w:val="uk-UA" w:eastAsia="uk-UA" w:bidi="uk-UA"/>
        </w:rPr>
        <w:t xml:space="preserve">За даними ВООЗ у світі щорічно НПЗЗ вживають понад 300 млн. пацієнтів, головним чином, у вигляді безрецептурних лікарських форм. За обсягом аптечного продажу протягом останніх 5-7 років в Україні НПЗЗ посіли друге місце, що вказує на широку вживаність препаратів даної групи </w:t>
      </w:r>
      <w:r w:rsidR="00B63EF0">
        <w:rPr>
          <w:rFonts w:ascii="Times New Roman" w:eastAsia="Times New Roman" w:hAnsi="Times New Roman" w:cs="Times New Roman"/>
          <w:color w:val="000000"/>
          <w:sz w:val="28"/>
          <w:szCs w:val="28"/>
          <w:lang w:val="uk-UA" w:eastAsia="uk-UA" w:bidi="uk-UA"/>
        </w:rPr>
        <w:t xml:space="preserve">[12, 15]. </w:t>
      </w:r>
    </w:p>
    <w:p w:rsidR="00742E6C" w:rsidRPr="00626FDD" w:rsidRDefault="00742E6C" w:rsidP="002B254D">
      <w:pPr>
        <w:widowControl w:val="0"/>
        <w:spacing w:after="0"/>
        <w:ind w:firstLine="760"/>
        <w:rPr>
          <w:rFonts w:ascii="Times New Roman" w:eastAsia="Times New Roman" w:hAnsi="Times New Roman" w:cs="Times New Roman"/>
          <w:sz w:val="28"/>
          <w:szCs w:val="28"/>
          <w:lang w:val="uk-UA"/>
        </w:rPr>
      </w:pPr>
      <w:r w:rsidRPr="00626FDD">
        <w:rPr>
          <w:rFonts w:ascii="Times New Roman" w:eastAsia="Times New Roman" w:hAnsi="Times New Roman" w:cs="Times New Roman"/>
          <w:color w:val="000000"/>
          <w:sz w:val="28"/>
          <w:szCs w:val="28"/>
          <w:lang w:val="uk-UA" w:eastAsia="uk-UA" w:bidi="uk-UA"/>
        </w:rPr>
        <w:t xml:space="preserve">Разом з цим відомо, що НПЗЗ не завжди задовольняють клініцистів через недостатню ефективність та наявність низки серйозних побічних ефектів </w:t>
      </w:r>
      <w:r w:rsidRPr="00626FDD">
        <w:rPr>
          <w:rFonts w:ascii="Times New Roman" w:eastAsia="Times New Roman" w:hAnsi="Times New Roman" w:cs="Times New Roman"/>
          <w:color w:val="000000"/>
          <w:sz w:val="28"/>
          <w:szCs w:val="28"/>
          <w:lang w:val="uk-UA" w:eastAsia="uk-UA" w:bidi="uk-UA"/>
        </w:rPr>
        <w:lastRenderedPageBreak/>
        <w:t xml:space="preserve">(гастро-, нефро-, гепато- та гемотоксичність), які значно обмежують їх застосування . До того ж безконтрольне вживання НПЗЗ може викликати загрозу здоров'ю або життю пацієнтів </w:t>
      </w:r>
      <w:r w:rsidR="00B63EF0">
        <w:rPr>
          <w:rFonts w:ascii="Times New Roman" w:eastAsia="Times New Roman" w:hAnsi="Times New Roman" w:cs="Times New Roman"/>
          <w:color w:val="000000"/>
          <w:sz w:val="28"/>
          <w:szCs w:val="28"/>
          <w:lang w:val="uk-UA" w:eastAsia="uk-UA" w:bidi="uk-UA"/>
        </w:rPr>
        <w:t>[24, 65, 66, 112, 139, 143, 168, 231</w:t>
      </w:r>
      <w:r w:rsidR="001B6232">
        <w:rPr>
          <w:rFonts w:ascii="Times New Roman" w:eastAsia="Times New Roman" w:hAnsi="Times New Roman" w:cs="Times New Roman"/>
          <w:color w:val="000000"/>
          <w:sz w:val="28"/>
          <w:szCs w:val="28"/>
          <w:lang w:val="uk-UA" w:eastAsia="uk-UA" w:bidi="uk-UA"/>
        </w:rPr>
        <w:t>, 242</w:t>
      </w:r>
      <w:r w:rsidR="00B63EF0">
        <w:rPr>
          <w:rFonts w:ascii="Times New Roman" w:eastAsia="Times New Roman" w:hAnsi="Times New Roman" w:cs="Times New Roman"/>
          <w:color w:val="000000"/>
          <w:sz w:val="28"/>
          <w:szCs w:val="28"/>
          <w:lang w:val="uk-UA" w:eastAsia="uk-UA" w:bidi="uk-UA"/>
        </w:rPr>
        <w:t xml:space="preserve"> ].</w:t>
      </w:r>
    </w:p>
    <w:p w:rsidR="00742E6C" w:rsidRPr="00626FDD" w:rsidRDefault="00742E6C" w:rsidP="002B254D">
      <w:pPr>
        <w:widowControl w:val="0"/>
        <w:spacing w:after="0"/>
        <w:ind w:firstLine="760"/>
        <w:rPr>
          <w:rFonts w:ascii="Times New Roman" w:eastAsia="Times New Roman" w:hAnsi="Times New Roman" w:cs="Times New Roman"/>
          <w:sz w:val="28"/>
          <w:szCs w:val="28"/>
          <w:lang w:val="uk-UA"/>
        </w:rPr>
      </w:pPr>
      <w:r w:rsidRPr="00626FDD">
        <w:rPr>
          <w:rFonts w:ascii="Times New Roman" w:eastAsia="Times New Roman" w:hAnsi="Times New Roman" w:cs="Times New Roman"/>
          <w:color w:val="000000"/>
          <w:sz w:val="28"/>
          <w:szCs w:val="28"/>
          <w:lang w:val="uk-UA" w:eastAsia="uk-UA" w:bidi="uk-UA"/>
        </w:rPr>
        <w:t xml:space="preserve">Тому сьогодні ведеться активний пошук нових молекул з виразною протизапальною та анальгетичною діями, придатних для створення на їх основі більш ефективних та безпечних НПЗЗ </w:t>
      </w:r>
      <w:r w:rsidR="000D6415">
        <w:rPr>
          <w:rFonts w:ascii="Times New Roman" w:eastAsia="Times New Roman" w:hAnsi="Times New Roman" w:cs="Times New Roman"/>
          <w:color w:val="000000"/>
          <w:sz w:val="28"/>
          <w:szCs w:val="28"/>
          <w:lang w:val="uk-UA" w:eastAsia="uk-UA" w:bidi="uk-UA"/>
        </w:rPr>
        <w:t>[72, 179].</w:t>
      </w:r>
    </w:p>
    <w:p w:rsidR="00742E6C" w:rsidRPr="00626FDD" w:rsidRDefault="00742E6C" w:rsidP="002B254D">
      <w:pPr>
        <w:widowControl w:val="0"/>
        <w:spacing w:after="0"/>
        <w:ind w:firstLine="760"/>
        <w:rPr>
          <w:rFonts w:ascii="Times New Roman" w:eastAsia="Times New Roman" w:hAnsi="Times New Roman" w:cs="Times New Roman"/>
          <w:color w:val="000000"/>
          <w:sz w:val="28"/>
          <w:szCs w:val="28"/>
          <w:lang w:val="uk-UA" w:eastAsia="uk-UA" w:bidi="uk-UA"/>
        </w:rPr>
      </w:pPr>
      <w:r w:rsidRPr="00626FDD">
        <w:rPr>
          <w:rFonts w:ascii="Times New Roman" w:eastAsia="Times New Roman" w:hAnsi="Times New Roman" w:cs="Times New Roman"/>
          <w:color w:val="000000"/>
          <w:sz w:val="28"/>
          <w:szCs w:val="28"/>
          <w:lang w:val="uk-UA" w:eastAsia="uk-UA" w:bidi="uk-UA"/>
        </w:rPr>
        <w:t xml:space="preserve">У зв'язку з цим нашу увагу привернули </w:t>
      </w:r>
      <w:r w:rsidR="007572C5" w:rsidRPr="00626FDD">
        <w:rPr>
          <w:rFonts w:ascii="Times New Roman" w:eastAsia="Times New Roman" w:hAnsi="Times New Roman" w:cs="Times New Roman"/>
          <w:color w:val="000000"/>
          <w:sz w:val="28"/>
          <w:szCs w:val="28"/>
          <w:lang w:val="uk-UA" w:eastAsia="uk-UA" w:bidi="uk-UA"/>
        </w:rPr>
        <w:t xml:space="preserve">натрій </w:t>
      </w:r>
      <w:r w:rsidRPr="00626FDD">
        <w:rPr>
          <w:rFonts w:ascii="Times New Roman" w:eastAsia="Times New Roman" w:hAnsi="Times New Roman" w:cs="Times New Roman"/>
          <w:color w:val="000000"/>
          <w:sz w:val="28"/>
          <w:szCs w:val="28"/>
          <w:lang w:val="uk-UA" w:eastAsia="uk-UA" w:bidi="uk-UA"/>
        </w:rPr>
        <w:t>( 3-</w:t>
      </w:r>
      <w:r w:rsidRPr="00626FDD">
        <w:rPr>
          <w:rFonts w:ascii="Times New Roman" w:eastAsia="Times New Roman" w:hAnsi="Times New Roman" w:cs="Times New Roman"/>
          <w:color w:val="000000"/>
          <w:sz w:val="28"/>
          <w:szCs w:val="28"/>
          <w:lang w:val="en-GB" w:eastAsia="uk-UA" w:bidi="uk-UA"/>
        </w:rPr>
        <w:t>R</w:t>
      </w:r>
      <w:r w:rsidRPr="00626FDD">
        <w:rPr>
          <w:rFonts w:ascii="Times New Roman" w:eastAsia="Times New Roman" w:hAnsi="Times New Roman" w:cs="Times New Roman"/>
          <w:color w:val="000000"/>
          <w:sz w:val="28"/>
          <w:szCs w:val="28"/>
          <w:lang w:val="uk-UA" w:eastAsia="uk-UA" w:bidi="uk-UA"/>
        </w:rPr>
        <w:t>-2-оксо-2Н-[1,2,4] триазино [2,3-с] хіназолін-6-іл) алкілкарбо</w:t>
      </w:r>
      <w:r w:rsidR="007572C5" w:rsidRPr="00626FDD">
        <w:rPr>
          <w:rFonts w:ascii="Times New Roman" w:eastAsia="Times New Roman" w:hAnsi="Times New Roman" w:cs="Times New Roman"/>
          <w:color w:val="000000"/>
          <w:sz w:val="28"/>
          <w:szCs w:val="28"/>
          <w:lang w:val="uk-UA" w:eastAsia="uk-UA" w:bidi="uk-UA"/>
        </w:rPr>
        <w:t xml:space="preserve">ксилати </w:t>
      </w:r>
      <w:r w:rsidRPr="00626FDD">
        <w:rPr>
          <w:rFonts w:ascii="Times New Roman" w:eastAsia="Times New Roman" w:hAnsi="Times New Roman" w:cs="Times New Roman"/>
          <w:color w:val="000000"/>
          <w:sz w:val="28"/>
          <w:szCs w:val="28"/>
          <w:lang w:val="uk-UA" w:eastAsia="uk-UA" w:bidi="uk-UA"/>
        </w:rPr>
        <w:t>(</w:t>
      </w:r>
      <w:r w:rsidR="007572C5" w:rsidRPr="00626FDD">
        <w:rPr>
          <w:rFonts w:ascii="Times New Roman" w:eastAsia="Times New Roman" w:hAnsi="Times New Roman" w:cs="Times New Roman"/>
          <w:color w:val="000000"/>
          <w:sz w:val="28"/>
          <w:szCs w:val="28"/>
          <w:lang w:val="uk-UA" w:eastAsia="uk-UA" w:bidi="uk-UA"/>
        </w:rPr>
        <w:t>Н</w:t>
      </w:r>
      <w:r w:rsidRPr="00626FDD">
        <w:rPr>
          <w:rFonts w:ascii="Times New Roman" w:eastAsia="Times New Roman" w:hAnsi="Times New Roman" w:cs="Times New Roman"/>
          <w:color w:val="000000"/>
          <w:sz w:val="28"/>
          <w:szCs w:val="28"/>
          <w:lang w:val="uk-UA" w:eastAsia="uk-UA" w:bidi="uk-UA"/>
        </w:rPr>
        <w:t xml:space="preserve">ТХАК) та їх галогеновлісні аналоги, яким притаманні антиоксидантна, протигіпоксична, церебропротекторна та протиішемічна властивості </w:t>
      </w:r>
      <w:r w:rsidR="000D6415">
        <w:rPr>
          <w:rFonts w:ascii="Times New Roman" w:eastAsia="Times New Roman" w:hAnsi="Times New Roman" w:cs="Times New Roman"/>
          <w:color w:val="000000"/>
          <w:sz w:val="28"/>
          <w:szCs w:val="28"/>
          <w:lang w:val="uk-UA" w:eastAsia="uk-UA" w:bidi="uk-UA"/>
        </w:rPr>
        <w:t>[</w:t>
      </w:r>
      <w:r w:rsidR="0091560F">
        <w:rPr>
          <w:rFonts w:ascii="Times New Roman" w:eastAsia="Times New Roman" w:hAnsi="Times New Roman" w:cs="Times New Roman"/>
          <w:color w:val="000000"/>
          <w:sz w:val="28"/>
          <w:szCs w:val="28"/>
          <w:lang w:val="uk-UA" w:eastAsia="uk-UA" w:bidi="uk-UA"/>
        </w:rPr>
        <w:t xml:space="preserve">120, </w:t>
      </w:r>
      <w:r w:rsidR="000D6415">
        <w:rPr>
          <w:rFonts w:ascii="Times New Roman" w:eastAsia="Times New Roman" w:hAnsi="Times New Roman" w:cs="Times New Roman"/>
          <w:color w:val="000000"/>
          <w:sz w:val="28"/>
          <w:szCs w:val="28"/>
          <w:lang w:val="uk-UA" w:eastAsia="uk-UA" w:bidi="uk-UA"/>
        </w:rPr>
        <w:t>145,</w:t>
      </w:r>
      <w:r w:rsidR="00C53E45">
        <w:rPr>
          <w:rFonts w:ascii="Times New Roman" w:eastAsia="Times New Roman" w:hAnsi="Times New Roman" w:cs="Times New Roman"/>
          <w:color w:val="000000"/>
          <w:sz w:val="28"/>
          <w:szCs w:val="28"/>
          <w:lang w:val="uk-UA" w:eastAsia="uk-UA" w:bidi="uk-UA"/>
        </w:rPr>
        <w:t xml:space="preserve"> 165, 221, 240</w:t>
      </w:r>
      <w:r w:rsidR="000D6415">
        <w:rPr>
          <w:rFonts w:ascii="Times New Roman" w:eastAsia="Times New Roman" w:hAnsi="Times New Roman" w:cs="Times New Roman"/>
          <w:color w:val="000000"/>
          <w:sz w:val="28"/>
          <w:szCs w:val="28"/>
          <w:lang w:val="uk-UA" w:eastAsia="uk-UA" w:bidi="uk-UA"/>
        </w:rPr>
        <w:t xml:space="preserve">]. </w:t>
      </w:r>
      <w:r w:rsidRPr="00626FDD">
        <w:rPr>
          <w:rFonts w:ascii="Times New Roman" w:eastAsia="Times New Roman" w:hAnsi="Times New Roman" w:cs="Times New Roman"/>
          <w:color w:val="000000"/>
          <w:sz w:val="28"/>
          <w:szCs w:val="28"/>
          <w:lang w:val="uk-UA" w:eastAsia="uk-UA" w:bidi="uk-UA"/>
        </w:rPr>
        <w:t xml:space="preserve">Разом з цим відомо, що структурним аналогам зазначених сполук притаманна також </w:t>
      </w:r>
      <w:r w:rsidR="0091560F">
        <w:rPr>
          <w:rFonts w:ascii="Times New Roman" w:eastAsia="Times New Roman" w:hAnsi="Times New Roman" w:cs="Times New Roman"/>
          <w:color w:val="000000"/>
          <w:sz w:val="28"/>
          <w:szCs w:val="28"/>
          <w:lang w:val="uk-UA" w:eastAsia="uk-UA" w:bidi="uk-UA"/>
        </w:rPr>
        <w:t xml:space="preserve">знеболююча </w:t>
      </w:r>
      <w:r w:rsidRPr="00626FDD">
        <w:rPr>
          <w:rFonts w:ascii="Times New Roman" w:eastAsia="Times New Roman" w:hAnsi="Times New Roman" w:cs="Times New Roman"/>
          <w:color w:val="000000"/>
          <w:sz w:val="28"/>
          <w:szCs w:val="28"/>
          <w:lang w:val="uk-UA" w:eastAsia="uk-UA" w:bidi="uk-UA"/>
        </w:rPr>
        <w:t xml:space="preserve">дія </w:t>
      </w:r>
      <w:r w:rsidR="00C53E45">
        <w:rPr>
          <w:rFonts w:ascii="Times New Roman" w:eastAsia="Times New Roman" w:hAnsi="Times New Roman" w:cs="Times New Roman"/>
          <w:color w:val="000000"/>
          <w:sz w:val="28"/>
          <w:szCs w:val="28"/>
          <w:lang w:val="uk-UA" w:eastAsia="uk-UA" w:bidi="uk-UA"/>
        </w:rPr>
        <w:t xml:space="preserve">[179]. </w:t>
      </w:r>
      <w:r w:rsidRPr="00626FDD">
        <w:rPr>
          <w:rFonts w:ascii="Times New Roman" w:eastAsia="Times New Roman" w:hAnsi="Times New Roman" w:cs="Times New Roman"/>
          <w:color w:val="000000"/>
          <w:sz w:val="28"/>
          <w:szCs w:val="28"/>
          <w:lang w:val="uk-UA" w:eastAsia="uk-UA" w:bidi="uk-UA"/>
        </w:rPr>
        <w:t xml:space="preserve">Широкий спектр фармакологічних ефектів похідних </w:t>
      </w:r>
      <w:r w:rsidR="007572C5" w:rsidRPr="00626FDD">
        <w:rPr>
          <w:rFonts w:ascii="Times New Roman" w:eastAsia="Times New Roman" w:hAnsi="Times New Roman" w:cs="Times New Roman"/>
          <w:color w:val="000000"/>
          <w:sz w:val="28"/>
          <w:szCs w:val="28"/>
          <w:lang w:val="uk-UA" w:eastAsia="uk-UA" w:bidi="uk-UA"/>
        </w:rPr>
        <w:t>Н</w:t>
      </w:r>
      <w:r w:rsidRPr="00626FDD">
        <w:rPr>
          <w:rFonts w:ascii="Times New Roman" w:eastAsia="Times New Roman" w:hAnsi="Times New Roman" w:cs="Times New Roman"/>
          <w:color w:val="000000"/>
          <w:sz w:val="28"/>
          <w:szCs w:val="28"/>
          <w:lang w:val="uk-UA" w:eastAsia="uk-UA" w:bidi="uk-UA"/>
        </w:rPr>
        <w:t>ТХАК дає підставу сподіватись на наявність у них антифлогістичних та анальгетичних  властивостей, що і стало підставою для проведення даного дослідження.</w:t>
      </w:r>
    </w:p>
    <w:p w:rsidR="00742E6C" w:rsidRPr="00626FDD" w:rsidRDefault="00742E6C" w:rsidP="002B254D">
      <w:pPr>
        <w:widowControl w:val="0"/>
        <w:spacing w:after="0"/>
        <w:ind w:firstLine="760"/>
        <w:rPr>
          <w:rFonts w:ascii="Times New Roman" w:eastAsia="Times New Roman" w:hAnsi="Times New Roman" w:cs="Times New Roman"/>
          <w:color w:val="000000"/>
          <w:sz w:val="28"/>
          <w:szCs w:val="28"/>
          <w:lang w:val="uk-UA" w:eastAsia="uk-UA" w:bidi="uk-UA"/>
        </w:rPr>
      </w:pPr>
      <w:r w:rsidRPr="00626FDD">
        <w:rPr>
          <w:rFonts w:ascii="Times New Roman" w:eastAsia="Times New Roman" w:hAnsi="Times New Roman" w:cs="Times New Roman"/>
          <w:b/>
          <w:color w:val="000000"/>
          <w:sz w:val="28"/>
          <w:szCs w:val="28"/>
          <w:lang w:val="uk-UA" w:eastAsia="uk-UA" w:bidi="uk-UA"/>
        </w:rPr>
        <w:t xml:space="preserve">Зв’язок роботи з науковими планами, темами. </w:t>
      </w:r>
      <w:r w:rsidRPr="00626FDD">
        <w:rPr>
          <w:rFonts w:ascii="Times New Roman" w:eastAsia="Times New Roman" w:hAnsi="Times New Roman" w:cs="Times New Roman"/>
          <w:color w:val="000000"/>
          <w:sz w:val="28"/>
          <w:szCs w:val="28"/>
          <w:lang w:val="uk-UA" w:eastAsia="uk-UA" w:bidi="uk-UA"/>
        </w:rPr>
        <w:t>Дисертаційна робота виконана в рамках НДР кафедри фармакології Вінницького національного медичного університету ім. М.І. Пирогова за темою «Пошук та розробка нових шляхів оптимізації фармакологічних ефектів нестероїдних протизапальних засобів » (№ держреєстрації 0111</w:t>
      </w:r>
      <w:r w:rsidR="00DE6DEE" w:rsidRPr="00626FDD">
        <w:rPr>
          <w:rFonts w:ascii="Times New Roman" w:eastAsia="Times New Roman" w:hAnsi="Times New Roman" w:cs="Times New Roman"/>
          <w:color w:val="000000"/>
          <w:sz w:val="28"/>
          <w:szCs w:val="28"/>
          <w:lang w:val="en-US" w:eastAsia="uk-UA" w:bidi="uk-UA"/>
        </w:rPr>
        <w:t>U</w:t>
      </w:r>
      <w:r w:rsidR="00DE6DEE" w:rsidRPr="00626FDD">
        <w:rPr>
          <w:rFonts w:ascii="Times New Roman" w:eastAsia="Times New Roman" w:hAnsi="Times New Roman" w:cs="Times New Roman"/>
          <w:color w:val="000000"/>
          <w:sz w:val="28"/>
          <w:szCs w:val="28"/>
          <w:lang w:val="uk-UA" w:eastAsia="uk-UA" w:bidi="uk-UA"/>
        </w:rPr>
        <w:t>0025</w:t>
      </w:r>
      <w:r w:rsidRPr="00626FDD">
        <w:rPr>
          <w:rFonts w:ascii="Times New Roman" w:eastAsia="Times New Roman" w:hAnsi="Times New Roman" w:cs="Times New Roman"/>
          <w:color w:val="000000"/>
          <w:sz w:val="28"/>
          <w:szCs w:val="28"/>
          <w:lang w:val="uk-UA" w:eastAsia="uk-UA" w:bidi="uk-UA"/>
        </w:rPr>
        <w:t>71). Дисертант була співвиконавцем даної теми .</w:t>
      </w:r>
    </w:p>
    <w:p w:rsidR="006830C4" w:rsidRDefault="00742E6C" w:rsidP="002B254D">
      <w:pPr>
        <w:widowControl w:val="0"/>
        <w:spacing w:after="0"/>
        <w:ind w:firstLine="760"/>
        <w:rPr>
          <w:rFonts w:ascii="Times New Roman" w:eastAsia="Times New Roman" w:hAnsi="Times New Roman" w:cs="Times New Roman"/>
          <w:b/>
          <w:color w:val="000000"/>
          <w:sz w:val="28"/>
          <w:szCs w:val="28"/>
          <w:lang w:val="uk-UA" w:eastAsia="uk-UA" w:bidi="uk-UA"/>
        </w:rPr>
      </w:pPr>
      <w:r w:rsidRPr="00626FDD">
        <w:rPr>
          <w:rFonts w:ascii="Times New Roman" w:eastAsia="Times New Roman" w:hAnsi="Times New Roman" w:cs="Times New Roman"/>
          <w:b/>
          <w:color w:val="000000"/>
          <w:sz w:val="28"/>
          <w:szCs w:val="28"/>
          <w:lang w:val="uk-UA" w:eastAsia="uk-UA" w:bidi="uk-UA"/>
        </w:rPr>
        <w:t>Мета та завдання дослідження.</w:t>
      </w:r>
    </w:p>
    <w:p w:rsidR="00742E6C" w:rsidRPr="00626FDD" w:rsidRDefault="009C0462" w:rsidP="009C0462">
      <w:pPr>
        <w:widowControl w:val="0"/>
        <w:spacing w:after="0"/>
        <w:ind w:firstLine="760"/>
        <w:rPr>
          <w:rFonts w:ascii="Times New Roman" w:eastAsia="Times New Roman" w:hAnsi="Times New Roman" w:cs="Times New Roman"/>
          <w:color w:val="000000"/>
          <w:sz w:val="28"/>
          <w:szCs w:val="28"/>
          <w:lang w:val="uk-UA" w:eastAsia="uk-UA" w:bidi="uk-UA"/>
        </w:rPr>
      </w:pPr>
      <w:r w:rsidRPr="009C0462">
        <w:rPr>
          <w:rFonts w:ascii="Times New Roman" w:eastAsia="Times New Roman" w:hAnsi="Times New Roman" w:cs="Times New Roman"/>
          <w:i/>
          <w:color w:val="000000"/>
          <w:sz w:val="28"/>
          <w:szCs w:val="28"/>
          <w:lang w:val="uk-UA" w:eastAsia="uk-UA" w:bidi="uk-UA"/>
        </w:rPr>
        <w:t>Мета роботи</w:t>
      </w:r>
      <w:r>
        <w:rPr>
          <w:rFonts w:ascii="Times New Roman" w:eastAsia="Times New Roman" w:hAnsi="Times New Roman" w:cs="Times New Roman"/>
          <w:b/>
          <w:color w:val="000000"/>
          <w:sz w:val="28"/>
          <w:szCs w:val="28"/>
          <w:lang w:val="uk-UA" w:eastAsia="uk-UA" w:bidi="uk-UA"/>
        </w:rPr>
        <w:t xml:space="preserve"> - </w:t>
      </w:r>
      <w:r w:rsidRPr="009C0462">
        <w:rPr>
          <w:rFonts w:ascii="Times New Roman" w:eastAsia="Times New Roman" w:hAnsi="Times New Roman" w:cs="Times New Roman"/>
          <w:color w:val="000000"/>
          <w:sz w:val="28"/>
          <w:szCs w:val="28"/>
          <w:lang w:val="uk-UA" w:eastAsia="uk-UA" w:bidi="uk-UA"/>
        </w:rPr>
        <w:t xml:space="preserve"> </w:t>
      </w:r>
      <w:r w:rsidR="00742E6C" w:rsidRPr="00626FDD">
        <w:rPr>
          <w:rFonts w:ascii="Times New Roman" w:eastAsia="Times New Roman" w:hAnsi="Times New Roman" w:cs="Times New Roman"/>
          <w:color w:val="000000"/>
          <w:sz w:val="28"/>
          <w:szCs w:val="28"/>
          <w:lang w:val="uk-UA" w:eastAsia="uk-UA" w:bidi="uk-UA"/>
        </w:rPr>
        <w:t>встановити наявність та ступінь протизапального і знеболюючого ефектів в ряду нових похідних ( 3-</w:t>
      </w:r>
      <w:r w:rsidR="00742E6C" w:rsidRPr="00626FDD">
        <w:rPr>
          <w:rFonts w:ascii="Times New Roman" w:eastAsia="Times New Roman" w:hAnsi="Times New Roman" w:cs="Times New Roman"/>
          <w:color w:val="000000"/>
          <w:sz w:val="28"/>
          <w:szCs w:val="28"/>
          <w:lang w:val="en-GB" w:eastAsia="uk-UA" w:bidi="uk-UA"/>
        </w:rPr>
        <w:t>R</w:t>
      </w:r>
      <w:r w:rsidR="00742E6C" w:rsidRPr="00626FDD">
        <w:rPr>
          <w:rFonts w:ascii="Times New Roman" w:eastAsia="Times New Roman" w:hAnsi="Times New Roman" w:cs="Times New Roman"/>
          <w:color w:val="000000"/>
          <w:sz w:val="28"/>
          <w:szCs w:val="28"/>
          <w:lang w:val="uk-UA" w:eastAsia="uk-UA" w:bidi="uk-UA"/>
        </w:rPr>
        <w:t>-2-оксо-2Н-[1,2,4] триазино [2,3-с] хіназолін-6-іл) алкілкарбонових кислот т</w:t>
      </w:r>
      <w:r w:rsidR="005B661E">
        <w:rPr>
          <w:rFonts w:ascii="Times New Roman" w:eastAsia="Times New Roman" w:hAnsi="Times New Roman" w:cs="Times New Roman"/>
          <w:color w:val="000000"/>
          <w:sz w:val="28"/>
          <w:szCs w:val="28"/>
          <w:lang w:val="uk-UA" w:eastAsia="uk-UA" w:bidi="uk-UA"/>
        </w:rPr>
        <w:t>а їх галогеновмісних аналогів,</w:t>
      </w:r>
      <w:r>
        <w:rPr>
          <w:rFonts w:ascii="Times New Roman" w:eastAsia="Times New Roman" w:hAnsi="Times New Roman" w:cs="Times New Roman"/>
          <w:color w:val="000000"/>
          <w:sz w:val="28"/>
          <w:szCs w:val="28"/>
          <w:lang w:val="uk-UA" w:eastAsia="uk-UA" w:bidi="uk-UA"/>
        </w:rPr>
        <w:t xml:space="preserve"> </w:t>
      </w:r>
      <w:r w:rsidR="00742E6C" w:rsidRPr="00626FDD">
        <w:rPr>
          <w:rFonts w:ascii="Times New Roman" w:eastAsia="Times New Roman" w:hAnsi="Times New Roman" w:cs="Times New Roman"/>
          <w:color w:val="000000"/>
          <w:sz w:val="28"/>
          <w:szCs w:val="28"/>
          <w:lang w:val="uk-UA" w:eastAsia="uk-UA" w:bidi="uk-UA"/>
        </w:rPr>
        <w:t xml:space="preserve">виявити сполуку-лідера, </w:t>
      </w:r>
      <w:r w:rsidR="00742E6C" w:rsidRPr="00626FDD">
        <w:rPr>
          <w:rFonts w:ascii="Times New Roman" w:eastAsia="Times New Roman" w:hAnsi="Times New Roman" w:cs="Times New Roman"/>
          <w:color w:val="000000"/>
          <w:sz w:val="28"/>
          <w:szCs w:val="28"/>
          <w:shd w:val="clear" w:color="auto" w:fill="FFFFFF"/>
          <w:lang w:val="uk-UA" w:eastAsia="uk-UA" w:bidi="uk-UA"/>
        </w:rPr>
        <w:t xml:space="preserve">конкурентоспроможну </w:t>
      </w:r>
      <w:r w:rsidR="004D219B" w:rsidRPr="00626FDD">
        <w:rPr>
          <w:rFonts w:ascii="Times New Roman" w:eastAsia="Times New Roman" w:hAnsi="Times New Roman" w:cs="Times New Roman"/>
          <w:color w:val="000000"/>
          <w:sz w:val="28"/>
          <w:szCs w:val="28"/>
          <w:lang w:val="uk-UA" w:eastAsia="uk-UA" w:bidi="uk-UA"/>
        </w:rPr>
        <w:t>із диклофенаком та кеторолаком</w:t>
      </w:r>
      <w:r w:rsidR="00742E6C" w:rsidRPr="00626FDD">
        <w:rPr>
          <w:rFonts w:ascii="Times New Roman" w:eastAsia="Times New Roman" w:hAnsi="Times New Roman" w:cs="Times New Roman"/>
          <w:color w:val="000000"/>
          <w:sz w:val="28"/>
          <w:szCs w:val="28"/>
          <w:lang w:val="uk-UA" w:eastAsia="uk-UA" w:bidi="uk-UA"/>
        </w:rPr>
        <w:t>, довести її перспективність для створення нового НПЗЗ.</w:t>
      </w:r>
    </w:p>
    <w:p w:rsidR="00742E6C" w:rsidRPr="009C0462" w:rsidRDefault="00742E6C" w:rsidP="005B661E">
      <w:pPr>
        <w:widowControl w:val="0"/>
        <w:spacing w:after="0"/>
        <w:ind w:firstLine="851"/>
        <w:rPr>
          <w:rFonts w:ascii="Times New Roman" w:eastAsia="Times New Roman" w:hAnsi="Times New Roman" w:cs="Times New Roman"/>
          <w:i/>
          <w:color w:val="000000"/>
          <w:sz w:val="28"/>
          <w:szCs w:val="28"/>
          <w:lang w:val="uk-UA" w:eastAsia="uk-UA" w:bidi="uk-UA"/>
        </w:rPr>
      </w:pPr>
      <w:r w:rsidRPr="009C0462">
        <w:rPr>
          <w:rFonts w:ascii="Times New Roman" w:eastAsia="Times New Roman" w:hAnsi="Times New Roman" w:cs="Times New Roman"/>
          <w:i/>
          <w:color w:val="000000"/>
          <w:sz w:val="28"/>
          <w:szCs w:val="28"/>
          <w:lang w:val="uk-UA" w:eastAsia="uk-UA" w:bidi="uk-UA"/>
        </w:rPr>
        <w:t>В зв’язку з цим вирішувались такі завдання:</w:t>
      </w:r>
    </w:p>
    <w:p w:rsidR="00AA5619" w:rsidRPr="00626FDD" w:rsidRDefault="00AA5619" w:rsidP="002B254D">
      <w:pPr>
        <w:pStyle w:val="a3"/>
        <w:widowControl w:val="0"/>
        <w:numPr>
          <w:ilvl w:val="0"/>
          <w:numId w:val="1"/>
        </w:numPr>
        <w:spacing w:after="0"/>
        <w:ind w:left="0"/>
        <w:rPr>
          <w:rFonts w:ascii="Times New Roman" w:eastAsia="Times New Roman" w:hAnsi="Times New Roman" w:cs="Times New Roman"/>
          <w:color w:val="000000"/>
          <w:sz w:val="28"/>
          <w:szCs w:val="28"/>
          <w:lang w:val="uk-UA" w:eastAsia="uk-UA" w:bidi="uk-UA"/>
        </w:rPr>
      </w:pPr>
      <w:r w:rsidRPr="00626FDD">
        <w:rPr>
          <w:rFonts w:ascii="Times New Roman" w:eastAsia="Times New Roman" w:hAnsi="Times New Roman" w:cs="Times New Roman"/>
          <w:color w:val="000000"/>
          <w:sz w:val="28"/>
          <w:szCs w:val="28"/>
          <w:lang w:val="uk-UA" w:eastAsia="uk-UA" w:bidi="uk-UA"/>
        </w:rPr>
        <w:t xml:space="preserve">За допомогою </w:t>
      </w:r>
      <w:r w:rsidR="00466780" w:rsidRPr="00626FDD">
        <w:rPr>
          <w:rFonts w:ascii="Times New Roman" w:eastAsia="Times New Roman" w:hAnsi="Times New Roman" w:cs="Times New Roman"/>
          <w:color w:val="000000"/>
          <w:sz w:val="28"/>
          <w:szCs w:val="28"/>
          <w:lang w:val="uk-UA" w:eastAsia="uk-UA" w:bidi="uk-UA"/>
        </w:rPr>
        <w:t>моле</w:t>
      </w:r>
      <w:r w:rsidRPr="00626FDD">
        <w:rPr>
          <w:rFonts w:ascii="Times New Roman" w:eastAsia="Times New Roman" w:hAnsi="Times New Roman" w:cs="Times New Roman"/>
          <w:color w:val="000000"/>
          <w:sz w:val="28"/>
          <w:szCs w:val="28"/>
          <w:lang w:val="uk-UA" w:eastAsia="uk-UA" w:bidi="uk-UA"/>
        </w:rPr>
        <w:t xml:space="preserve">кулярного докінгу визначити афінність досліджуваних НТХАК та їх галогеновмісних аналогів до активного центру ЦОГ-1 та ЦОГ-2 </w:t>
      </w:r>
      <w:r w:rsidRPr="00626FDD">
        <w:rPr>
          <w:rFonts w:ascii="Times New Roman" w:eastAsia="Times New Roman" w:hAnsi="Times New Roman" w:cs="Times New Roman"/>
          <w:color w:val="000000"/>
          <w:sz w:val="28"/>
          <w:szCs w:val="28"/>
          <w:lang w:val="uk-UA" w:eastAsia="uk-UA" w:bidi="uk-UA"/>
        </w:rPr>
        <w:lastRenderedPageBreak/>
        <w:t>з метою прогнозування антифлогістичної активності,</w:t>
      </w:r>
    </w:p>
    <w:p w:rsidR="00742E6C" w:rsidRPr="00626FDD" w:rsidRDefault="00742E6C" w:rsidP="002B254D">
      <w:pPr>
        <w:widowControl w:val="0"/>
        <w:numPr>
          <w:ilvl w:val="0"/>
          <w:numId w:val="1"/>
        </w:numPr>
        <w:spacing w:after="0"/>
        <w:ind w:left="0" w:right="115"/>
        <w:rPr>
          <w:rFonts w:ascii="Times New Roman" w:eastAsia="Times New Roman" w:hAnsi="Times New Roman" w:cs="Times New Roman"/>
          <w:color w:val="000000"/>
          <w:sz w:val="28"/>
          <w:szCs w:val="28"/>
          <w:lang w:val="uk-UA" w:eastAsia="uk-UA" w:bidi="uk-UA"/>
        </w:rPr>
      </w:pPr>
      <w:r w:rsidRPr="00626FDD">
        <w:rPr>
          <w:rFonts w:ascii="Times New Roman" w:eastAsia="Times New Roman" w:hAnsi="Times New Roman" w:cs="Times New Roman"/>
          <w:color w:val="000000"/>
          <w:sz w:val="28"/>
          <w:szCs w:val="28"/>
          <w:lang w:val="uk-UA" w:eastAsia="uk-UA" w:bidi="uk-UA"/>
        </w:rPr>
        <w:t xml:space="preserve">  Провести скринінг протизапальної</w:t>
      </w:r>
      <w:r w:rsidR="00AA5619" w:rsidRPr="00626FDD">
        <w:rPr>
          <w:rFonts w:ascii="Times New Roman" w:eastAsia="Times New Roman" w:hAnsi="Times New Roman" w:cs="Times New Roman"/>
          <w:color w:val="000000"/>
          <w:sz w:val="28"/>
          <w:szCs w:val="28"/>
          <w:lang w:val="uk-UA" w:eastAsia="uk-UA" w:bidi="uk-UA"/>
        </w:rPr>
        <w:t xml:space="preserve"> (антиексудативної)</w:t>
      </w:r>
      <w:r w:rsidRPr="00626FDD">
        <w:rPr>
          <w:rFonts w:ascii="Times New Roman" w:eastAsia="Times New Roman" w:hAnsi="Times New Roman" w:cs="Times New Roman"/>
          <w:color w:val="000000"/>
          <w:sz w:val="28"/>
          <w:szCs w:val="28"/>
          <w:lang w:val="uk-UA" w:eastAsia="uk-UA" w:bidi="uk-UA"/>
        </w:rPr>
        <w:t xml:space="preserve"> активност</w:t>
      </w:r>
      <w:r w:rsidR="004D2B4A" w:rsidRPr="00626FDD">
        <w:rPr>
          <w:rFonts w:ascii="Times New Roman" w:eastAsia="Times New Roman" w:hAnsi="Times New Roman" w:cs="Times New Roman"/>
          <w:color w:val="000000"/>
          <w:sz w:val="28"/>
          <w:szCs w:val="28"/>
          <w:lang w:val="uk-UA" w:eastAsia="uk-UA" w:bidi="uk-UA"/>
        </w:rPr>
        <w:t>і</w:t>
      </w:r>
      <w:r w:rsidRPr="00626FDD">
        <w:rPr>
          <w:rFonts w:ascii="Times New Roman" w:eastAsia="Times New Roman" w:hAnsi="Times New Roman" w:cs="Times New Roman"/>
          <w:color w:val="000000"/>
          <w:sz w:val="28"/>
          <w:szCs w:val="28"/>
          <w:lang w:val="uk-UA" w:eastAsia="uk-UA" w:bidi="uk-UA"/>
        </w:rPr>
        <w:t xml:space="preserve"> в ряду </w:t>
      </w:r>
      <w:r w:rsidR="00AA5619" w:rsidRPr="00626FDD">
        <w:rPr>
          <w:rFonts w:ascii="Times New Roman" w:eastAsia="Times New Roman" w:hAnsi="Times New Roman" w:cs="Times New Roman"/>
          <w:color w:val="000000"/>
          <w:sz w:val="28"/>
          <w:szCs w:val="28"/>
          <w:lang w:val="uk-UA" w:eastAsia="uk-UA" w:bidi="uk-UA"/>
        </w:rPr>
        <w:t>Н</w:t>
      </w:r>
      <w:r w:rsidRPr="00626FDD">
        <w:rPr>
          <w:rFonts w:ascii="Times New Roman" w:eastAsia="Times New Roman" w:hAnsi="Times New Roman" w:cs="Times New Roman"/>
          <w:color w:val="000000"/>
          <w:sz w:val="28"/>
          <w:szCs w:val="28"/>
          <w:lang w:val="uk-UA" w:eastAsia="uk-UA" w:bidi="uk-UA"/>
        </w:rPr>
        <w:t>ТХАК</w:t>
      </w:r>
      <w:r w:rsidR="00AA5619" w:rsidRPr="00626FDD">
        <w:rPr>
          <w:rFonts w:ascii="Times New Roman" w:eastAsia="Times New Roman" w:hAnsi="Times New Roman" w:cs="Times New Roman"/>
          <w:color w:val="000000"/>
          <w:sz w:val="28"/>
          <w:szCs w:val="28"/>
          <w:lang w:val="uk-UA" w:eastAsia="uk-UA" w:bidi="uk-UA"/>
        </w:rPr>
        <w:t xml:space="preserve"> на моделі карагенінового набряку у щурів</w:t>
      </w:r>
      <w:r w:rsidRPr="00626FDD">
        <w:rPr>
          <w:rFonts w:ascii="Times New Roman" w:eastAsia="Times New Roman" w:hAnsi="Times New Roman" w:cs="Times New Roman"/>
          <w:color w:val="000000"/>
          <w:sz w:val="28"/>
          <w:szCs w:val="28"/>
          <w:lang w:val="uk-UA" w:eastAsia="uk-UA" w:bidi="uk-UA"/>
        </w:rPr>
        <w:t>,</w:t>
      </w:r>
      <w:r w:rsidR="00885C5B" w:rsidRPr="00626FDD">
        <w:rPr>
          <w:rFonts w:ascii="Times New Roman" w:eastAsia="Times New Roman" w:hAnsi="Times New Roman" w:cs="Times New Roman"/>
          <w:color w:val="000000"/>
          <w:sz w:val="28"/>
          <w:szCs w:val="28"/>
          <w:lang w:val="uk-UA" w:eastAsia="uk-UA" w:bidi="uk-UA"/>
        </w:rPr>
        <w:t xml:space="preserve"> в</w:t>
      </w:r>
      <w:r w:rsidRPr="00626FDD">
        <w:rPr>
          <w:rFonts w:ascii="Times New Roman" w:eastAsia="Times New Roman" w:hAnsi="Times New Roman" w:cs="Times New Roman"/>
          <w:color w:val="000000"/>
          <w:sz w:val="28"/>
          <w:szCs w:val="28"/>
          <w:lang w:val="uk-UA" w:eastAsia="uk-UA" w:bidi="uk-UA"/>
        </w:rPr>
        <w:t xml:space="preserve">становити залежність </w:t>
      </w:r>
      <w:r w:rsidR="004E0B19" w:rsidRPr="00626FDD">
        <w:rPr>
          <w:rFonts w:ascii="Times New Roman" w:eastAsia="Times New Roman" w:hAnsi="Times New Roman" w:cs="Times New Roman"/>
          <w:color w:val="000000"/>
          <w:sz w:val="28"/>
          <w:szCs w:val="28"/>
          <w:lang w:val="uk-UA" w:eastAsia="uk-UA" w:bidi="uk-UA"/>
        </w:rPr>
        <w:t>«структура - дія»</w:t>
      </w:r>
      <w:r w:rsidR="00885C5B" w:rsidRPr="00626FDD">
        <w:rPr>
          <w:rFonts w:ascii="Times New Roman" w:eastAsia="Times New Roman" w:hAnsi="Times New Roman" w:cs="Times New Roman"/>
          <w:color w:val="000000"/>
          <w:sz w:val="28"/>
          <w:szCs w:val="28"/>
          <w:lang w:val="uk-UA" w:eastAsia="uk-UA" w:bidi="uk-UA"/>
        </w:rPr>
        <w:t>. Виявити сполуку-лідера, конкурентоспроможну з диклофенаком, дослідити її антифлогістичні властивості на моделях зимозанового та формалинового набряків.</w:t>
      </w:r>
    </w:p>
    <w:p w:rsidR="004E0B19" w:rsidRPr="00626FDD" w:rsidRDefault="004E0B19" w:rsidP="002B254D">
      <w:pPr>
        <w:widowControl w:val="0"/>
        <w:numPr>
          <w:ilvl w:val="0"/>
          <w:numId w:val="1"/>
        </w:numPr>
        <w:spacing w:after="0"/>
        <w:ind w:left="0" w:right="115"/>
        <w:rPr>
          <w:rFonts w:ascii="Times New Roman" w:eastAsia="Times New Roman" w:hAnsi="Times New Roman" w:cs="Times New Roman"/>
          <w:color w:val="000000"/>
          <w:sz w:val="28"/>
          <w:szCs w:val="28"/>
          <w:lang w:val="uk-UA" w:eastAsia="uk-UA" w:bidi="uk-UA"/>
        </w:rPr>
      </w:pPr>
      <w:r w:rsidRPr="00626FDD">
        <w:rPr>
          <w:rFonts w:ascii="Times New Roman" w:eastAsia="Times New Roman" w:hAnsi="Times New Roman" w:cs="Times New Roman"/>
          <w:color w:val="000000"/>
          <w:sz w:val="28"/>
          <w:szCs w:val="28"/>
          <w:lang w:val="uk-UA" w:eastAsia="uk-UA" w:bidi="uk-UA"/>
        </w:rPr>
        <w:t>Дослідити</w:t>
      </w:r>
      <w:r w:rsidR="00885C5B" w:rsidRPr="00626FDD">
        <w:rPr>
          <w:rFonts w:ascii="Times New Roman" w:eastAsia="Times New Roman" w:hAnsi="Times New Roman" w:cs="Times New Roman"/>
          <w:color w:val="000000"/>
          <w:sz w:val="28"/>
          <w:szCs w:val="28"/>
          <w:lang w:val="uk-UA" w:eastAsia="uk-UA" w:bidi="uk-UA"/>
        </w:rPr>
        <w:t xml:space="preserve"> вплив сполуки-лідера</w:t>
      </w:r>
      <w:r w:rsidRPr="00626FDD">
        <w:rPr>
          <w:rFonts w:ascii="Times New Roman" w:eastAsia="Times New Roman" w:hAnsi="Times New Roman" w:cs="Times New Roman"/>
          <w:color w:val="000000"/>
          <w:sz w:val="28"/>
          <w:szCs w:val="28"/>
          <w:lang w:val="uk-UA" w:eastAsia="uk-UA" w:bidi="uk-UA"/>
        </w:rPr>
        <w:t xml:space="preserve"> </w:t>
      </w:r>
      <w:r w:rsidR="00885C5B" w:rsidRPr="00626FDD">
        <w:rPr>
          <w:rFonts w:ascii="Times New Roman" w:eastAsia="Times New Roman" w:hAnsi="Times New Roman" w:cs="Times New Roman"/>
          <w:color w:val="000000"/>
          <w:sz w:val="28"/>
          <w:szCs w:val="28"/>
          <w:lang w:val="uk-UA" w:eastAsia="uk-UA" w:bidi="uk-UA"/>
        </w:rPr>
        <w:t xml:space="preserve">на </w:t>
      </w:r>
      <w:r w:rsidRPr="00626FDD">
        <w:rPr>
          <w:rFonts w:ascii="Times New Roman" w:eastAsia="Times New Roman" w:hAnsi="Times New Roman" w:cs="Times New Roman"/>
          <w:color w:val="000000"/>
          <w:sz w:val="28"/>
          <w:szCs w:val="28"/>
          <w:lang w:val="uk-UA" w:eastAsia="uk-UA" w:bidi="uk-UA"/>
        </w:rPr>
        <w:t>альтеративну</w:t>
      </w:r>
      <w:r w:rsidR="00885C5B" w:rsidRPr="00626FDD">
        <w:rPr>
          <w:rFonts w:ascii="Times New Roman" w:eastAsia="Times New Roman" w:hAnsi="Times New Roman" w:cs="Times New Roman"/>
          <w:color w:val="000000"/>
          <w:sz w:val="28"/>
          <w:szCs w:val="28"/>
          <w:lang w:val="uk-UA" w:eastAsia="uk-UA" w:bidi="uk-UA"/>
        </w:rPr>
        <w:t xml:space="preserve"> та</w:t>
      </w:r>
      <w:r w:rsidRPr="00626FDD">
        <w:rPr>
          <w:rFonts w:ascii="Times New Roman" w:eastAsia="Times New Roman" w:hAnsi="Times New Roman" w:cs="Times New Roman"/>
          <w:color w:val="000000"/>
          <w:sz w:val="28"/>
          <w:szCs w:val="28"/>
          <w:lang w:val="uk-UA" w:eastAsia="uk-UA" w:bidi="uk-UA"/>
        </w:rPr>
        <w:t xml:space="preserve"> проліферативну</w:t>
      </w:r>
      <w:r w:rsidR="00885C5B" w:rsidRPr="00626FDD">
        <w:rPr>
          <w:rFonts w:ascii="Times New Roman" w:eastAsia="Times New Roman" w:hAnsi="Times New Roman" w:cs="Times New Roman"/>
          <w:color w:val="000000"/>
          <w:sz w:val="28"/>
          <w:szCs w:val="28"/>
          <w:lang w:val="uk-UA" w:eastAsia="uk-UA" w:bidi="uk-UA"/>
        </w:rPr>
        <w:t xml:space="preserve"> фази запалення, її </w:t>
      </w:r>
      <w:r w:rsidRPr="00626FDD">
        <w:rPr>
          <w:rFonts w:ascii="Times New Roman" w:eastAsia="Times New Roman" w:hAnsi="Times New Roman" w:cs="Times New Roman"/>
          <w:color w:val="000000"/>
          <w:sz w:val="28"/>
          <w:szCs w:val="28"/>
          <w:lang w:val="uk-UA" w:eastAsia="uk-UA" w:bidi="uk-UA"/>
        </w:rPr>
        <w:t xml:space="preserve"> жарознижуючу дію</w:t>
      </w:r>
      <w:r w:rsidR="00885C5B" w:rsidRPr="00626FDD">
        <w:rPr>
          <w:rFonts w:ascii="Times New Roman" w:eastAsia="Times New Roman" w:hAnsi="Times New Roman" w:cs="Times New Roman"/>
          <w:color w:val="000000"/>
          <w:sz w:val="28"/>
          <w:szCs w:val="28"/>
          <w:lang w:val="uk-UA" w:eastAsia="uk-UA" w:bidi="uk-UA"/>
        </w:rPr>
        <w:t xml:space="preserve"> та</w:t>
      </w:r>
      <w:r w:rsidRPr="00626FDD">
        <w:rPr>
          <w:rFonts w:ascii="Times New Roman" w:eastAsia="Times New Roman" w:hAnsi="Times New Roman" w:cs="Times New Roman"/>
          <w:color w:val="000000"/>
          <w:sz w:val="28"/>
          <w:szCs w:val="28"/>
          <w:lang w:val="uk-UA" w:eastAsia="uk-UA" w:bidi="uk-UA"/>
        </w:rPr>
        <w:t xml:space="preserve"> гостру токсичність.</w:t>
      </w:r>
    </w:p>
    <w:p w:rsidR="004E0B19" w:rsidRPr="00626FDD" w:rsidRDefault="004E0B19" w:rsidP="002B254D">
      <w:pPr>
        <w:widowControl w:val="0"/>
        <w:numPr>
          <w:ilvl w:val="0"/>
          <w:numId w:val="1"/>
        </w:numPr>
        <w:spacing w:after="0"/>
        <w:ind w:left="0" w:right="115"/>
        <w:rPr>
          <w:rFonts w:ascii="Times New Roman" w:eastAsia="Times New Roman" w:hAnsi="Times New Roman" w:cs="Times New Roman"/>
          <w:color w:val="000000"/>
          <w:sz w:val="28"/>
          <w:szCs w:val="28"/>
          <w:lang w:val="uk-UA" w:eastAsia="uk-UA" w:bidi="uk-UA"/>
        </w:rPr>
      </w:pPr>
      <w:r w:rsidRPr="00626FDD">
        <w:rPr>
          <w:rFonts w:ascii="Times New Roman" w:eastAsia="Times New Roman" w:hAnsi="Times New Roman" w:cs="Times New Roman"/>
          <w:color w:val="000000"/>
          <w:sz w:val="28"/>
          <w:szCs w:val="28"/>
          <w:lang w:val="uk-UA" w:eastAsia="uk-UA" w:bidi="uk-UA"/>
        </w:rPr>
        <w:t>Охарактеризувати анальгетичну активність в ряду досліджуваних  НТХКА на моделях ноцицептивних реакцій, викликаних електричним, термічним та х</w:t>
      </w:r>
      <w:r w:rsidR="004D2B4A" w:rsidRPr="00626FDD">
        <w:rPr>
          <w:rFonts w:ascii="Times New Roman" w:eastAsia="Times New Roman" w:hAnsi="Times New Roman" w:cs="Times New Roman"/>
          <w:color w:val="000000"/>
          <w:sz w:val="28"/>
          <w:szCs w:val="28"/>
          <w:lang w:val="uk-UA" w:eastAsia="uk-UA" w:bidi="uk-UA"/>
        </w:rPr>
        <w:t>і</w:t>
      </w:r>
      <w:r w:rsidR="009C0462">
        <w:rPr>
          <w:rFonts w:ascii="Times New Roman" w:eastAsia="Times New Roman" w:hAnsi="Times New Roman" w:cs="Times New Roman"/>
          <w:color w:val="000000"/>
          <w:sz w:val="28"/>
          <w:szCs w:val="28"/>
          <w:lang w:val="uk-UA" w:eastAsia="uk-UA" w:bidi="uk-UA"/>
        </w:rPr>
        <w:t>мічним факторами.</w:t>
      </w:r>
      <w:r w:rsidRPr="00626FDD">
        <w:rPr>
          <w:rFonts w:ascii="Times New Roman" w:eastAsia="Times New Roman" w:hAnsi="Times New Roman" w:cs="Times New Roman"/>
          <w:color w:val="000000"/>
          <w:sz w:val="28"/>
          <w:szCs w:val="28"/>
          <w:lang w:val="uk-UA" w:eastAsia="uk-UA" w:bidi="uk-UA"/>
        </w:rPr>
        <w:t xml:space="preserve"> Провести фармакологічний аналіз опіоїдергічного компоненту в дії сполуки-лідера.</w:t>
      </w:r>
    </w:p>
    <w:p w:rsidR="00742E6C" w:rsidRPr="00626FDD" w:rsidRDefault="004D2B4A" w:rsidP="002B254D">
      <w:pPr>
        <w:widowControl w:val="0"/>
        <w:numPr>
          <w:ilvl w:val="0"/>
          <w:numId w:val="1"/>
        </w:numPr>
        <w:spacing w:after="0"/>
        <w:ind w:left="0" w:right="115"/>
        <w:rPr>
          <w:rFonts w:ascii="Times New Roman" w:eastAsia="Times New Roman" w:hAnsi="Times New Roman" w:cs="Times New Roman"/>
          <w:sz w:val="28"/>
          <w:szCs w:val="28"/>
          <w:lang w:val="uk-UA"/>
        </w:rPr>
      </w:pPr>
      <w:r w:rsidRPr="00626FDD">
        <w:rPr>
          <w:rFonts w:ascii="Times New Roman" w:eastAsia="Times New Roman" w:hAnsi="Times New Roman" w:cs="Times New Roman"/>
          <w:sz w:val="28"/>
          <w:szCs w:val="28"/>
          <w:lang w:val="uk-UA"/>
        </w:rPr>
        <w:t>Оцінити</w:t>
      </w:r>
      <w:r w:rsidR="00742E6C" w:rsidRPr="00626FDD">
        <w:rPr>
          <w:rFonts w:ascii="Times New Roman" w:eastAsia="Times New Roman" w:hAnsi="Times New Roman" w:cs="Times New Roman"/>
          <w:sz w:val="28"/>
          <w:szCs w:val="28"/>
          <w:lang w:val="uk-UA"/>
        </w:rPr>
        <w:t xml:space="preserve"> лікувальну дію та безпечність сполуки-лідера в порівнянні з диклофенаком на моделі ад'ювантного артриту у щурів за динамікою клінічних, гематологічних, біохімічних та морфологічних показників.</w:t>
      </w:r>
    </w:p>
    <w:p w:rsidR="00742E6C" w:rsidRPr="00626FDD" w:rsidRDefault="00742E6C" w:rsidP="002B254D">
      <w:pPr>
        <w:widowControl w:val="0"/>
        <w:numPr>
          <w:ilvl w:val="0"/>
          <w:numId w:val="1"/>
        </w:numPr>
        <w:spacing w:after="0"/>
        <w:ind w:left="0" w:right="115"/>
        <w:rPr>
          <w:rFonts w:ascii="Times New Roman" w:eastAsia="Times New Roman" w:hAnsi="Times New Roman" w:cs="Times New Roman"/>
          <w:sz w:val="28"/>
          <w:szCs w:val="28"/>
        </w:rPr>
      </w:pPr>
      <w:r w:rsidRPr="00626FDD">
        <w:rPr>
          <w:rFonts w:ascii="Times New Roman" w:eastAsia="Times New Roman" w:hAnsi="Times New Roman" w:cs="Times New Roman"/>
          <w:sz w:val="28"/>
          <w:szCs w:val="28"/>
        </w:rPr>
        <w:t xml:space="preserve">Охарактеризувати вплив сполуки-лідера на перебіг екпериментального стоматиту.   </w:t>
      </w:r>
    </w:p>
    <w:p w:rsidR="00742E6C" w:rsidRPr="00626FDD" w:rsidRDefault="00742E6C" w:rsidP="002B254D">
      <w:pPr>
        <w:widowControl w:val="0"/>
        <w:numPr>
          <w:ilvl w:val="0"/>
          <w:numId w:val="1"/>
        </w:numPr>
        <w:spacing w:after="0"/>
        <w:ind w:left="0" w:right="115"/>
        <w:rPr>
          <w:rFonts w:ascii="Times New Roman" w:eastAsia="Times New Roman" w:hAnsi="Times New Roman" w:cs="Times New Roman"/>
          <w:sz w:val="28"/>
          <w:szCs w:val="28"/>
        </w:rPr>
      </w:pPr>
      <w:r w:rsidRPr="00626FDD">
        <w:rPr>
          <w:rFonts w:ascii="Times New Roman" w:eastAsia="Times New Roman" w:hAnsi="Times New Roman" w:cs="Times New Roman"/>
          <w:sz w:val="28"/>
          <w:szCs w:val="28"/>
        </w:rPr>
        <w:t xml:space="preserve">Дослідити деякі </w:t>
      </w:r>
      <w:proofErr w:type="gramStart"/>
      <w:r w:rsidRPr="00626FDD">
        <w:rPr>
          <w:rFonts w:ascii="Times New Roman" w:eastAsia="Times New Roman" w:hAnsi="Times New Roman" w:cs="Times New Roman"/>
          <w:sz w:val="28"/>
          <w:szCs w:val="28"/>
        </w:rPr>
        <w:t>механізми  дії</w:t>
      </w:r>
      <w:proofErr w:type="gramEnd"/>
      <w:r w:rsidRPr="00626FDD">
        <w:rPr>
          <w:rFonts w:ascii="Times New Roman" w:eastAsia="Times New Roman" w:hAnsi="Times New Roman" w:cs="Times New Roman"/>
          <w:sz w:val="28"/>
          <w:szCs w:val="28"/>
        </w:rPr>
        <w:t xml:space="preserve"> сполуки-лідера (вплив на активність ПГ- синтази та </w:t>
      </w:r>
      <w:r w:rsidRPr="00626FDD">
        <w:rPr>
          <w:rFonts w:ascii="Times New Roman" w:eastAsia="Times New Roman" w:hAnsi="Times New Roman" w:cs="Times New Roman"/>
          <w:sz w:val="28"/>
          <w:szCs w:val="28"/>
          <w:lang w:val="en-GB"/>
        </w:rPr>
        <w:t>NO</w:t>
      </w:r>
      <w:r w:rsidRPr="00626FDD">
        <w:rPr>
          <w:rFonts w:ascii="Times New Roman" w:eastAsia="Times New Roman" w:hAnsi="Times New Roman" w:cs="Times New Roman"/>
          <w:sz w:val="28"/>
          <w:szCs w:val="28"/>
        </w:rPr>
        <w:t>-</w:t>
      </w:r>
      <w:r w:rsidRPr="00626FDD">
        <w:rPr>
          <w:rFonts w:ascii="Times New Roman" w:eastAsia="Times New Roman" w:hAnsi="Times New Roman" w:cs="Times New Roman"/>
          <w:sz w:val="28"/>
          <w:szCs w:val="28"/>
          <w:lang w:val="uk-UA"/>
        </w:rPr>
        <w:t>синтази</w:t>
      </w:r>
      <w:r w:rsidRPr="00626FDD">
        <w:rPr>
          <w:rFonts w:ascii="Times New Roman" w:eastAsia="Times New Roman" w:hAnsi="Times New Roman" w:cs="Times New Roman"/>
          <w:sz w:val="28"/>
          <w:szCs w:val="28"/>
        </w:rPr>
        <w:t>)</w:t>
      </w:r>
      <w:r w:rsidR="00EB3D9E" w:rsidRPr="00626FDD">
        <w:rPr>
          <w:rFonts w:ascii="Times New Roman" w:eastAsia="Times New Roman" w:hAnsi="Times New Roman" w:cs="Times New Roman"/>
          <w:sz w:val="28"/>
          <w:szCs w:val="28"/>
          <w:lang w:val="uk-UA"/>
        </w:rPr>
        <w:t>.</w:t>
      </w:r>
    </w:p>
    <w:p w:rsidR="00742E6C" w:rsidRPr="00626FDD" w:rsidRDefault="00742E6C" w:rsidP="002B254D">
      <w:pPr>
        <w:widowControl w:val="0"/>
        <w:spacing w:after="0"/>
        <w:ind w:right="115" w:firstLine="709"/>
        <w:rPr>
          <w:rFonts w:ascii="Times New Roman" w:eastAsia="Times New Roman" w:hAnsi="Times New Roman" w:cs="Times New Roman"/>
          <w:sz w:val="28"/>
          <w:szCs w:val="28"/>
        </w:rPr>
      </w:pPr>
      <w:r w:rsidRPr="00626FDD">
        <w:rPr>
          <w:rFonts w:ascii="Times New Roman" w:eastAsia="Times New Roman" w:hAnsi="Times New Roman" w:cs="Times New Roman"/>
          <w:b/>
          <w:i/>
          <w:sz w:val="28"/>
          <w:szCs w:val="28"/>
          <w:u w:val="single"/>
        </w:rPr>
        <w:t>Об'єкт дослідження</w:t>
      </w:r>
      <w:r w:rsidRPr="00626FDD">
        <w:rPr>
          <w:rFonts w:ascii="Times New Roman" w:eastAsia="Times New Roman" w:hAnsi="Times New Roman" w:cs="Times New Roman"/>
          <w:b/>
          <w:sz w:val="28"/>
          <w:szCs w:val="28"/>
        </w:rPr>
        <w:t>:</w:t>
      </w:r>
      <w:r w:rsidRPr="00626FDD">
        <w:rPr>
          <w:rFonts w:ascii="Times New Roman" w:eastAsia="Times New Roman" w:hAnsi="Times New Roman" w:cs="Times New Roman"/>
          <w:sz w:val="28"/>
          <w:szCs w:val="28"/>
        </w:rPr>
        <w:t xml:space="preserve"> перебіг запальних та бол</w:t>
      </w:r>
      <w:r w:rsidR="008B5E97" w:rsidRPr="00626FDD">
        <w:rPr>
          <w:rFonts w:ascii="Times New Roman" w:eastAsia="Times New Roman" w:hAnsi="Times New Roman" w:cs="Times New Roman"/>
          <w:sz w:val="28"/>
          <w:szCs w:val="28"/>
          <w:lang w:val="uk-UA"/>
        </w:rPr>
        <w:t>ь</w:t>
      </w:r>
      <w:r w:rsidRPr="00626FDD">
        <w:rPr>
          <w:rFonts w:ascii="Times New Roman" w:eastAsia="Times New Roman" w:hAnsi="Times New Roman" w:cs="Times New Roman"/>
          <w:sz w:val="28"/>
          <w:szCs w:val="28"/>
        </w:rPr>
        <w:t>ових процесів, змодельованих у лабораторних тварин.</w:t>
      </w:r>
    </w:p>
    <w:p w:rsidR="00742E6C" w:rsidRPr="00626FDD" w:rsidRDefault="00742E6C" w:rsidP="002B254D">
      <w:pPr>
        <w:widowControl w:val="0"/>
        <w:spacing w:after="0"/>
        <w:ind w:right="115" w:firstLine="709"/>
        <w:rPr>
          <w:rFonts w:ascii="Times New Roman" w:eastAsia="Times New Roman" w:hAnsi="Times New Roman" w:cs="Times New Roman"/>
          <w:sz w:val="28"/>
          <w:szCs w:val="28"/>
        </w:rPr>
      </w:pPr>
      <w:r w:rsidRPr="00626FDD">
        <w:rPr>
          <w:rFonts w:ascii="Times New Roman" w:eastAsia="Times New Roman" w:hAnsi="Times New Roman" w:cs="Times New Roman"/>
          <w:b/>
          <w:i/>
          <w:sz w:val="28"/>
          <w:szCs w:val="28"/>
          <w:u w:val="single"/>
        </w:rPr>
        <w:t xml:space="preserve">Предмет дослідження: </w:t>
      </w:r>
      <w:r w:rsidRPr="00626FDD">
        <w:rPr>
          <w:rFonts w:ascii="Times New Roman" w:eastAsia="Times New Roman" w:hAnsi="Times New Roman" w:cs="Times New Roman"/>
          <w:sz w:val="28"/>
          <w:szCs w:val="28"/>
        </w:rPr>
        <w:t xml:space="preserve">протизапальна та анальгетична дія нових похідних </w:t>
      </w:r>
      <w:r w:rsidR="00EB3D9E" w:rsidRPr="00626FDD">
        <w:rPr>
          <w:rFonts w:ascii="Times New Roman" w:eastAsia="Times New Roman" w:hAnsi="Times New Roman" w:cs="Times New Roman"/>
          <w:sz w:val="28"/>
          <w:szCs w:val="28"/>
          <w:lang w:val="uk-UA"/>
        </w:rPr>
        <w:t>Н</w:t>
      </w:r>
      <w:r w:rsidRPr="00626FDD">
        <w:rPr>
          <w:rFonts w:ascii="Times New Roman" w:eastAsia="Times New Roman" w:hAnsi="Times New Roman" w:cs="Times New Roman"/>
          <w:sz w:val="28"/>
          <w:szCs w:val="28"/>
        </w:rPr>
        <w:t>ТХАК.</w:t>
      </w:r>
    </w:p>
    <w:p w:rsidR="00742E6C" w:rsidRPr="00626FDD" w:rsidRDefault="00742E6C" w:rsidP="002B254D">
      <w:pPr>
        <w:widowControl w:val="0"/>
        <w:spacing w:after="0"/>
        <w:ind w:right="115" w:firstLine="709"/>
        <w:rPr>
          <w:rFonts w:ascii="Times New Roman" w:eastAsia="Times New Roman" w:hAnsi="Times New Roman" w:cs="Times New Roman"/>
          <w:i/>
          <w:sz w:val="28"/>
          <w:szCs w:val="28"/>
        </w:rPr>
      </w:pPr>
      <w:r w:rsidRPr="00626FDD">
        <w:rPr>
          <w:rFonts w:ascii="Times New Roman" w:eastAsia="Times New Roman" w:hAnsi="Times New Roman" w:cs="Times New Roman"/>
          <w:b/>
          <w:i/>
          <w:sz w:val="28"/>
          <w:szCs w:val="28"/>
          <w:u w:val="single"/>
        </w:rPr>
        <w:t xml:space="preserve">Методи дослідження: </w:t>
      </w:r>
      <w:r w:rsidRPr="00626FDD">
        <w:rPr>
          <w:rFonts w:ascii="Times New Roman" w:eastAsia="Times New Roman" w:hAnsi="Times New Roman" w:cs="Times New Roman"/>
          <w:i/>
          <w:sz w:val="28"/>
          <w:szCs w:val="28"/>
        </w:rPr>
        <w:t>фармакологічн, патофізіологічні, біохімічні, морфологічні, статистичні.</w:t>
      </w:r>
    </w:p>
    <w:p w:rsidR="00742E6C" w:rsidRPr="00626FDD" w:rsidRDefault="00742E6C" w:rsidP="002B254D">
      <w:pPr>
        <w:widowControl w:val="0"/>
        <w:spacing w:after="0"/>
        <w:ind w:right="115" w:firstLine="709"/>
        <w:rPr>
          <w:rFonts w:ascii="Times New Roman" w:eastAsia="Times New Roman" w:hAnsi="Times New Roman" w:cs="Times New Roman"/>
          <w:b/>
          <w:sz w:val="28"/>
          <w:szCs w:val="28"/>
        </w:rPr>
      </w:pPr>
      <w:r w:rsidRPr="00626FDD">
        <w:rPr>
          <w:rFonts w:ascii="Times New Roman" w:eastAsia="Times New Roman" w:hAnsi="Times New Roman" w:cs="Times New Roman"/>
          <w:b/>
          <w:sz w:val="28"/>
          <w:szCs w:val="28"/>
        </w:rPr>
        <w:t>Наукова новизна отриманих результатів.</w:t>
      </w:r>
    </w:p>
    <w:p w:rsidR="00742E6C" w:rsidRPr="00626FDD" w:rsidRDefault="00742E6C" w:rsidP="002B254D">
      <w:pPr>
        <w:widowControl w:val="0"/>
        <w:spacing w:after="0"/>
        <w:ind w:right="115" w:firstLine="709"/>
        <w:rPr>
          <w:rFonts w:ascii="Times New Roman" w:eastAsia="Times New Roman" w:hAnsi="Times New Roman" w:cs="Times New Roman"/>
          <w:sz w:val="28"/>
          <w:szCs w:val="28"/>
        </w:rPr>
      </w:pPr>
      <w:r w:rsidRPr="00626FDD">
        <w:rPr>
          <w:rFonts w:ascii="Times New Roman" w:eastAsia="Times New Roman" w:hAnsi="Times New Roman" w:cs="Times New Roman"/>
          <w:sz w:val="28"/>
          <w:szCs w:val="28"/>
        </w:rPr>
        <w:t xml:space="preserve">В роботі вперше теоретично </w:t>
      </w:r>
      <w:proofErr w:type="gramStart"/>
      <w:r w:rsidRPr="00626FDD">
        <w:rPr>
          <w:rFonts w:ascii="Times New Roman" w:eastAsia="Times New Roman" w:hAnsi="Times New Roman" w:cs="Times New Roman"/>
          <w:sz w:val="28"/>
          <w:szCs w:val="28"/>
        </w:rPr>
        <w:t>обґрунтовано  та</w:t>
      </w:r>
      <w:proofErr w:type="gramEnd"/>
      <w:r w:rsidRPr="00626FDD">
        <w:rPr>
          <w:rFonts w:ascii="Times New Roman" w:eastAsia="Times New Roman" w:hAnsi="Times New Roman" w:cs="Times New Roman"/>
          <w:sz w:val="28"/>
          <w:szCs w:val="28"/>
        </w:rPr>
        <w:t xml:space="preserve"> експериментально доведено, що</w:t>
      </w:r>
      <w:r w:rsidR="00BA4CB5" w:rsidRPr="00626FDD">
        <w:rPr>
          <w:rFonts w:ascii="Times New Roman" w:eastAsia="Times New Roman" w:hAnsi="Times New Roman" w:cs="Times New Roman"/>
          <w:sz w:val="28"/>
          <w:szCs w:val="28"/>
          <w:lang w:val="uk-UA"/>
        </w:rPr>
        <w:t xml:space="preserve"> нові </w:t>
      </w:r>
      <w:r w:rsidRPr="00626FDD">
        <w:rPr>
          <w:rFonts w:ascii="Times New Roman" w:eastAsia="Times New Roman" w:hAnsi="Times New Roman" w:cs="Times New Roman"/>
          <w:sz w:val="28"/>
          <w:szCs w:val="28"/>
        </w:rPr>
        <w:t xml:space="preserve"> похідні </w:t>
      </w:r>
      <w:r w:rsidR="00EB3D9E" w:rsidRPr="00626FDD">
        <w:rPr>
          <w:rFonts w:ascii="Times New Roman" w:eastAsia="Times New Roman" w:hAnsi="Times New Roman" w:cs="Times New Roman"/>
          <w:sz w:val="28"/>
          <w:szCs w:val="28"/>
          <w:lang w:val="uk-UA"/>
        </w:rPr>
        <w:t>Н</w:t>
      </w:r>
      <w:r w:rsidRPr="00626FDD">
        <w:rPr>
          <w:rFonts w:ascii="Times New Roman" w:eastAsia="Times New Roman" w:hAnsi="Times New Roman" w:cs="Times New Roman"/>
          <w:sz w:val="28"/>
          <w:szCs w:val="28"/>
        </w:rPr>
        <w:t>ТХАК та їх галогеновмісні аналоги є носіями протизапальної та анальгетичної активностей.</w:t>
      </w:r>
    </w:p>
    <w:p w:rsidR="00742E6C" w:rsidRPr="00626FDD" w:rsidRDefault="00742E6C" w:rsidP="002B254D">
      <w:pPr>
        <w:widowControl w:val="0"/>
        <w:spacing w:after="0"/>
        <w:ind w:right="115" w:firstLine="709"/>
        <w:rPr>
          <w:rFonts w:ascii="Times New Roman" w:eastAsia="Times New Roman" w:hAnsi="Times New Roman" w:cs="Times New Roman"/>
          <w:sz w:val="28"/>
          <w:szCs w:val="28"/>
          <w:lang w:val="uk-UA"/>
        </w:rPr>
      </w:pPr>
      <w:r w:rsidRPr="00626FDD">
        <w:rPr>
          <w:rFonts w:ascii="Times New Roman" w:eastAsia="Times New Roman" w:hAnsi="Times New Roman" w:cs="Times New Roman"/>
          <w:sz w:val="28"/>
          <w:szCs w:val="28"/>
        </w:rPr>
        <w:t>У найбільшій мірі ці властивості притаманні натрієвій солі 4-(3-метил-</w:t>
      </w:r>
      <w:r w:rsidRPr="00626FDD">
        <w:rPr>
          <w:rFonts w:ascii="Times New Roman" w:eastAsia="Times New Roman" w:hAnsi="Times New Roman" w:cs="Times New Roman"/>
          <w:sz w:val="28"/>
          <w:szCs w:val="28"/>
        </w:rPr>
        <w:lastRenderedPageBreak/>
        <w:t>2-оксо-2Н-[1,2,</w:t>
      </w:r>
      <w:proofErr w:type="gramStart"/>
      <w:r w:rsidRPr="00626FDD">
        <w:rPr>
          <w:rFonts w:ascii="Times New Roman" w:eastAsia="Times New Roman" w:hAnsi="Times New Roman" w:cs="Times New Roman"/>
          <w:sz w:val="28"/>
          <w:szCs w:val="28"/>
        </w:rPr>
        <w:t>4]триазино</w:t>
      </w:r>
      <w:proofErr w:type="gramEnd"/>
      <w:r w:rsidRPr="00626FDD">
        <w:rPr>
          <w:rFonts w:ascii="Times New Roman" w:eastAsia="Times New Roman" w:hAnsi="Times New Roman" w:cs="Times New Roman"/>
          <w:sz w:val="28"/>
          <w:szCs w:val="28"/>
        </w:rPr>
        <w:t>-[2,3-</w:t>
      </w:r>
      <w:r w:rsidRPr="00626FDD">
        <w:rPr>
          <w:rFonts w:ascii="Times New Roman" w:eastAsia="Times New Roman" w:hAnsi="Times New Roman" w:cs="Times New Roman"/>
          <w:sz w:val="28"/>
          <w:szCs w:val="28"/>
          <w:lang w:val="en-GB"/>
        </w:rPr>
        <w:t>c</w:t>
      </w:r>
      <w:r w:rsidRPr="00626FDD">
        <w:rPr>
          <w:rFonts w:ascii="Times New Roman" w:eastAsia="Times New Roman" w:hAnsi="Times New Roman" w:cs="Times New Roman"/>
          <w:sz w:val="28"/>
          <w:szCs w:val="28"/>
        </w:rPr>
        <w:t>]</w:t>
      </w:r>
      <w:r w:rsidRPr="00626FDD">
        <w:rPr>
          <w:rFonts w:ascii="Times New Roman" w:eastAsia="Times New Roman" w:hAnsi="Times New Roman" w:cs="Times New Roman"/>
          <w:sz w:val="28"/>
          <w:szCs w:val="28"/>
          <w:lang w:val="uk-UA"/>
        </w:rPr>
        <w:t>хіназолін-6-іл</w:t>
      </w:r>
      <w:r w:rsidRPr="00626FDD">
        <w:rPr>
          <w:rFonts w:ascii="Times New Roman" w:eastAsia="Times New Roman" w:hAnsi="Times New Roman" w:cs="Times New Roman"/>
          <w:sz w:val="28"/>
          <w:szCs w:val="28"/>
        </w:rPr>
        <w:t xml:space="preserve">) бутанової кислоти (сполука </w:t>
      </w:r>
      <w:r w:rsidRPr="00626FDD">
        <w:rPr>
          <w:rFonts w:ascii="Times New Roman" w:eastAsia="Times New Roman" w:hAnsi="Times New Roman" w:cs="Times New Roman"/>
          <w:sz w:val="28"/>
          <w:szCs w:val="28"/>
          <w:lang w:val="en-GB"/>
        </w:rPr>
        <w:t>DSK</w:t>
      </w:r>
      <w:r w:rsidRPr="00626FDD">
        <w:rPr>
          <w:rFonts w:ascii="Times New Roman" w:eastAsia="Times New Roman" w:hAnsi="Times New Roman" w:cs="Times New Roman"/>
          <w:sz w:val="28"/>
          <w:szCs w:val="28"/>
        </w:rPr>
        <w:t xml:space="preserve"> -38).</w:t>
      </w:r>
      <w:r w:rsidRPr="00626FDD">
        <w:rPr>
          <w:rFonts w:ascii="Times New Roman" w:eastAsia="Times New Roman" w:hAnsi="Times New Roman" w:cs="Times New Roman"/>
          <w:sz w:val="28"/>
          <w:szCs w:val="28"/>
          <w:lang w:val="uk-UA"/>
        </w:rPr>
        <w:t xml:space="preserve"> За ступенем протизапальної (протинабрякової) дії (карагенінова модель) за показником ЕД</w:t>
      </w:r>
      <w:r w:rsidRPr="00626FDD">
        <w:rPr>
          <w:rFonts w:ascii="Times New Roman" w:eastAsia="Times New Roman" w:hAnsi="Times New Roman" w:cs="Times New Roman"/>
          <w:sz w:val="28"/>
          <w:szCs w:val="28"/>
          <w:vertAlign w:val="subscript"/>
          <w:lang w:val="uk-UA"/>
        </w:rPr>
        <w:t xml:space="preserve">50 </w:t>
      </w:r>
      <w:r w:rsidRPr="00626FDD">
        <w:rPr>
          <w:rFonts w:ascii="Times New Roman" w:eastAsia="Times New Roman" w:hAnsi="Times New Roman" w:cs="Times New Roman"/>
          <w:sz w:val="28"/>
          <w:szCs w:val="28"/>
          <w:lang w:val="uk-UA"/>
        </w:rPr>
        <w:t>вказана сполука удвічі переважала диклофенак, а за анальгетичною активністю (при дії електричного, термічного та хімічного факторів) наближалась або співставлялась з диклофенаком і кет</w:t>
      </w:r>
      <w:r w:rsidR="008B5E97" w:rsidRPr="00626FDD">
        <w:rPr>
          <w:rFonts w:ascii="Times New Roman" w:eastAsia="Times New Roman" w:hAnsi="Times New Roman" w:cs="Times New Roman"/>
          <w:sz w:val="28"/>
          <w:szCs w:val="28"/>
          <w:lang w:val="uk-UA"/>
        </w:rPr>
        <w:t>оролаком</w:t>
      </w:r>
      <w:r w:rsidRPr="00626FDD">
        <w:rPr>
          <w:rFonts w:ascii="Times New Roman" w:eastAsia="Times New Roman" w:hAnsi="Times New Roman" w:cs="Times New Roman"/>
          <w:sz w:val="28"/>
          <w:szCs w:val="28"/>
          <w:lang w:val="uk-UA"/>
        </w:rPr>
        <w:t>, переважаючи анальгін.</w:t>
      </w:r>
    </w:p>
    <w:p w:rsidR="00742E6C" w:rsidRPr="00626FDD" w:rsidRDefault="00742E6C" w:rsidP="002B254D">
      <w:pPr>
        <w:widowControl w:val="0"/>
        <w:spacing w:after="0"/>
        <w:ind w:right="115" w:firstLine="709"/>
        <w:rPr>
          <w:rFonts w:ascii="Times New Roman" w:eastAsia="Times New Roman" w:hAnsi="Times New Roman" w:cs="Times New Roman"/>
          <w:sz w:val="28"/>
          <w:szCs w:val="28"/>
          <w:lang w:val="uk-UA"/>
        </w:rPr>
      </w:pPr>
      <w:r w:rsidRPr="00626FDD">
        <w:rPr>
          <w:rFonts w:ascii="Times New Roman" w:eastAsia="Times New Roman" w:hAnsi="Times New Roman" w:cs="Times New Roman"/>
          <w:sz w:val="28"/>
          <w:szCs w:val="28"/>
          <w:lang w:val="uk-UA"/>
        </w:rPr>
        <w:t xml:space="preserve">Вперше показано, що величина протизапального (антиексудативного) ефекту похідних </w:t>
      </w:r>
      <w:r w:rsidR="00EB3D9E" w:rsidRPr="00626FDD">
        <w:rPr>
          <w:rFonts w:ascii="Times New Roman" w:eastAsia="Times New Roman" w:hAnsi="Times New Roman" w:cs="Times New Roman"/>
          <w:sz w:val="28"/>
          <w:szCs w:val="28"/>
          <w:lang w:val="uk-UA"/>
        </w:rPr>
        <w:t>Н</w:t>
      </w:r>
      <w:r w:rsidRPr="00626FDD">
        <w:rPr>
          <w:rFonts w:ascii="Times New Roman" w:eastAsia="Times New Roman" w:hAnsi="Times New Roman" w:cs="Times New Roman"/>
          <w:sz w:val="28"/>
          <w:szCs w:val="28"/>
          <w:lang w:val="uk-UA"/>
        </w:rPr>
        <w:t>ТХАК обумовлена наявністю [1,2,4]триазино-[2,3-</w:t>
      </w:r>
      <w:r w:rsidRPr="00626FDD">
        <w:rPr>
          <w:rFonts w:ascii="Times New Roman" w:eastAsia="Times New Roman" w:hAnsi="Times New Roman" w:cs="Times New Roman"/>
          <w:sz w:val="28"/>
          <w:szCs w:val="28"/>
          <w:lang w:val="en-GB"/>
        </w:rPr>
        <w:t>c</w:t>
      </w:r>
      <w:r w:rsidRPr="00626FDD">
        <w:rPr>
          <w:rFonts w:ascii="Times New Roman" w:eastAsia="Times New Roman" w:hAnsi="Times New Roman" w:cs="Times New Roman"/>
          <w:sz w:val="28"/>
          <w:szCs w:val="28"/>
          <w:lang w:val="uk-UA"/>
        </w:rPr>
        <w:t>]хіназолінового циклу, визначається довжиною карбоксиалкільного фрагмента положення 6 і суттєво залежить від замісника положення 3 та наявності флуору  в молекулі положення 9.</w:t>
      </w:r>
    </w:p>
    <w:p w:rsidR="00742E6C" w:rsidRPr="00626FDD" w:rsidRDefault="00742E6C" w:rsidP="002B254D">
      <w:pPr>
        <w:widowControl w:val="0"/>
        <w:spacing w:after="0"/>
        <w:ind w:right="115" w:firstLine="709"/>
        <w:rPr>
          <w:rFonts w:ascii="Times New Roman" w:eastAsia="Times New Roman" w:hAnsi="Times New Roman" w:cs="Times New Roman"/>
          <w:sz w:val="28"/>
          <w:szCs w:val="28"/>
          <w:lang w:val="uk-UA"/>
        </w:rPr>
      </w:pPr>
      <w:r w:rsidRPr="00626FDD">
        <w:rPr>
          <w:rFonts w:ascii="Times New Roman" w:eastAsia="Times New Roman" w:hAnsi="Times New Roman" w:cs="Times New Roman"/>
          <w:sz w:val="28"/>
          <w:szCs w:val="28"/>
          <w:lang w:val="uk-UA"/>
        </w:rPr>
        <w:t xml:space="preserve">На моделі ад’ювантного артриту вперше доведено, що за величиною лікувальної дії </w:t>
      </w:r>
      <w:r w:rsidRPr="00626FDD">
        <w:rPr>
          <w:rFonts w:ascii="Times New Roman" w:eastAsia="Times New Roman" w:hAnsi="Times New Roman" w:cs="Times New Roman"/>
          <w:sz w:val="28"/>
          <w:szCs w:val="28"/>
          <w:lang w:val="en-GB"/>
        </w:rPr>
        <w:t>DSK</w:t>
      </w:r>
      <w:r w:rsidRPr="00626FDD">
        <w:rPr>
          <w:rFonts w:ascii="Times New Roman" w:eastAsia="Times New Roman" w:hAnsi="Times New Roman" w:cs="Times New Roman"/>
          <w:sz w:val="28"/>
          <w:szCs w:val="28"/>
          <w:lang w:val="uk-UA"/>
        </w:rPr>
        <w:t xml:space="preserve"> – 38 не поступається диклофенаку, а в окремих спостереженнях переважає його в ефективності за динамікою клінічних, гематологічних та біохімічних показників, проявляючи при цьому більшу беспечність</w:t>
      </w:r>
      <w:r w:rsidR="008242BA" w:rsidRPr="00626FDD">
        <w:rPr>
          <w:rFonts w:ascii="Times New Roman" w:eastAsia="Times New Roman" w:hAnsi="Times New Roman" w:cs="Times New Roman"/>
          <w:sz w:val="28"/>
          <w:szCs w:val="28"/>
          <w:lang w:val="uk-UA"/>
        </w:rPr>
        <w:t xml:space="preserve"> щодо ШКТ</w:t>
      </w:r>
      <w:r w:rsidRPr="00626FDD">
        <w:rPr>
          <w:rFonts w:ascii="Times New Roman" w:eastAsia="Times New Roman" w:hAnsi="Times New Roman" w:cs="Times New Roman"/>
          <w:sz w:val="28"/>
          <w:szCs w:val="28"/>
          <w:lang w:val="uk-UA"/>
        </w:rPr>
        <w:t>.</w:t>
      </w:r>
      <w:r w:rsidR="00517746" w:rsidRPr="00626FDD">
        <w:rPr>
          <w:rFonts w:ascii="Times New Roman" w:eastAsia="Times New Roman" w:hAnsi="Times New Roman" w:cs="Times New Roman"/>
          <w:sz w:val="28"/>
          <w:szCs w:val="28"/>
          <w:lang w:val="uk-UA"/>
        </w:rPr>
        <w:t xml:space="preserve"> Вказана сполука є перспективною для місцевого застосування </w:t>
      </w:r>
      <w:r w:rsidR="008242BA" w:rsidRPr="00626FDD">
        <w:rPr>
          <w:rFonts w:ascii="Times New Roman" w:eastAsia="Times New Roman" w:hAnsi="Times New Roman" w:cs="Times New Roman"/>
          <w:sz w:val="28"/>
          <w:szCs w:val="28"/>
          <w:lang w:val="uk-UA"/>
        </w:rPr>
        <w:t>в</w:t>
      </w:r>
      <w:r w:rsidR="00517746" w:rsidRPr="00626FDD">
        <w:rPr>
          <w:rFonts w:ascii="Times New Roman" w:eastAsia="Times New Roman" w:hAnsi="Times New Roman" w:cs="Times New Roman"/>
          <w:sz w:val="28"/>
          <w:szCs w:val="28"/>
          <w:lang w:val="uk-UA"/>
        </w:rPr>
        <w:t xml:space="preserve"> стоматології у вигляді аплікації 4% розчину.</w:t>
      </w:r>
    </w:p>
    <w:p w:rsidR="00742E6C" w:rsidRPr="00626FDD" w:rsidRDefault="00381EEB" w:rsidP="002B254D">
      <w:pPr>
        <w:widowControl w:val="0"/>
        <w:spacing w:after="0"/>
        <w:ind w:right="115" w:firstLine="709"/>
        <w:rPr>
          <w:rFonts w:ascii="Times New Roman" w:eastAsia="Times New Roman" w:hAnsi="Times New Roman" w:cs="Times New Roman"/>
          <w:sz w:val="28"/>
          <w:szCs w:val="28"/>
          <w:lang w:val="uk-UA"/>
        </w:rPr>
      </w:pPr>
      <w:r w:rsidRPr="00626FDD">
        <w:rPr>
          <w:rFonts w:ascii="Times New Roman" w:eastAsia="Times New Roman" w:hAnsi="Times New Roman" w:cs="Times New Roman"/>
          <w:sz w:val="28"/>
          <w:szCs w:val="28"/>
          <w:lang w:val="uk-UA"/>
        </w:rPr>
        <w:t>Пріори</w:t>
      </w:r>
      <w:r w:rsidR="008242BA" w:rsidRPr="00626FDD">
        <w:rPr>
          <w:rFonts w:ascii="Times New Roman" w:eastAsia="Times New Roman" w:hAnsi="Times New Roman" w:cs="Times New Roman"/>
          <w:sz w:val="28"/>
          <w:szCs w:val="28"/>
          <w:lang w:val="uk-UA"/>
        </w:rPr>
        <w:t>тетність отриманих результатів</w:t>
      </w:r>
      <w:r w:rsidR="00742E6C" w:rsidRPr="00626FDD">
        <w:rPr>
          <w:rFonts w:ascii="Times New Roman" w:eastAsia="Times New Roman" w:hAnsi="Times New Roman" w:cs="Times New Roman"/>
          <w:sz w:val="28"/>
          <w:szCs w:val="28"/>
          <w:lang w:val="uk-UA"/>
        </w:rPr>
        <w:t xml:space="preserve"> захищена патентом України на винахід №97586</w:t>
      </w:r>
      <w:r w:rsidR="00636DD0" w:rsidRPr="00626FDD">
        <w:rPr>
          <w:rFonts w:ascii="Times New Roman" w:eastAsia="Times New Roman" w:hAnsi="Times New Roman" w:cs="Times New Roman"/>
          <w:sz w:val="28"/>
          <w:szCs w:val="28"/>
          <w:lang w:val="uk-UA"/>
        </w:rPr>
        <w:t xml:space="preserve"> «</w:t>
      </w:r>
      <w:r w:rsidR="00A13A8C" w:rsidRPr="00626FDD">
        <w:rPr>
          <w:rFonts w:ascii="Times New Roman" w:eastAsia="Times New Roman" w:hAnsi="Times New Roman" w:cs="Times New Roman"/>
          <w:sz w:val="28"/>
          <w:szCs w:val="28"/>
          <w:lang w:val="uk-UA"/>
        </w:rPr>
        <w:t>(</w:t>
      </w:r>
      <w:r w:rsidR="00636DD0" w:rsidRPr="00626FDD">
        <w:rPr>
          <w:rFonts w:ascii="Times New Roman" w:eastAsia="Times New Roman" w:hAnsi="Times New Roman" w:cs="Times New Roman"/>
          <w:sz w:val="28"/>
          <w:szCs w:val="28"/>
          <w:lang w:val="uk-UA"/>
        </w:rPr>
        <w:t>3-</w:t>
      </w:r>
      <w:r w:rsidR="00636DD0" w:rsidRPr="00626FDD">
        <w:rPr>
          <w:rFonts w:ascii="Times New Roman" w:eastAsia="Times New Roman" w:hAnsi="Times New Roman" w:cs="Times New Roman"/>
          <w:sz w:val="28"/>
          <w:szCs w:val="28"/>
          <w:lang w:val="en-US"/>
        </w:rPr>
        <w:t>R</w:t>
      </w:r>
      <w:r w:rsidR="00636DD0" w:rsidRPr="00626FDD">
        <w:rPr>
          <w:rFonts w:ascii="Times New Roman" w:eastAsia="Times New Roman" w:hAnsi="Times New Roman" w:cs="Times New Roman"/>
          <w:sz w:val="28"/>
          <w:szCs w:val="28"/>
          <w:lang w:val="uk-UA"/>
        </w:rPr>
        <w:t xml:space="preserve">-8- </w:t>
      </w:r>
      <w:r w:rsidR="00636DD0" w:rsidRPr="00626FDD">
        <w:rPr>
          <w:rFonts w:ascii="Times New Roman" w:eastAsia="Times New Roman" w:hAnsi="Times New Roman" w:cs="Times New Roman"/>
          <w:sz w:val="28"/>
          <w:szCs w:val="28"/>
          <w:lang w:val="en-US"/>
        </w:rPr>
        <w:t>R</w:t>
      </w:r>
      <w:r w:rsidR="00636DD0" w:rsidRPr="00626FDD">
        <w:rPr>
          <w:rFonts w:ascii="Times New Roman" w:eastAsia="Times New Roman" w:hAnsi="Times New Roman" w:cs="Times New Roman"/>
          <w:sz w:val="28"/>
          <w:szCs w:val="28"/>
          <w:lang w:val="uk-UA"/>
        </w:rPr>
        <w:t>1-9-</w:t>
      </w:r>
      <w:r w:rsidR="00636DD0" w:rsidRPr="00626FDD">
        <w:rPr>
          <w:rFonts w:ascii="Times New Roman" w:eastAsia="Times New Roman" w:hAnsi="Times New Roman" w:cs="Times New Roman"/>
          <w:sz w:val="28"/>
          <w:szCs w:val="28"/>
          <w:lang w:val="en-US"/>
        </w:rPr>
        <w:t>R</w:t>
      </w:r>
      <w:r w:rsidR="00636DD0" w:rsidRPr="00626FDD">
        <w:rPr>
          <w:rFonts w:ascii="Times New Roman" w:eastAsia="Times New Roman" w:hAnsi="Times New Roman" w:cs="Times New Roman"/>
          <w:sz w:val="28"/>
          <w:szCs w:val="28"/>
          <w:lang w:val="uk-UA"/>
        </w:rPr>
        <w:t>2-10-</w:t>
      </w:r>
      <w:r w:rsidR="00636DD0" w:rsidRPr="00626FDD">
        <w:rPr>
          <w:rFonts w:ascii="Times New Roman" w:eastAsia="Times New Roman" w:hAnsi="Times New Roman" w:cs="Times New Roman"/>
          <w:sz w:val="28"/>
          <w:szCs w:val="28"/>
          <w:lang w:val="en-US"/>
        </w:rPr>
        <w:t>R</w:t>
      </w:r>
      <w:r w:rsidR="00636DD0" w:rsidRPr="00626FDD">
        <w:rPr>
          <w:rFonts w:ascii="Times New Roman" w:eastAsia="Times New Roman" w:hAnsi="Times New Roman" w:cs="Times New Roman"/>
          <w:sz w:val="28"/>
          <w:szCs w:val="28"/>
          <w:lang w:val="uk-UA"/>
        </w:rPr>
        <w:t>3-11-</w:t>
      </w:r>
      <w:r w:rsidR="00636DD0" w:rsidRPr="00626FDD">
        <w:rPr>
          <w:rFonts w:ascii="Times New Roman" w:eastAsia="Times New Roman" w:hAnsi="Times New Roman" w:cs="Times New Roman"/>
          <w:sz w:val="28"/>
          <w:szCs w:val="28"/>
          <w:lang w:val="en-US"/>
        </w:rPr>
        <w:t>R</w:t>
      </w:r>
      <w:r w:rsidR="00636DD0" w:rsidRPr="00626FDD">
        <w:rPr>
          <w:rFonts w:ascii="Times New Roman" w:eastAsia="Times New Roman" w:hAnsi="Times New Roman" w:cs="Times New Roman"/>
          <w:sz w:val="28"/>
          <w:szCs w:val="28"/>
          <w:lang w:val="uk-UA"/>
        </w:rPr>
        <w:t xml:space="preserve">4-2-оксо-2Н-[1,2,4] триазино </w:t>
      </w:r>
      <w:r w:rsidR="00A13A8C" w:rsidRPr="00626FDD">
        <w:rPr>
          <w:rFonts w:ascii="Times New Roman" w:eastAsia="Times New Roman" w:hAnsi="Times New Roman" w:cs="Times New Roman"/>
          <w:sz w:val="28"/>
          <w:szCs w:val="28"/>
          <w:lang w:val="uk-UA"/>
        </w:rPr>
        <w:t>[2,3-</w:t>
      </w:r>
      <w:r w:rsidR="00A13A8C" w:rsidRPr="00626FDD">
        <w:rPr>
          <w:rFonts w:ascii="Times New Roman" w:eastAsia="Times New Roman" w:hAnsi="Times New Roman" w:cs="Times New Roman"/>
          <w:sz w:val="28"/>
          <w:szCs w:val="28"/>
          <w:lang w:val="en-US"/>
        </w:rPr>
        <w:t>c</w:t>
      </w:r>
      <w:r w:rsidR="00A13A8C" w:rsidRPr="00626FDD">
        <w:rPr>
          <w:rFonts w:ascii="Times New Roman" w:eastAsia="Times New Roman" w:hAnsi="Times New Roman" w:cs="Times New Roman"/>
          <w:sz w:val="28"/>
          <w:szCs w:val="28"/>
          <w:lang w:val="uk-UA"/>
        </w:rPr>
        <w:t>]-хіназолін-6-іл) алкілкарбонові кислоти».</w:t>
      </w:r>
    </w:p>
    <w:p w:rsidR="00636DD0" w:rsidRPr="00626FDD" w:rsidRDefault="00742E6C" w:rsidP="002B254D">
      <w:pPr>
        <w:widowControl w:val="0"/>
        <w:spacing w:after="0"/>
        <w:ind w:right="115" w:firstLine="851"/>
        <w:rPr>
          <w:rFonts w:ascii="Times New Roman" w:eastAsia="Times New Roman" w:hAnsi="Times New Roman" w:cs="Times New Roman"/>
          <w:b/>
          <w:sz w:val="28"/>
          <w:szCs w:val="28"/>
          <w:lang w:val="uk-UA"/>
        </w:rPr>
      </w:pPr>
      <w:r w:rsidRPr="00626FDD">
        <w:rPr>
          <w:rFonts w:ascii="Times New Roman" w:eastAsia="Times New Roman" w:hAnsi="Times New Roman" w:cs="Times New Roman"/>
          <w:b/>
          <w:sz w:val="28"/>
          <w:szCs w:val="28"/>
        </w:rPr>
        <w:t>Практична цінність отриманих результатів</w:t>
      </w:r>
    </w:p>
    <w:p w:rsidR="00742E6C" w:rsidRPr="00626FDD" w:rsidRDefault="00742E6C" w:rsidP="002B254D">
      <w:pPr>
        <w:widowControl w:val="0"/>
        <w:spacing w:after="0"/>
        <w:ind w:right="115" w:firstLine="851"/>
        <w:rPr>
          <w:rFonts w:ascii="Times New Roman" w:eastAsia="Times New Roman" w:hAnsi="Times New Roman" w:cs="Times New Roman"/>
          <w:sz w:val="28"/>
          <w:szCs w:val="28"/>
          <w:lang w:val="uk-UA"/>
        </w:rPr>
      </w:pPr>
      <w:r w:rsidRPr="00626FDD">
        <w:rPr>
          <w:rFonts w:ascii="Times New Roman" w:eastAsia="Times New Roman" w:hAnsi="Times New Roman" w:cs="Times New Roman"/>
          <w:b/>
          <w:sz w:val="28"/>
          <w:szCs w:val="28"/>
        </w:rPr>
        <w:t xml:space="preserve"> </w:t>
      </w:r>
      <w:r w:rsidRPr="00626FDD">
        <w:rPr>
          <w:rFonts w:ascii="Times New Roman" w:eastAsia="Times New Roman" w:hAnsi="Times New Roman" w:cs="Times New Roman"/>
          <w:sz w:val="28"/>
          <w:szCs w:val="28"/>
          <w:lang w:val="uk-UA"/>
        </w:rPr>
        <w:t xml:space="preserve">Результати проведеного дослідження значно розширили наші уявлення про фармакодинаміку похідних </w:t>
      </w:r>
      <w:r w:rsidR="00EB3D9E" w:rsidRPr="00626FDD">
        <w:rPr>
          <w:rFonts w:ascii="Times New Roman" w:eastAsia="Times New Roman" w:hAnsi="Times New Roman" w:cs="Times New Roman"/>
          <w:sz w:val="28"/>
          <w:szCs w:val="28"/>
          <w:lang w:val="uk-UA"/>
        </w:rPr>
        <w:t>Н</w:t>
      </w:r>
      <w:r w:rsidRPr="00626FDD">
        <w:rPr>
          <w:rFonts w:ascii="Times New Roman" w:eastAsia="Times New Roman" w:hAnsi="Times New Roman" w:cs="Times New Roman"/>
          <w:sz w:val="28"/>
          <w:szCs w:val="28"/>
          <w:lang w:val="uk-UA"/>
        </w:rPr>
        <w:t>ТХА</w:t>
      </w:r>
      <w:r w:rsidR="00BA4CB5" w:rsidRPr="00626FDD">
        <w:rPr>
          <w:rFonts w:ascii="Times New Roman" w:eastAsia="Times New Roman" w:hAnsi="Times New Roman" w:cs="Times New Roman"/>
          <w:sz w:val="28"/>
          <w:szCs w:val="28"/>
          <w:lang w:val="uk-UA"/>
        </w:rPr>
        <w:t xml:space="preserve">К </w:t>
      </w:r>
      <w:r w:rsidRPr="00626FDD">
        <w:rPr>
          <w:rFonts w:ascii="Times New Roman" w:eastAsia="Times New Roman" w:hAnsi="Times New Roman" w:cs="Times New Roman"/>
          <w:sz w:val="28"/>
          <w:szCs w:val="28"/>
          <w:lang w:val="uk-UA"/>
        </w:rPr>
        <w:t xml:space="preserve"> та їх галогеновмісних аналогів. Встановення залежності «структура-дія» сприятиме цілеспрямованому синтезу нових сполук із заданою дією. Результати дослідження свідчать про перспективність поглибленого вивчення фармакологічних властивостей сполуки </w:t>
      </w:r>
      <w:r w:rsidRPr="00626FDD">
        <w:rPr>
          <w:rFonts w:ascii="Times New Roman" w:eastAsia="Times New Roman" w:hAnsi="Times New Roman" w:cs="Times New Roman"/>
          <w:sz w:val="28"/>
          <w:szCs w:val="28"/>
          <w:lang w:val="en-GB"/>
        </w:rPr>
        <w:t>DSK</w:t>
      </w:r>
      <w:r w:rsidR="003A0BE7" w:rsidRPr="00626FDD">
        <w:rPr>
          <w:rFonts w:ascii="Times New Roman" w:eastAsia="Times New Roman" w:hAnsi="Times New Roman" w:cs="Times New Roman"/>
          <w:sz w:val="28"/>
          <w:szCs w:val="28"/>
          <w:lang w:val="uk-UA"/>
        </w:rPr>
        <w:t>-</w:t>
      </w:r>
      <w:r w:rsidRPr="00626FDD">
        <w:rPr>
          <w:rFonts w:ascii="Times New Roman" w:eastAsia="Times New Roman" w:hAnsi="Times New Roman" w:cs="Times New Roman"/>
          <w:sz w:val="28"/>
          <w:szCs w:val="28"/>
          <w:lang w:val="uk-UA"/>
        </w:rPr>
        <w:t xml:space="preserve"> 38 і можуть лягти в основу її клінічної апробації в якості нестероїдного антифлогістика та ненаркотичного анальгетика. Отримані дані впрова</w:t>
      </w:r>
      <w:r w:rsidR="00BA4CB5" w:rsidRPr="00626FDD">
        <w:rPr>
          <w:rFonts w:ascii="Times New Roman" w:eastAsia="Times New Roman" w:hAnsi="Times New Roman" w:cs="Times New Roman"/>
          <w:sz w:val="28"/>
          <w:szCs w:val="28"/>
          <w:lang w:val="uk-UA"/>
        </w:rPr>
        <w:t>д</w:t>
      </w:r>
      <w:r w:rsidRPr="00626FDD">
        <w:rPr>
          <w:rFonts w:ascii="Times New Roman" w:eastAsia="Times New Roman" w:hAnsi="Times New Roman" w:cs="Times New Roman"/>
          <w:sz w:val="28"/>
          <w:szCs w:val="28"/>
          <w:lang w:val="uk-UA"/>
        </w:rPr>
        <w:t>жені у науковий</w:t>
      </w:r>
      <w:r w:rsidR="003A0BE7" w:rsidRPr="00626FDD">
        <w:rPr>
          <w:rFonts w:ascii="Times New Roman" w:eastAsia="Times New Roman" w:hAnsi="Times New Roman" w:cs="Times New Roman"/>
          <w:sz w:val="28"/>
          <w:szCs w:val="28"/>
          <w:lang w:val="uk-UA"/>
        </w:rPr>
        <w:t xml:space="preserve"> та педагогічний</w:t>
      </w:r>
      <w:r w:rsidRPr="00626FDD">
        <w:rPr>
          <w:rFonts w:ascii="Times New Roman" w:eastAsia="Times New Roman" w:hAnsi="Times New Roman" w:cs="Times New Roman"/>
          <w:sz w:val="28"/>
          <w:szCs w:val="28"/>
          <w:lang w:val="uk-UA"/>
        </w:rPr>
        <w:t xml:space="preserve"> процес</w:t>
      </w:r>
      <w:r w:rsidR="003A0BE7" w:rsidRPr="00626FDD">
        <w:rPr>
          <w:rFonts w:ascii="Times New Roman" w:eastAsia="Times New Roman" w:hAnsi="Times New Roman" w:cs="Times New Roman"/>
          <w:sz w:val="28"/>
          <w:szCs w:val="28"/>
          <w:lang w:val="uk-UA"/>
        </w:rPr>
        <w:t>и</w:t>
      </w:r>
      <w:r w:rsidRPr="00626FDD">
        <w:rPr>
          <w:rFonts w:ascii="Times New Roman" w:eastAsia="Times New Roman" w:hAnsi="Times New Roman" w:cs="Times New Roman"/>
          <w:sz w:val="28"/>
          <w:szCs w:val="28"/>
          <w:lang w:val="uk-UA"/>
        </w:rPr>
        <w:t xml:space="preserve">  кафедр</w:t>
      </w:r>
      <w:r w:rsidR="003A0BE7" w:rsidRPr="00626FDD">
        <w:rPr>
          <w:rFonts w:ascii="Times New Roman" w:eastAsia="Times New Roman" w:hAnsi="Times New Roman" w:cs="Times New Roman"/>
          <w:sz w:val="28"/>
          <w:szCs w:val="28"/>
          <w:lang w:val="uk-UA"/>
        </w:rPr>
        <w:t xml:space="preserve"> фармакології Вінницького національного медичного університету</w:t>
      </w:r>
      <w:r w:rsidR="00BA4CB5" w:rsidRPr="00626FDD">
        <w:rPr>
          <w:rFonts w:ascii="Times New Roman" w:eastAsia="Times New Roman" w:hAnsi="Times New Roman" w:cs="Times New Roman"/>
          <w:sz w:val="28"/>
          <w:szCs w:val="28"/>
          <w:lang w:val="uk-UA"/>
        </w:rPr>
        <w:t xml:space="preserve"> </w:t>
      </w:r>
      <w:r w:rsidR="00BA4CB5" w:rsidRPr="00626FDD">
        <w:rPr>
          <w:rFonts w:ascii="Times New Roman" w:eastAsia="Times New Roman" w:hAnsi="Times New Roman" w:cs="Times New Roman"/>
          <w:sz w:val="28"/>
          <w:szCs w:val="28"/>
          <w:lang w:val="uk-UA"/>
        </w:rPr>
        <w:lastRenderedPageBreak/>
        <w:t>(ВНМУ)</w:t>
      </w:r>
      <w:r w:rsidR="003A0BE7" w:rsidRPr="00626FDD">
        <w:rPr>
          <w:rFonts w:ascii="Times New Roman" w:eastAsia="Times New Roman" w:hAnsi="Times New Roman" w:cs="Times New Roman"/>
          <w:sz w:val="28"/>
          <w:szCs w:val="28"/>
          <w:lang w:val="uk-UA"/>
        </w:rPr>
        <w:t xml:space="preserve"> ім. М.І.Пирогова,</w:t>
      </w:r>
      <w:r w:rsidR="00CA325F" w:rsidRPr="00626FDD">
        <w:rPr>
          <w:rFonts w:ascii="Times New Roman" w:eastAsia="Times New Roman" w:hAnsi="Times New Roman" w:cs="Times New Roman"/>
          <w:sz w:val="28"/>
          <w:szCs w:val="28"/>
          <w:lang w:val="uk-UA"/>
        </w:rPr>
        <w:t xml:space="preserve"> Одеського національного медичного університету, </w:t>
      </w:r>
      <w:r w:rsidR="003A0BE7" w:rsidRPr="00626FDD">
        <w:rPr>
          <w:rFonts w:ascii="Times New Roman" w:eastAsia="Times New Roman" w:hAnsi="Times New Roman" w:cs="Times New Roman"/>
          <w:sz w:val="28"/>
          <w:szCs w:val="28"/>
          <w:lang w:val="uk-UA"/>
        </w:rPr>
        <w:t xml:space="preserve"> Тернопільського державного медичного університету ім. І.Я.Горбачевського, Івано-Франківського національного</w:t>
      </w:r>
      <w:r w:rsidRPr="00626FDD">
        <w:rPr>
          <w:rFonts w:ascii="Times New Roman" w:eastAsia="Times New Roman" w:hAnsi="Times New Roman" w:cs="Times New Roman"/>
          <w:sz w:val="28"/>
          <w:szCs w:val="28"/>
          <w:lang w:val="uk-UA"/>
        </w:rPr>
        <w:t xml:space="preserve"> медичн</w:t>
      </w:r>
      <w:r w:rsidR="003A0BE7" w:rsidRPr="00626FDD">
        <w:rPr>
          <w:rFonts w:ascii="Times New Roman" w:eastAsia="Times New Roman" w:hAnsi="Times New Roman" w:cs="Times New Roman"/>
          <w:sz w:val="28"/>
          <w:szCs w:val="28"/>
          <w:lang w:val="uk-UA"/>
        </w:rPr>
        <w:t>ого університету, Буковинського дер</w:t>
      </w:r>
      <w:r w:rsidR="00F23398" w:rsidRPr="00626FDD">
        <w:rPr>
          <w:rFonts w:ascii="Times New Roman" w:eastAsia="Times New Roman" w:hAnsi="Times New Roman" w:cs="Times New Roman"/>
          <w:sz w:val="28"/>
          <w:szCs w:val="28"/>
          <w:lang w:val="uk-UA"/>
        </w:rPr>
        <w:t>ж</w:t>
      </w:r>
      <w:r w:rsidR="003A0BE7" w:rsidRPr="00626FDD">
        <w:rPr>
          <w:rFonts w:ascii="Times New Roman" w:eastAsia="Times New Roman" w:hAnsi="Times New Roman" w:cs="Times New Roman"/>
          <w:sz w:val="28"/>
          <w:szCs w:val="28"/>
          <w:lang w:val="uk-UA"/>
        </w:rPr>
        <w:t>авного медичного університету</w:t>
      </w:r>
      <w:r w:rsidR="00B753FA" w:rsidRPr="00626FDD">
        <w:rPr>
          <w:rFonts w:ascii="Times New Roman" w:eastAsia="Times New Roman" w:hAnsi="Times New Roman" w:cs="Times New Roman"/>
          <w:sz w:val="28"/>
          <w:szCs w:val="28"/>
          <w:lang w:val="uk-UA"/>
        </w:rPr>
        <w:t xml:space="preserve"> та ДЗ «Дніпропетровська медична академія МОЗ</w:t>
      </w:r>
      <w:r w:rsidR="00F23398" w:rsidRPr="00626FDD">
        <w:rPr>
          <w:rFonts w:ascii="Times New Roman" w:eastAsia="Times New Roman" w:hAnsi="Times New Roman" w:cs="Times New Roman"/>
          <w:sz w:val="28"/>
          <w:szCs w:val="28"/>
          <w:lang w:val="uk-UA"/>
        </w:rPr>
        <w:t>У»</w:t>
      </w:r>
      <w:r w:rsidRPr="00626FDD">
        <w:rPr>
          <w:rFonts w:ascii="Times New Roman" w:eastAsia="Times New Roman" w:hAnsi="Times New Roman" w:cs="Times New Roman"/>
          <w:sz w:val="28"/>
          <w:szCs w:val="28"/>
          <w:lang w:val="uk-UA"/>
        </w:rPr>
        <w:t>.</w:t>
      </w:r>
    </w:p>
    <w:p w:rsidR="00742E6C" w:rsidRPr="00626FDD" w:rsidRDefault="00742E6C" w:rsidP="002B254D">
      <w:pPr>
        <w:widowControl w:val="0"/>
        <w:spacing w:after="0"/>
        <w:ind w:firstLine="851"/>
        <w:rPr>
          <w:rFonts w:ascii="Times New Roman" w:eastAsia="Times New Roman" w:hAnsi="Times New Roman" w:cs="Times New Roman"/>
          <w:sz w:val="28"/>
          <w:szCs w:val="28"/>
          <w:lang w:val="uk-UA"/>
        </w:rPr>
      </w:pPr>
      <w:r w:rsidRPr="00626FDD">
        <w:rPr>
          <w:rFonts w:ascii="Times New Roman" w:eastAsia="Times New Roman" w:hAnsi="Times New Roman" w:cs="Times New Roman"/>
          <w:b/>
          <w:sz w:val="28"/>
          <w:szCs w:val="28"/>
          <w:lang w:val="uk-UA"/>
        </w:rPr>
        <w:t>Особистий внесок дисертанта</w:t>
      </w:r>
    </w:p>
    <w:p w:rsidR="00742E6C" w:rsidRPr="00626FDD" w:rsidRDefault="00742E6C" w:rsidP="002B254D">
      <w:pPr>
        <w:widowControl w:val="0"/>
        <w:spacing w:after="0"/>
        <w:ind w:firstLine="760"/>
        <w:rPr>
          <w:rFonts w:ascii="Times New Roman" w:eastAsia="Times New Roman" w:hAnsi="Times New Roman" w:cs="Times New Roman"/>
          <w:b/>
          <w:color w:val="000000"/>
          <w:sz w:val="28"/>
          <w:szCs w:val="28"/>
          <w:lang w:val="uk-UA" w:eastAsia="uk-UA" w:bidi="uk-UA"/>
        </w:rPr>
      </w:pPr>
      <w:r w:rsidRPr="00626FDD">
        <w:rPr>
          <w:rFonts w:ascii="Times New Roman" w:eastAsia="Times New Roman" w:hAnsi="Times New Roman" w:cs="Times New Roman"/>
          <w:color w:val="000000"/>
          <w:sz w:val="28"/>
          <w:szCs w:val="28"/>
          <w:lang w:val="uk-UA" w:eastAsia="uk-UA" w:bidi="uk-UA"/>
        </w:rPr>
        <w:t>Автор самостійно провів аналіз наукової літератури  за темою дисертації та патентно-інформаційний пошук, визначила мету і завдання дослідження. Опрацювала моделі запальних та ноцицептивних реакцій, особисто виконала всі експерименти. Провела статистичну обробку та аналіз отриманих результатів , які оформила у вигляді таблиць та рисунків, разом із науковим керівником сформулювала основні положення та висновки, написала і оформила дисертацію. Біохімічні дослідження проведено при консультативнй допомозі зав. кафедри біохімії та загальної хімії ВНМУ д.мед.н.</w:t>
      </w:r>
      <w:r w:rsidR="002E577F" w:rsidRPr="00626FDD">
        <w:rPr>
          <w:rFonts w:ascii="Times New Roman" w:eastAsia="Times New Roman" w:hAnsi="Times New Roman" w:cs="Times New Roman"/>
          <w:color w:val="000000"/>
          <w:sz w:val="28"/>
          <w:szCs w:val="28"/>
          <w:lang w:val="uk-UA" w:eastAsia="uk-UA" w:bidi="uk-UA"/>
        </w:rPr>
        <w:t>, проф.</w:t>
      </w:r>
      <w:r w:rsidRPr="00626FDD">
        <w:rPr>
          <w:rFonts w:ascii="Times New Roman" w:eastAsia="Times New Roman" w:hAnsi="Times New Roman" w:cs="Times New Roman"/>
          <w:color w:val="000000"/>
          <w:sz w:val="28"/>
          <w:szCs w:val="28"/>
          <w:lang w:val="uk-UA" w:eastAsia="uk-UA" w:bidi="uk-UA"/>
        </w:rPr>
        <w:t xml:space="preserve"> Н.В. Заічко, морфологічні дослідження – при консультативній допомозі </w:t>
      </w:r>
      <w:r w:rsidR="002506BC" w:rsidRPr="00626FDD">
        <w:rPr>
          <w:rFonts w:ascii="Times New Roman" w:eastAsia="Times New Roman" w:hAnsi="Times New Roman" w:cs="Times New Roman"/>
          <w:color w:val="000000"/>
          <w:sz w:val="28"/>
          <w:szCs w:val="28"/>
          <w:lang w:val="uk-UA" w:eastAsia="uk-UA" w:bidi="uk-UA"/>
        </w:rPr>
        <w:t>д</w:t>
      </w:r>
      <w:r w:rsidRPr="00626FDD">
        <w:rPr>
          <w:rFonts w:ascii="Times New Roman" w:eastAsia="Times New Roman" w:hAnsi="Times New Roman" w:cs="Times New Roman"/>
          <w:color w:val="000000"/>
          <w:sz w:val="28"/>
          <w:szCs w:val="28"/>
          <w:lang w:val="uk-UA" w:eastAsia="uk-UA" w:bidi="uk-UA"/>
        </w:rPr>
        <w:t xml:space="preserve">.мед.н, </w:t>
      </w:r>
      <w:r w:rsidR="002506BC" w:rsidRPr="00626FDD">
        <w:rPr>
          <w:rFonts w:ascii="Times New Roman" w:eastAsia="Times New Roman" w:hAnsi="Times New Roman" w:cs="Times New Roman"/>
          <w:color w:val="000000"/>
          <w:sz w:val="28"/>
          <w:szCs w:val="28"/>
          <w:lang w:val="uk-UA" w:eastAsia="uk-UA" w:bidi="uk-UA"/>
        </w:rPr>
        <w:t>проф.</w:t>
      </w:r>
      <w:r w:rsidRPr="00626FDD">
        <w:rPr>
          <w:rFonts w:ascii="Times New Roman" w:eastAsia="Times New Roman" w:hAnsi="Times New Roman" w:cs="Times New Roman"/>
          <w:color w:val="000000"/>
          <w:sz w:val="28"/>
          <w:szCs w:val="28"/>
          <w:lang w:val="uk-UA" w:eastAsia="uk-UA" w:bidi="uk-UA"/>
        </w:rPr>
        <w:t xml:space="preserve"> кафедри </w:t>
      </w:r>
      <w:r w:rsidR="002506BC" w:rsidRPr="00626FDD">
        <w:rPr>
          <w:rFonts w:ascii="Times New Roman" w:eastAsia="Times New Roman" w:hAnsi="Times New Roman" w:cs="Times New Roman"/>
          <w:color w:val="000000"/>
          <w:sz w:val="28"/>
          <w:szCs w:val="28"/>
          <w:lang w:val="uk-UA" w:eastAsia="uk-UA" w:bidi="uk-UA"/>
        </w:rPr>
        <w:t>патологічної анатомії</w:t>
      </w:r>
      <w:r w:rsidRPr="00626FDD">
        <w:rPr>
          <w:rFonts w:ascii="Times New Roman" w:eastAsia="Times New Roman" w:hAnsi="Times New Roman" w:cs="Times New Roman"/>
          <w:color w:val="000000"/>
          <w:sz w:val="28"/>
          <w:szCs w:val="28"/>
          <w:lang w:val="uk-UA" w:eastAsia="uk-UA" w:bidi="uk-UA"/>
        </w:rPr>
        <w:t xml:space="preserve"> ВНМУ </w:t>
      </w:r>
      <w:r w:rsidR="002506BC" w:rsidRPr="00626FDD">
        <w:rPr>
          <w:rFonts w:ascii="Times New Roman" w:eastAsia="Times New Roman" w:hAnsi="Times New Roman" w:cs="Times New Roman"/>
          <w:color w:val="000000"/>
          <w:sz w:val="28"/>
          <w:szCs w:val="28"/>
          <w:lang w:val="uk-UA" w:eastAsia="uk-UA" w:bidi="uk-UA"/>
        </w:rPr>
        <w:t>С.В.Вернигородського</w:t>
      </w:r>
      <w:r w:rsidRPr="00626FDD">
        <w:rPr>
          <w:rFonts w:ascii="Times New Roman" w:eastAsia="Times New Roman" w:hAnsi="Times New Roman" w:cs="Times New Roman"/>
          <w:color w:val="000000"/>
          <w:sz w:val="28"/>
          <w:szCs w:val="28"/>
          <w:lang w:val="uk-UA" w:eastAsia="uk-UA" w:bidi="uk-UA"/>
        </w:rPr>
        <w:t xml:space="preserve">. </w:t>
      </w:r>
    </w:p>
    <w:p w:rsidR="00742E6C" w:rsidRPr="00626FDD" w:rsidRDefault="00742E6C" w:rsidP="002B254D">
      <w:pPr>
        <w:spacing w:after="160"/>
        <w:ind w:firstLine="851"/>
        <w:rPr>
          <w:rFonts w:ascii="Times New Roman" w:eastAsia="Calibri" w:hAnsi="Times New Roman" w:cs="Times New Roman"/>
          <w:b/>
          <w:sz w:val="28"/>
          <w:szCs w:val="28"/>
          <w:lang w:val="uk-UA"/>
        </w:rPr>
      </w:pPr>
      <w:r w:rsidRPr="00626FDD">
        <w:rPr>
          <w:rFonts w:ascii="Times New Roman" w:eastAsia="Calibri" w:hAnsi="Times New Roman" w:cs="Times New Roman"/>
          <w:b/>
          <w:sz w:val="28"/>
          <w:szCs w:val="28"/>
          <w:lang w:val="uk-UA"/>
        </w:rPr>
        <w:t>Апробація результатів дисертації.</w:t>
      </w:r>
    </w:p>
    <w:p w:rsidR="00742E6C" w:rsidRPr="00626FDD" w:rsidRDefault="00742E6C" w:rsidP="002B254D">
      <w:pPr>
        <w:spacing w:after="160"/>
        <w:ind w:firstLine="851"/>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 xml:space="preserve">Основні положення дисертації оприлюднені та обговорені на: Всеукраїнській наук.-практ. конференції «15-й Міжнародний медичний конгрес студентів та молодих вчених» (Тернопіль, 2011), 16-му Міжнародному медичному конгресі студентів та молодих вчених, присвяченому 55-річчю Тернопільського державного медичного університету ім. І.Я. Горбачевського (Тернопіль, 2012), 9-ій міжнародній студентській науковій конференції «Перший крок в науку - 2012» (Вінниця 2012), 3-ій Всеукраїнській науковій конференції «Хімія природних сполук» (Тернопіль, 2012), Національному конгресі фармацевтів «Клінічна фармація: 20 років в Україні» (Харків, 2013), 11-ій Міжнародній студентській науковій конференції «Перший крок в науку - 2014» (Вінниця, 2014), 18-му міжнародному </w:t>
      </w:r>
      <w:r w:rsidRPr="00626FDD">
        <w:rPr>
          <w:rFonts w:ascii="Times New Roman" w:eastAsia="Calibri" w:hAnsi="Times New Roman" w:cs="Times New Roman"/>
          <w:sz w:val="28"/>
          <w:szCs w:val="28"/>
          <w:lang w:val="uk-UA"/>
        </w:rPr>
        <w:lastRenderedPageBreak/>
        <w:t>медичному конгресі студентів та молодих вчених (Тернопіль, 2014), 8-ій Всеукраїнській науково-практичній конференції з міжнародною участю «Досягнення клінічної фармакології та фармакотерапії на шляхах доказової медицини» (Вінниця</w:t>
      </w:r>
      <w:r w:rsidR="00537967">
        <w:rPr>
          <w:rFonts w:ascii="Times New Roman" w:eastAsia="Calibri" w:hAnsi="Times New Roman" w:cs="Times New Roman"/>
          <w:sz w:val="28"/>
          <w:szCs w:val="28"/>
          <w:lang w:val="uk-UA"/>
        </w:rPr>
        <w:t>,</w:t>
      </w:r>
      <w:r w:rsidRPr="00626FDD">
        <w:rPr>
          <w:rFonts w:ascii="Times New Roman" w:eastAsia="Calibri" w:hAnsi="Times New Roman" w:cs="Times New Roman"/>
          <w:sz w:val="28"/>
          <w:szCs w:val="28"/>
          <w:lang w:val="uk-UA"/>
        </w:rPr>
        <w:t xml:space="preserve"> 2015), Національному конгресі патофізіологів України </w:t>
      </w:r>
      <w:r w:rsidR="006B2A5A" w:rsidRPr="00626FDD">
        <w:rPr>
          <w:rFonts w:ascii="Times New Roman" w:eastAsia="Calibri" w:hAnsi="Times New Roman" w:cs="Times New Roman"/>
          <w:sz w:val="28"/>
          <w:szCs w:val="28"/>
          <w:lang w:val="uk-UA"/>
        </w:rPr>
        <w:t xml:space="preserve"> </w:t>
      </w:r>
      <w:r w:rsidRPr="00626FDD">
        <w:rPr>
          <w:rFonts w:ascii="Times New Roman" w:eastAsia="Calibri" w:hAnsi="Times New Roman" w:cs="Times New Roman"/>
          <w:sz w:val="28"/>
          <w:szCs w:val="28"/>
          <w:lang w:val="uk-UA"/>
        </w:rPr>
        <w:t>(Харків, 2016), 8-му Національному з»їзді фармацевтів України (Харків,</w:t>
      </w:r>
      <w:r w:rsidR="00E52F76">
        <w:rPr>
          <w:rFonts w:ascii="Times New Roman" w:eastAsia="Calibri" w:hAnsi="Times New Roman" w:cs="Times New Roman"/>
          <w:sz w:val="28"/>
          <w:szCs w:val="28"/>
          <w:lang w:val="uk-UA"/>
        </w:rPr>
        <w:t xml:space="preserve"> </w:t>
      </w:r>
      <w:r w:rsidRPr="00626FDD">
        <w:rPr>
          <w:rFonts w:ascii="Times New Roman" w:eastAsia="Calibri" w:hAnsi="Times New Roman" w:cs="Times New Roman"/>
          <w:sz w:val="28"/>
          <w:szCs w:val="28"/>
          <w:lang w:val="uk-UA"/>
        </w:rPr>
        <w:t xml:space="preserve">2016), </w:t>
      </w:r>
      <w:r w:rsidR="00E52F76">
        <w:rPr>
          <w:rFonts w:ascii="Times New Roman" w:eastAsia="Calibri" w:hAnsi="Times New Roman" w:cs="Times New Roman"/>
          <w:sz w:val="28"/>
          <w:szCs w:val="28"/>
          <w:lang w:val="uk-UA"/>
        </w:rPr>
        <w:t xml:space="preserve">двічі на </w:t>
      </w:r>
      <w:r w:rsidRPr="00626FDD">
        <w:rPr>
          <w:rFonts w:ascii="Times New Roman" w:eastAsia="Calibri" w:hAnsi="Times New Roman" w:cs="Times New Roman"/>
          <w:sz w:val="28"/>
          <w:szCs w:val="28"/>
          <w:lang w:val="uk-UA"/>
        </w:rPr>
        <w:t>5-му Національному з»їзді фармакол</w:t>
      </w:r>
      <w:r w:rsidR="00D065DB" w:rsidRPr="00626FDD">
        <w:rPr>
          <w:rFonts w:ascii="Times New Roman" w:eastAsia="Calibri" w:hAnsi="Times New Roman" w:cs="Times New Roman"/>
          <w:sz w:val="28"/>
          <w:szCs w:val="28"/>
          <w:lang w:val="uk-UA"/>
        </w:rPr>
        <w:t>огів України  (Запоріжжя, 2017), 9-ій Всеукраїнській науково-практичній конференції з клінічної фармакології з міжнародною участю (Вінниця, 2017).</w:t>
      </w:r>
    </w:p>
    <w:p w:rsidR="00742E6C" w:rsidRDefault="00742E6C" w:rsidP="002B254D">
      <w:pPr>
        <w:spacing w:after="160"/>
        <w:ind w:firstLine="360"/>
        <w:rPr>
          <w:rFonts w:ascii="Times New Roman" w:eastAsia="Calibri" w:hAnsi="Times New Roman" w:cs="Times New Roman"/>
          <w:sz w:val="28"/>
          <w:szCs w:val="28"/>
          <w:lang w:val="uk-UA"/>
        </w:rPr>
      </w:pPr>
      <w:r w:rsidRPr="00626FDD">
        <w:rPr>
          <w:rFonts w:ascii="Times New Roman" w:eastAsia="Calibri" w:hAnsi="Times New Roman" w:cs="Times New Roman"/>
          <w:b/>
          <w:sz w:val="28"/>
          <w:szCs w:val="28"/>
          <w:lang w:val="uk-UA"/>
        </w:rPr>
        <w:t xml:space="preserve">Публікації: </w:t>
      </w:r>
      <w:r w:rsidRPr="00626FDD">
        <w:rPr>
          <w:rFonts w:ascii="Times New Roman" w:eastAsia="Calibri" w:hAnsi="Times New Roman" w:cs="Times New Roman"/>
          <w:sz w:val="28"/>
          <w:szCs w:val="28"/>
          <w:lang w:val="uk-UA"/>
        </w:rPr>
        <w:t xml:space="preserve">За </w:t>
      </w:r>
      <w:r w:rsidR="00961868" w:rsidRPr="00626FDD">
        <w:rPr>
          <w:rFonts w:ascii="Times New Roman" w:eastAsia="Calibri" w:hAnsi="Times New Roman" w:cs="Times New Roman"/>
          <w:sz w:val="28"/>
          <w:szCs w:val="28"/>
          <w:lang w:val="uk-UA"/>
        </w:rPr>
        <w:t xml:space="preserve">темою дисертації опубліковано </w:t>
      </w:r>
      <w:r w:rsidR="001202A9">
        <w:rPr>
          <w:rFonts w:ascii="Times New Roman" w:eastAsia="Calibri" w:hAnsi="Times New Roman" w:cs="Times New Roman"/>
          <w:sz w:val="28"/>
          <w:szCs w:val="28"/>
          <w:lang w:val="uk-UA"/>
        </w:rPr>
        <w:t>19</w:t>
      </w:r>
      <w:r w:rsidRPr="00626FDD">
        <w:rPr>
          <w:rFonts w:ascii="Times New Roman" w:eastAsia="Calibri" w:hAnsi="Times New Roman" w:cs="Times New Roman"/>
          <w:sz w:val="28"/>
          <w:szCs w:val="28"/>
          <w:lang w:val="uk-UA"/>
        </w:rPr>
        <w:t xml:space="preserve"> наукових робіт, із яких </w:t>
      </w:r>
      <w:r w:rsidR="00E52F76">
        <w:rPr>
          <w:rFonts w:ascii="Times New Roman" w:eastAsia="Calibri" w:hAnsi="Times New Roman" w:cs="Times New Roman"/>
          <w:sz w:val="28"/>
          <w:szCs w:val="28"/>
          <w:lang w:val="uk-UA"/>
        </w:rPr>
        <w:t>5</w:t>
      </w:r>
      <w:r w:rsidRPr="00626FDD">
        <w:rPr>
          <w:rFonts w:ascii="Times New Roman" w:eastAsia="Calibri" w:hAnsi="Times New Roman" w:cs="Times New Roman"/>
          <w:sz w:val="28"/>
          <w:szCs w:val="28"/>
          <w:lang w:val="uk-UA"/>
        </w:rPr>
        <w:t xml:space="preserve"> статей у фахових виданнях, рекомендованих МОН України, одна</w:t>
      </w:r>
      <w:r w:rsidR="001202A9">
        <w:rPr>
          <w:rFonts w:ascii="Times New Roman" w:eastAsia="Calibri" w:hAnsi="Times New Roman" w:cs="Times New Roman"/>
          <w:sz w:val="28"/>
          <w:szCs w:val="28"/>
          <w:lang w:val="uk-UA"/>
        </w:rPr>
        <w:t xml:space="preserve"> -</w:t>
      </w:r>
      <w:r w:rsidRPr="00626FDD">
        <w:rPr>
          <w:rFonts w:ascii="Times New Roman" w:eastAsia="Calibri" w:hAnsi="Times New Roman" w:cs="Times New Roman"/>
          <w:sz w:val="28"/>
          <w:szCs w:val="28"/>
          <w:lang w:val="uk-UA"/>
        </w:rPr>
        <w:t xml:space="preserve"> у закордон</w:t>
      </w:r>
      <w:r w:rsidR="00961868" w:rsidRPr="00626FDD">
        <w:rPr>
          <w:rFonts w:ascii="Times New Roman" w:eastAsia="Calibri" w:hAnsi="Times New Roman" w:cs="Times New Roman"/>
          <w:sz w:val="28"/>
          <w:szCs w:val="28"/>
          <w:lang w:val="uk-UA"/>
        </w:rPr>
        <w:t>ному виданні, 13</w:t>
      </w:r>
      <w:r w:rsidRPr="00626FDD">
        <w:rPr>
          <w:rFonts w:ascii="Times New Roman" w:eastAsia="Calibri" w:hAnsi="Times New Roman" w:cs="Times New Roman"/>
          <w:sz w:val="28"/>
          <w:szCs w:val="28"/>
          <w:lang w:val="uk-UA"/>
        </w:rPr>
        <w:t xml:space="preserve"> тез доповідей на наукових форумах різного рівня, 1 патент України на винахід.</w:t>
      </w:r>
    </w:p>
    <w:p w:rsidR="0033515A" w:rsidRDefault="0033515A" w:rsidP="002B254D">
      <w:pPr>
        <w:spacing w:after="160"/>
        <w:ind w:firstLine="360"/>
        <w:rPr>
          <w:rFonts w:ascii="Times New Roman" w:eastAsia="Calibri" w:hAnsi="Times New Roman" w:cs="Times New Roman"/>
          <w:sz w:val="28"/>
          <w:szCs w:val="28"/>
          <w:lang w:val="uk-UA"/>
        </w:rPr>
      </w:pPr>
    </w:p>
    <w:p w:rsidR="0033515A" w:rsidRDefault="0033515A" w:rsidP="002B254D">
      <w:pPr>
        <w:spacing w:after="160"/>
        <w:ind w:firstLine="360"/>
        <w:rPr>
          <w:rFonts w:ascii="Times New Roman" w:eastAsia="Calibri" w:hAnsi="Times New Roman" w:cs="Times New Roman"/>
          <w:sz w:val="28"/>
          <w:szCs w:val="28"/>
          <w:lang w:val="uk-UA"/>
        </w:rPr>
      </w:pPr>
    </w:p>
    <w:p w:rsidR="0033515A" w:rsidRDefault="0033515A" w:rsidP="002B254D">
      <w:pPr>
        <w:spacing w:after="160"/>
        <w:ind w:firstLine="360"/>
        <w:rPr>
          <w:rFonts w:ascii="Times New Roman" w:eastAsia="Calibri" w:hAnsi="Times New Roman" w:cs="Times New Roman"/>
          <w:sz w:val="28"/>
          <w:szCs w:val="28"/>
          <w:lang w:val="uk-UA"/>
        </w:rPr>
      </w:pPr>
    </w:p>
    <w:p w:rsidR="0033515A" w:rsidRDefault="0033515A" w:rsidP="002B254D">
      <w:pPr>
        <w:spacing w:after="160"/>
        <w:ind w:firstLine="360"/>
        <w:rPr>
          <w:rFonts w:ascii="Times New Roman" w:eastAsia="Calibri" w:hAnsi="Times New Roman" w:cs="Times New Roman"/>
          <w:sz w:val="28"/>
          <w:szCs w:val="28"/>
          <w:lang w:val="uk-UA"/>
        </w:rPr>
      </w:pPr>
    </w:p>
    <w:p w:rsidR="0033515A" w:rsidRDefault="0033515A" w:rsidP="002B254D">
      <w:pPr>
        <w:spacing w:after="160"/>
        <w:ind w:firstLine="360"/>
        <w:rPr>
          <w:rFonts w:ascii="Times New Roman" w:eastAsia="Calibri" w:hAnsi="Times New Roman" w:cs="Times New Roman"/>
          <w:sz w:val="28"/>
          <w:szCs w:val="28"/>
          <w:lang w:val="uk-UA"/>
        </w:rPr>
      </w:pPr>
    </w:p>
    <w:p w:rsidR="0033515A" w:rsidRDefault="0033515A" w:rsidP="002B254D">
      <w:pPr>
        <w:spacing w:after="160"/>
        <w:ind w:firstLine="360"/>
        <w:rPr>
          <w:rFonts w:ascii="Times New Roman" w:eastAsia="Calibri" w:hAnsi="Times New Roman" w:cs="Times New Roman"/>
          <w:sz w:val="28"/>
          <w:szCs w:val="28"/>
          <w:lang w:val="uk-UA"/>
        </w:rPr>
      </w:pPr>
    </w:p>
    <w:p w:rsidR="0033515A" w:rsidRDefault="0033515A" w:rsidP="002B254D">
      <w:pPr>
        <w:spacing w:after="160"/>
        <w:ind w:firstLine="360"/>
        <w:rPr>
          <w:rFonts w:ascii="Times New Roman" w:eastAsia="Calibri" w:hAnsi="Times New Roman" w:cs="Times New Roman"/>
          <w:sz w:val="28"/>
          <w:szCs w:val="28"/>
          <w:lang w:val="uk-UA"/>
        </w:rPr>
      </w:pPr>
    </w:p>
    <w:p w:rsidR="0033515A" w:rsidRDefault="0033515A" w:rsidP="002B254D">
      <w:pPr>
        <w:spacing w:after="160"/>
        <w:ind w:firstLine="360"/>
        <w:rPr>
          <w:rFonts w:ascii="Times New Roman" w:eastAsia="Calibri" w:hAnsi="Times New Roman" w:cs="Times New Roman"/>
          <w:sz w:val="28"/>
          <w:szCs w:val="28"/>
          <w:lang w:val="uk-UA"/>
        </w:rPr>
      </w:pPr>
    </w:p>
    <w:p w:rsidR="0033515A" w:rsidRDefault="0033515A" w:rsidP="002B254D">
      <w:pPr>
        <w:spacing w:after="160"/>
        <w:ind w:firstLine="360"/>
        <w:rPr>
          <w:rFonts w:ascii="Times New Roman" w:eastAsia="Calibri" w:hAnsi="Times New Roman" w:cs="Times New Roman"/>
          <w:sz w:val="28"/>
          <w:szCs w:val="28"/>
          <w:lang w:val="uk-UA"/>
        </w:rPr>
      </w:pPr>
    </w:p>
    <w:p w:rsidR="0033515A" w:rsidRDefault="0033515A" w:rsidP="002B254D">
      <w:pPr>
        <w:spacing w:after="160"/>
        <w:ind w:firstLine="360"/>
        <w:rPr>
          <w:rFonts w:ascii="Times New Roman" w:eastAsia="Calibri" w:hAnsi="Times New Roman" w:cs="Times New Roman"/>
          <w:sz w:val="28"/>
          <w:szCs w:val="28"/>
          <w:lang w:val="uk-UA"/>
        </w:rPr>
      </w:pPr>
    </w:p>
    <w:p w:rsidR="0033515A" w:rsidRPr="00626FDD" w:rsidRDefault="0033515A" w:rsidP="002B254D">
      <w:pPr>
        <w:spacing w:after="160"/>
        <w:ind w:firstLine="360"/>
        <w:rPr>
          <w:rFonts w:ascii="Times New Roman" w:eastAsia="Calibri" w:hAnsi="Times New Roman" w:cs="Times New Roman"/>
          <w:sz w:val="28"/>
          <w:szCs w:val="28"/>
          <w:lang w:val="uk-UA"/>
        </w:rPr>
      </w:pPr>
    </w:p>
    <w:p w:rsidR="00EB3D9E" w:rsidRPr="00626FDD" w:rsidRDefault="00EB3D9E" w:rsidP="002B254D">
      <w:pPr>
        <w:spacing w:after="160"/>
        <w:ind w:firstLine="360"/>
        <w:rPr>
          <w:rFonts w:ascii="Times New Roman" w:eastAsia="Calibri" w:hAnsi="Times New Roman" w:cs="Times New Roman"/>
          <w:sz w:val="28"/>
          <w:szCs w:val="28"/>
          <w:lang w:val="uk-UA"/>
        </w:rPr>
      </w:pPr>
    </w:p>
    <w:p w:rsidR="001202A9" w:rsidRDefault="001202A9" w:rsidP="002B254D">
      <w:pPr>
        <w:rPr>
          <w:rFonts w:ascii="Times New Roman" w:hAnsi="Times New Roman" w:cs="Times New Roman"/>
          <w:b/>
          <w:sz w:val="28"/>
          <w:szCs w:val="28"/>
          <w:lang w:val="uk-UA"/>
        </w:rPr>
      </w:pPr>
      <w:r>
        <w:rPr>
          <w:rFonts w:ascii="Times New Roman" w:hAnsi="Times New Roman" w:cs="Times New Roman"/>
          <w:b/>
          <w:sz w:val="28"/>
          <w:szCs w:val="28"/>
          <w:lang w:val="uk-UA"/>
        </w:rPr>
        <w:t xml:space="preserve">                                                          </w:t>
      </w:r>
    </w:p>
    <w:p w:rsidR="001202A9" w:rsidRDefault="001202A9" w:rsidP="002B254D">
      <w:pPr>
        <w:rPr>
          <w:rFonts w:ascii="Times New Roman" w:hAnsi="Times New Roman" w:cs="Times New Roman"/>
          <w:b/>
          <w:sz w:val="28"/>
          <w:szCs w:val="28"/>
          <w:lang w:val="uk-UA"/>
        </w:rPr>
      </w:pPr>
      <w:r>
        <w:rPr>
          <w:rFonts w:ascii="Times New Roman" w:hAnsi="Times New Roman" w:cs="Times New Roman"/>
          <w:b/>
          <w:sz w:val="28"/>
          <w:szCs w:val="28"/>
          <w:lang w:val="uk-UA"/>
        </w:rPr>
        <w:lastRenderedPageBreak/>
        <w:t xml:space="preserve">                                              </w:t>
      </w:r>
      <w:r w:rsidR="00BE69E0" w:rsidRPr="00626FDD">
        <w:rPr>
          <w:rFonts w:ascii="Times New Roman" w:hAnsi="Times New Roman" w:cs="Times New Roman"/>
          <w:b/>
          <w:sz w:val="28"/>
          <w:szCs w:val="28"/>
          <w:lang w:val="uk-UA"/>
        </w:rPr>
        <w:t>Р</w:t>
      </w:r>
      <w:r>
        <w:rPr>
          <w:rFonts w:ascii="Times New Roman" w:hAnsi="Times New Roman" w:cs="Times New Roman"/>
          <w:b/>
          <w:sz w:val="28"/>
          <w:szCs w:val="28"/>
          <w:lang w:val="uk-UA"/>
        </w:rPr>
        <w:t>ОЗДІЛ</w:t>
      </w:r>
      <w:r w:rsidR="00BE69E0" w:rsidRPr="00626FDD">
        <w:rPr>
          <w:rFonts w:ascii="Times New Roman" w:hAnsi="Times New Roman" w:cs="Times New Roman"/>
          <w:b/>
          <w:sz w:val="28"/>
          <w:szCs w:val="28"/>
          <w:lang w:val="uk-UA"/>
        </w:rPr>
        <w:t xml:space="preserve"> 1. </w:t>
      </w:r>
    </w:p>
    <w:p w:rsidR="001202A9" w:rsidRDefault="00BE69E0" w:rsidP="001202A9">
      <w:pPr>
        <w:jc w:val="center"/>
        <w:rPr>
          <w:rFonts w:ascii="Times New Roman" w:hAnsi="Times New Roman" w:cs="Times New Roman"/>
          <w:b/>
          <w:sz w:val="28"/>
          <w:szCs w:val="28"/>
          <w:lang w:val="uk-UA"/>
        </w:rPr>
      </w:pPr>
      <w:r w:rsidRPr="00626FDD">
        <w:rPr>
          <w:rFonts w:ascii="Times New Roman" w:hAnsi="Times New Roman" w:cs="Times New Roman"/>
          <w:b/>
          <w:sz w:val="28"/>
          <w:szCs w:val="28"/>
          <w:lang w:val="uk-UA"/>
        </w:rPr>
        <w:t>Х</w:t>
      </w:r>
      <w:r w:rsidR="001202A9">
        <w:rPr>
          <w:rFonts w:ascii="Times New Roman" w:hAnsi="Times New Roman" w:cs="Times New Roman"/>
          <w:b/>
          <w:sz w:val="28"/>
          <w:szCs w:val="28"/>
          <w:lang w:val="uk-UA"/>
        </w:rPr>
        <w:t>АРАКТЕРИСТИКА ФАРМАКОЛОГІЧНИХ ЕФЕКТІВ СЧАСНИХ  НПЗЗ ТА ШЛЯХИ ЇХ ОПТИМІЗАЦІЇ (ОГЛЯД ЛІТЕРАТУРИ)</w:t>
      </w:r>
    </w:p>
    <w:p w:rsidR="00BE69E0" w:rsidRPr="00626FDD" w:rsidRDefault="00BE69E0" w:rsidP="001202A9">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Нестероїдні протизапальні засоби (НПЗЗ) – це лікарські препарати різної хімічної будови, які поєднують в собі протизапальну, анальгезуючу, жарознижуючу та антитромботичну дії і при цьому не володіють наркогенним потенціалом </w:t>
      </w:r>
      <w:r w:rsidR="00C53E45">
        <w:rPr>
          <w:rFonts w:ascii="Times New Roman" w:hAnsi="Times New Roman" w:cs="Times New Roman"/>
          <w:sz w:val="28"/>
          <w:szCs w:val="28"/>
          <w:lang w:val="uk-UA"/>
        </w:rPr>
        <w:t xml:space="preserve">[90, 92]. </w:t>
      </w:r>
      <w:r w:rsidRPr="00626FDD">
        <w:rPr>
          <w:rFonts w:ascii="Times New Roman" w:hAnsi="Times New Roman" w:cs="Times New Roman"/>
          <w:sz w:val="28"/>
          <w:szCs w:val="28"/>
          <w:lang w:val="uk-UA"/>
        </w:rPr>
        <w:t>За хімічною будовою нестероїдні антифлогістики  поділяють н</w:t>
      </w:r>
      <w:r w:rsidR="00C53E45">
        <w:rPr>
          <w:rFonts w:ascii="Times New Roman" w:hAnsi="Times New Roman" w:cs="Times New Roman"/>
          <w:sz w:val="28"/>
          <w:szCs w:val="28"/>
          <w:lang w:val="uk-UA"/>
        </w:rPr>
        <w:t>а  декілька основних підкласів [53, 92].</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І. </w:t>
      </w:r>
      <w:r w:rsidRPr="00626FDD">
        <w:rPr>
          <w:rFonts w:ascii="Times New Roman" w:hAnsi="Times New Roman" w:cs="Times New Roman"/>
          <w:sz w:val="28"/>
          <w:szCs w:val="28"/>
          <w:u w:val="single"/>
          <w:lang w:val="uk-UA"/>
        </w:rPr>
        <w:t>Похідні кислот:</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1. Арилкарбонові кислоти – </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А. Похідні саліцилової кислоти (саліцилати) – Ацетилсаліцилова кислота     (Аспірин), Дифлунісал, Трисаліцилат, Натрію саліцилат.</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В. Похі</w:t>
      </w:r>
      <w:r w:rsidR="00902B18" w:rsidRPr="00626FDD">
        <w:rPr>
          <w:rFonts w:ascii="Times New Roman" w:hAnsi="Times New Roman" w:cs="Times New Roman"/>
          <w:sz w:val="28"/>
          <w:szCs w:val="28"/>
          <w:lang w:val="uk-UA"/>
        </w:rPr>
        <w:t>дні антранілової кислоти (фенам</w:t>
      </w:r>
      <w:r w:rsidRPr="00626FDD">
        <w:rPr>
          <w:rFonts w:ascii="Times New Roman" w:hAnsi="Times New Roman" w:cs="Times New Roman"/>
          <w:sz w:val="28"/>
          <w:szCs w:val="28"/>
          <w:lang w:val="uk-UA"/>
        </w:rPr>
        <w:t>ати) – Флуфенамова кислота, Мефенамова кислота, Меклофенамова кислота.</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2. Арил</w:t>
      </w:r>
      <w:r w:rsidR="00902B18" w:rsidRPr="00626FDD">
        <w:rPr>
          <w:rFonts w:ascii="Times New Roman" w:hAnsi="Times New Roman" w:cs="Times New Roman"/>
          <w:sz w:val="28"/>
          <w:szCs w:val="28"/>
          <w:lang w:val="uk-UA"/>
        </w:rPr>
        <w:t>алканові кислоти</w:t>
      </w:r>
      <w:r w:rsidRPr="00626FDD">
        <w:rPr>
          <w:rFonts w:ascii="Times New Roman" w:hAnsi="Times New Roman" w:cs="Times New Roman"/>
          <w:sz w:val="28"/>
          <w:szCs w:val="28"/>
          <w:lang w:val="uk-UA"/>
        </w:rPr>
        <w:t xml:space="preserve"> – </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А. Похідні арилоцтової  кислоти  – Диклофенак, Фенклофенак, Алклофенак та ін.</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В. Похідні арилпропіонової кислоти – Ібупрофен, Флурбіпрофен, Кетопрофен,  Індопрофен, Пірпрофен та ін.</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С. Похідні гетерооцтової кислоти  - Толметин, Зомепірак, Клоперак, Кеторолак, Триметамін.</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en-US"/>
        </w:rPr>
        <w:t>D</w:t>
      </w:r>
      <w:r w:rsidRPr="00626FDD">
        <w:rPr>
          <w:rFonts w:ascii="Times New Roman" w:hAnsi="Times New Roman" w:cs="Times New Roman"/>
          <w:sz w:val="28"/>
          <w:szCs w:val="28"/>
          <w:lang w:val="uk-UA"/>
        </w:rPr>
        <w:t>. Похідні індол/інденоцтової кислоти – Індометацин, Суліндак, Етодолак.</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3. Енолікові кислоти </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lastRenderedPageBreak/>
        <w:t>А. Похідні піразолону – Фенілбутазон, Оксифенілбутазон, Азапропазон, Фепразон.</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В. Оксиками – Піроксикам, Ізоксікам, Лорноксикам, Судоксикам.</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ІІ. </w:t>
      </w:r>
      <w:r w:rsidRPr="00626FDD">
        <w:rPr>
          <w:rFonts w:ascii="Times New Roman" w:hAnsi="Times New Roman" w:cs="Times New Roman"/>
          <w:sz w:val="28"/>
          <w:szCs w:val="28"/>
          <w:u w:val="single"/>
          <w:lang w:val="uk-UA"/>
        </w:rPr>
        <w:t xml:space="preserve">Некислотні похідні </w:t>
      </w:r>
      <w:r w:rsidRPr="00626FDD">
        <w:rPr>
          <w:rFonts w:ascii="Times New Roman" w:hAnsi="Times New Roman" w:cs="Times New Roman"/>
          <w:sz w:val="28"/>
          <w:szCs w:val="28"/>
          <w:lang w:val="uk-UA"/>
        </w:rPr>
        <w:t xml:space="preserve"> -  Тіарамід, Проквазон, Буфексамак, Епіразол,  Набуметон, Флуфізон, Тінорідин та ін.</w:t>
      </w:r>
    </w:p>
    <w:p w:rsidR="00BE69E0" w:rsidRPr="00626FDD" w:rsidRDefault="00BE69E0" w:rsidP="002B254D">
      <w:pPr>
        <w:widowControl w:val="0"/>
        <w:rPr>
          <w:rFonts w:ascii="Times New Roman" w:hAnsi="Times New Roman" w:cs="Times New Roman"/>
          <w:sz w:val="28"/>
          <w:szCs w:val="28"/>
          <w:u w:val="single"/>
          <w:lang w:val="uk-UA"/>
        </w:rPr>
      </w:pPr>
      <w:r w:rsidRPr="00626FDD">
        <w:rPr>
          <w:rFonts w:ascii="Times New Roman" w:hAnsi="Times New Roman" w:cs="Times New Roman"/>
          <w:sz w:val="28"/>
          <w:szCs w:val="28"/>
          <w:lang w:val="uk-UA"/>
        </w:rPr>
        <w:t xml:space="preserve">ІІІ. </w:t>
      </w:r>
      <w:r w:rsidRPr="00626FDD">
        <w:rPr>
          <w:rFonts w:ascii="Times New Roman" w:hAnsi="Times New Roman" w:cs="Times New Roman"/>
          <w:sz w:val="28"/>
          <w:szCs w:val="28"/>
          <w:u w:val="single"/>
          <w:lang w:val="uk-UA"/>
        </w:rPr>
        <w:t xml:space="preserve">Різні похідні </w:t>
      </w:r>
    </w:p>
    <w:p w:rsidR="00BE69E0" w:rsidRPr="00626FDD" w:rsidRDefault="00BE69E0" w:rsidP="005B661E">
      <w:pPr>
        <w:widowControl w:val="0"/>
        <w:ind w:firstLine="0"/>
        <w:contextualSpacing/>
        <w:rPr>
          <w:rFonts w:ascii="Times New Roman" w:hAnsi="Times New Roman" w:cs="Times New Roman"/>
          <w:sz w:val="28"/>
          <w:szCs w:val="28"/>
          <w:lang w:val="uk-UA"/>
        </w:rPr>
      </w:pPr>
      <w:r w:rsidRPr="00626FDD">
        <w:rPr>
          <w:rFonts w:ascii="Times New Roman" w:hAnsi="Times New Roman" w:cs="Times New Roman"/>
          <w:sz w:val="28"/>
          <w:szCs w:val="28"/>
          <w:lang w:val="uk-UA"/>
        </w:rPr>
        <w:t>Сульфонаміди – Німесулід, Бензилсульфонаміди, Целекоксиб, Рофекоксиб.</w:t>
      </w:r>
    </w:p>
    <w:p w:rsidR="005B661E" w:rsidRDefault="005B661E" w:rsidP="002B254D">
      <w:pPr>
        <w:widowControl w:val="0"/>
        <w:rPr>
          <w:rFonts w:ascii="Times New Roman" w:hAnsi="Times New Roman" w:cs="Times New Roman"/>
          <w:sz w:val="28"/>
          <w:szCs w:val="28"/>
          <w:lang w:val="uk-UA"/>
        </w:rPr>
      </w:pP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Серед сучасних лікарських засобів класичні НПЗЗ – є найбільш уживаними. За даними </w:t>
      </w:r>
      <w:r w:rsidR="0097454C">
        <w:rPr>
          <w:rFonts w:ascii="Times New Roman" w:hAnsi="Times New Roman" w:cs="Times New Roman"/>
          <w:sz w:val="28"/>
          <w:szCs w:val="28"/>
          <w:lang w:val="uk-UA"/>
        </w:rPr>
        <w:t>[13, 66, 170</w:t>
      </w:r>
      <w:r w:rsidR="00C53E45">
        <w:rPr>
          <w:rFonts w:ascii="Times New Roman" w:hAnsi="Times New Roman" w:cs="Times New Roman"/>
          <w:sz w:val="28"/>
          <w:szCs w:val="28"/>
          <w:lang w:val="uk-UA"/>
        </w:rPr>
        <w:t>]</w:t>
      </w:r>
      <w:r w:rsidR="009950CA">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НПЗЗ призначаються щодня близько 30 млн. пацієнтам, що складає 4,5 % усіх виписаних рецептів. А щороку у світі ці засоби застосовують більше 300 млн людей, що становить близько 5-7 % населення нашої планети. При цьому більше половини хворих купують ці препарати без рецептів і тому ніде не враховуються </w:t>
      </w:r>
      <w:r w:rsidR="009950CA">
        <w:rPr>
          <w:rFonts w:ascii="Times New Roman" w:hAnsi="Times New Roman" w:cs="Times New Roman"/>
          <w:sz w:val="28"/>
          <w:szCs w:val="28"/>
          <w:lang w:val="uk-UA"/>
        </w:rPr>
        <w:t xml:space="preserve">[105]. </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В розвинутих країнах світу щороку кожна сьома людина вживає НПЗЗ </w:t>
      </w:r>
      <w:r w:rsidR="009950CA">
        <w:rPr>
          <w:rFonts w:ascii="Times New Roman" w:hAnsi="Times New Roman" w:cs="Times New Roman"/>
          <w:sz w:val="28"/>
          <w:szCs w:val="28"/>
          <w:lang w:val="uk-UA"/>
        </w:rPr>
        <w:t xml:space="preserve">[105]. </w:t>
      </w:r>
      <w:r w:rsidRPr="00626FDD">
        <w:rPr>
          <w:rFonts w:ascii="Times New Roman" w:hAnsi="Times New Roman" w:cs="Times New Roman"/>
          <w:sz w:val="28"/>
          <w:szCs w:val="28"/>
          <w:lang w:val="uk-UA"/>
        </w:rPr>
        <w:t>Систематично вживають НПЗЗ хворі на ревматоїдний артрит (68,5%). Дещо рідше призначають ці препарати при остеоартрозі (12%), анкілозуючому спондилоартриті (7,2%), а також при  остеохондрозі хребта, при системних захворюваннях сполучної тканини,  при неврозах та невралгія</w:t>
      </w:r>
      <w:r w:rsidR="00902B18" w:rsidRPr="00626FDD">
        <w:rPr>
          <w:rFonts w:ascii="Times New Roman" w:hAnsi="Times New Roman" w:cs="Times New Roman"/>
          <w:sz w:val="28"/>
          <w:szCs w:val="28"/>
          <w:lang w:val="uk-UA"/>
        </w:rPr>
        <w:t>х</w:t>
      </w:r>
      <w:r w:rsidRPr="00626FDD">
        <w:rPr>
          <w:rFonts w:ascii="Times New Roman" w:hAnsi="Times New Roman" w:cs="Times New Roman"/>
          <w:sz w:val="28"/>
          <w:szCs w:val="28"/>
          <w:lang w:val="uk-UA"/>
        </w:rPr>
        <w:t xml:space="preserve">, при ішемічній хворобі серця (малі дози аспірину)  з метою  профілактики тромбозів та тромбоемболій </w:t>
      </w:r>
      <w:r w:rsidR="009950CA">
        <w:rPr>
          <w:rFonts w:ascii="Times New Roman" w:hAnsi="Times New Roman" w:cs="Times New Roman"/>
          <w:sz w:val="28"/>
          <w:szCs w:val="28"/>
          <w:lang w:val="uk-UA"/>
        </w:rPr>
        <w:t xml:space="preserve">[62, 92, 128]. </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При терапії  ревматичних захворювань ці засоби використовуються тривало і в адекватних протизапальних дозах, що дозволяє суттєво зменшити прояви основних симптомів у хворих, а головне – значно покращити якість життя пацієнтів </w:t>
      </w:r>
      <w:r w:rsidR="009950CA">
        <w:rPr>
          <w:rFonts w:ascii="Times New Roman" w:hAnsi="Times New Roman" w:cs="Times New Roman"/>
          <w:sz w:val="28"/>
          <w:szCs w:val="28"/>
          <w:lang w:val="uk-UA"/>
        </w:rPr>
        <w:t>[</w:t>
      </w:r>
      <w:r w:rsidR="00D579A3">
        <w:rPr>
          <w:rFonts w:ascii="Times New Roman" w:hAnsi="Times New Roman" w:cs="Times New Roman"/>
          <w:sz w:val="28"/>
          <w:szCs w:val="28"/>
          <w:lang w:val="uk-UA"/>
        </w:rPr>
        <w:t>41, 64, 69, 70</w:t>
      </w:r>
      <w:r w:rsidR="009950CA">
        <w:rPr>
          <w:rFonts w:ascii="Times New Roman" w:hAnsi="Times New Roman" w:cs="Times New Roman"/>
          <w:sz w:val="28"/>
          <w:szCs w:val="28"/>
          <w:lang w:val="uk-UA"/>
        </w:rPr>
        <w:t>].</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Широкому застосуванню нестероїдних антифлогістиків  в клініці  досить </w:t>
      </w:r>
      <w:r w:rsidRPr="00626FDD">
        <w:rPr>
          <w:rFonts w:ascii="Times New Roman" w:hAnsi="Times New Roman" w:cs="Times New Roman"/>
          <w:sz w:val="28"/>
          <w:szCs w:val="28"/>
          <w:lang w:val="uk-UA"/>
        </w:rPr>
        <w:lastRenderedPageBreak/>
        <w:t xml:space="preserve">часто заважають їх побічні ефекти, особливо гастротоксичність НПЗЗ   </w:t>
      </w:r>
      <w:r w:rsidR="00D579A3">
        <w:rPr>
          <w:rFonts w:ascii="Times New Roman" w:hAnsi="Times New Roman" w:cs="Times New Roman"/>
          <w:sz w:val="28"/>
          <w:szCs w:val="28"/>
          <w:lang w:val="uk-UA"/>
        </w:rPr>
        <w:t xml:space="preserve">[23, 38, 65, 105, 134]. </w:t>
      </w:r>
      <w:r w:rsidRPr="00626FDD">
        <w:rPr>
          <w:rFonts w:ascii="Times New Roman" w:hAnsi="Times New Roman" w:cs="Times New Roman"/>
          <w:sz w:val="28"/>
          <w:szCs w:val="28"/>
          <w:lang w:val="uk-UA"/>
        </w:rPr>
        <w:t xml:space="preserve">  </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Механізм протизапальної та знеболюючої дії НПЗЗ, як відомо, полягає в їх здатності пригнічувати синтез простагландинів  (ПГ) шляхом блокади ферменту циклооксигенази (ЦОГ) </w:t>
      </w:r>
      <w:r w:rsidR="00D579A3">
        <w:rPr>
          <w:rFonts w:ascii="Times New Roman" w:hAnsi="Times New Roman" w:cs="Times New Roman"/>
          <w:sz w:val="28"/>
          <w:szCs w:val="28"/>
          <w:lang w:val="uk-UA"/>
        </w:rPr>
        <w:t xml:space="preserve">[14, 19, 90]. </w:t>
      </w:r>
      <w:r w:rsidRPr="00626FDD">
        <w:rPr>
          <w:rFonts w:ascii="Times New Roman" w:hAnsi="Times New Roman" w:cs="Times New Roman"/>
          <w:sz w:val="28"/>
          <w:szCs w:val="28"/>
          <w:lang w:val="uk-UA"/>
        </w:rPr>
        <w:t>ЦОГ – ключовий фермент метаболізму арахідонової кислоти. На даний час відомо 3 ізоферменти: ЦОГ-1, ЦОГ-2, ЦОГ-3, що відіграють різну роль в регуляції синтезу ПГ. ЦОГ-1 – фермент, який знаходиться в клітинах різних органів, регулює продукцію простагландинів, що беруть участь у забезпеченні нормальної функціональної активності клітин (синтезу тромбоксану А</w:t>
      </w:r>
      <w:r w:rsidRPr="00626FDD">
        <w:rPr>
          <w:rFonts w:ascii="Times New Roman" w:hAnsi="Times New Roman" w:cs="Times New Roman"/>
          <w:sz w:val="28"/>
          <w:szCs w:val="28"/>
          <w:vertAlign w:val="subscript"/>
          <w:lang w:val="uk-UA"/>
        </w:rPr>
        <w:t>2</w:t>
      </w:r>
      <w:r w:rsidRPr="00626FDD">
        <w:rPr>
          <w:rFonts w:ascii="Times New Roman" w:hAnsi="Times New Roman" w:cs="Times New Roman"/>
          <w:sz w:val="28"/>
          <w:szCs w:val="28"/>
          <w:lang w:val="uk-UA"/>
        </w:rPr>
        <w:t xml:space="preserve"> тромбоцитами, простациклінів ендотеліальними клітинами і клітинами слизової оболонки шлунка (СОШ), простагландину Е</w:t>
      </w:r>
      <w:r w:rsidRPr="00626FDD">
        <w:rPr>
          <w:rFonts w:ascii="Times New Roman" w:hAnsi="Times New Roman" w:cs="Times New Roman"/>
          <w:sz w:val="28"/>
          <w:szCs w:val="28"/>
          <w:vertAlign w:val="subscript"/>
          <w:lang w:val="uk-UA"/>
        </w:rPr>
        <w:t xml:space="preserve">2, </w:t>
      </w:r>
      <w:r w:rsidRPr="00626FDD">
        <w:rPr>
          <w:rFonts w:ascii="Times New Roman" w:hAnsi="Times New Roman" w:cs="Times New Roman"/>
          <w:sz w:val="28"/>
          <w:szCs w:val="28"/>
          <w:lang w:val="uk-UA"/>
        </w:rPr>
        <w:t xml:space="preserve">простацикліну </w:t>
      </w:r>
      <w:r w:rsidRPr="00626FDD">
        <w:rPr>
          <w:rFonts w:ascii="Times New Roman" w:hAnsi="Times New Roman" w:cs="Times New Roman"/>
          <w:sz w:val="28"/>
          <w:szCs w:val="28"/>
          <w:lang w:val="en-US"/>
        </w:rPr>
        <w:t>I</w:t>
      </w:r>
      <w:r w:rsidRPr="00626FDD">
        <w:rPr>
          <w:rFonts w:ascii="Times New Roman" w:hAnsi="Times New Roman" w:cs="Times New Roman"/>
          <w:sz w:val="28"/>
          <w:szCs w:val="28"/>
          <w:vertAlign w:val="subscript"/>
          <w:lang w:val="uk-UA"/>
        </w:rPr>
        <w:t xml:space="preserve">2 </w:t>
      </w:r>
      <w:r w:rsidRPr="00626FDD">
        <w:rPr>
          <w:rFonts w:ascii="Times New Roman" w:hAnsi="Times New Roman" w:cs="Times New Roman"/>
          <w:sz w:val="28"/>
          <w:szCs w:val="28"/>
          <w:lang w:val="uk-UA"/>
        </w:rPr>
        <w:t>кліти</w:t>
      </w:r>
      <w:r w:rsidR="003E0208" w:rsidRPr="00626FDD">
        <w:rPr>
          <w:rFonts w:ascii="Times New Roman" w:hAnsi="Times New Roman" w:cs="Times New Roman"/>
          <w:sz w:val="28"/>
          <w:szCs w:val="28"/>
          <w:lang w:val="uk-UA"/>
        </w:rPr>
        <w:t xml:space="preserve">нами нирок та ін. ) </w:t>
      </w:r>
      <w:r w:rsidR="00D579A3">
        <w:rPr>
          <w:rFonts w:ascii="Times New Roman" w:hAnsi="Times New Roman" w:cs="Times New Roman"/>
          <w:sz w:val="28"/>
          <w:szCs w:val="28"/>
          <w:lang w:val="uk-UA"/>
        </w:rPr>
        <w:t>[23, 65].</w:t>
      </w:r>
      <w:r w:rsidRPr="00626FDD">
        <w:rPr>
          <w:rFonts w:ascii="Times New Roman" w:hAnsi="Times New Roman" w:cs="Times New Roman"/>
          <w:sz w:val="28"/>
          <w:szCs w:val="28"/>
          <w:lang w:val="uk-UA"/>
        </w:rPr>
        <w:t xml:space="preserve"> В нормі  ЦОГ-1 утворюється в організмі постійно і забезпечує продукцію  ПГЕ</w:t>
      </w:r>
      <w:r w:rsidRPr="00626FDD">
        <w:rPr>
          <w:rFonts w:ascii="Times New Roman" w:hAnsi="Times New Roman" w:cs="Times New Roman"/>
          <w:sz w:val="28"/>
          <w:szCs w:val="28"/>
          <w:vertAlign w:val="subscript"/>
          <w:lang w:val="uk-UA"/>
        </w:rPr>
        <w:t xml:space="preserve">2 </w:t>
      </w:r>
      <w:r w:rsidRPr="00626FDD">
        <w:rPr>
          <w:rFonts w:ascii="Times New Roman" w:hAnsi="Times New Roman" w:cs="Times New Roman"/>
          <w:sz w:val="28"/>
          <w:szCs w:val="28"/>
          <w:lang w:val="uk-UA"/>
        </w:rPr>
        <w:t>та ПГІ</w:t>
      </w:r>
      <w:r w:rsidRPr="00626FDD">
        <w:rPr>
          <w:rFonts w:ascii="Times New Roman" w:hAnsi="Times New Roman" w:cs="Times New Roman"/>
          <w:sz w:val="28"/>
          <w:szCs w:val="28"/>
          <w:vertAlign w:val="subscript"/>
          <w:lang w:val="uk-UA"/>
        </w:rPr>
        <w:t>2</w:t>
      </w:r>
      <w:r w:rsidRPr="00626FDD">
        <w:rPr>
          <w:rFonts w:ascii="Times New Roman" w:hAnsi="Times New Roman" w:cs="Times New Roman"/>
          <w:sz w:val="28"/>
          <w:szCs w:val="28"/>
          <w:lang w:val="uk-UA"/>
        </w:rPr>
        <w:t>, які забезпечують захисні властивості слизової оболонки ШКТ. ПГЕ</w:t>
      </w:r>
      <w:r w:rsidRPr="00626FDD">
        <w:rPr>
          <w:rFonts w:ascii="Times New Roman" w:hAnsi="Times New Roman" w:cs="Times New Roman"/>
          <w:sz w:val="28"/>
          <w:szCs w:val="28"/>
          <w:vertAlign w:val="subscript"/>
          <w:lang w:val="uk-UA"/>
        </w:rPr>
        <w:t>2</w:t>
      </w:r>
      <w:r w:rsidRPr="00626FDD">
        <w:rPr>
          <w:rFonts w:ascii="Times New Roman" w:hAnsi="Times New Roman" w:cs="Times New Roman"/>
          <w:sz w:val="28"/>
          <w:szCs w:val="28"/>
          <w:lang w:val="uk-UA"/>
        </w:rPr>
        <w:t xml:space="preserve"> збільшує секрецію слизового гелю та бікарбонатів, зміцнюючи тим самим слизовобікарбонатний бар’єр шлунка на дію шлункового соку. ПГІ</w:t>
      </w:r>
      <w:r w:rsidRPr="00626FDD">
        <w:rPr>
          <w:rFonts w:ascii="Times New Roman" w:hAnsi="Times New Roman" w:cs="Times New Roman"/>
          <w:sz w:val="28"/>
          <w:szCs w:val="28"/>
          <w:vertAlign w:val="subscript"/>
          <w:lang w:val="uk-UA"/>
        </w:rPr>
        <w:t xml:space="preserve">2  </w:t>
      </w:r>
      <w:r w:rsidRPr="00626FDD">
        <w:rPr>
          <w:rFonts w:ascii="Times New Roman" w:hAnsi="Times New Roman" w:cs="Times New Roman"/>
          <w:sz w:val="28"/>
          <w:szCs w:val="28"/>
          <w:lang w:val="uk-UA"/>
        </w:rPr>
        <w:t xml:space="preserve">підтримує оптимальний рівень  мікроциркуляторного русла, стабілізує мембрани тучних клітин та лізосом, регулює функцію ендотелію судин, активує проліферацію клітин в процесі нормальної регенерації, пригнічує продукцію вільних кисневих радикалів і ферментів нейтрофілами </w:t>
      </w:r>
      <w:r w:rsidR="00D579A3">
        <w:rPr>
          <w:rFonts w:ascii="Times New Roman" w:hAnsi="Times New Roman" w:cs="Times New Roman"/>
          <w:sz w:val="28"/>
          <w:szCs w:val="28"/>
          <w:lang w:val="uk-UA"/>
        </w:rPr>
        <w:t xml:space="preserve">[23]. </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При блокаді ЦОГ-1, викликаній тривалим вживанням НПЗЗ,  всі зазначені функції ПГ пригнічуються, що призводить до гіперсекреції шлункового соку та підвищенню його агресивності, з однієї сторони, та послаблення слизовобікарбонатного бар’єру  шлунка з підвищенням його проникливості та збільшенням ретродифузії Н</w:t>
      </w:r>
      <w:r w:rsidRPr="00626FDD">
        <w:rPr>
          <w:rFonts w:ascii="Times New Roman" w:hAnsi="Times New Roman" w:cs="Times New Roman"/>
          <w:sz w:val="28"/>
          <w:szCs w:val="28"/>
          <w:vertAlign w:val="superscript"/>
          <w:lang w:val="uk-UA"/>
        </w:rPr>
        <w:t>+</w:t>
      </w:r>
      <w:r w:rsidRPr="00626FDD">
        <w:rPr>
          <w:rFonts w:ascii="Times New Roman" w:hAnsi="Times New Roman" w:cs="Times New Roman"/>
          <w:sz w:val="28"/>
          <w:szCs w:val="28"/>
          <w:lang w:val="uk-UA"/>
        </w:rPr>
        <w:t xml:space="preserve">-іонів – з іншої. При цьому знижуються всі три рівні захисту СОШ та ДПК: 1) передепітеліальний  (послаблення слизовобікарбонатного бар’єру  шлунка та збільшення зворотної дифузії </w:t>
      </w:r>
      <w:r w:rsidRPr="00626FDD">
        <w:rPr>
          <w:rFonts w:ascii="Times New Roman" w:hAnsi="Times New Roman" w:cs="Times New Roman"/>
          <w:sz w:val="28"/>
          <w:szCs w:val="28"/>
          <w:lang w:val="en-US"/>
        </w:rPr>
        <w:t>H</w:t>
      </w:r>
      <w:r w:rsidRPr="00626FDD">
        <w:rPr>
          <w:rFonts w:ascii="Times New Roman" w:hAnsi="Times New Roman" w:cs="Times New Roman"/>
          <w:sz w:val="28"/>
          <w:szCs w:val="28"/>
          <w:vertAlign w:val="superscript"/>
          <w:lang w:val="uk-UA"/>
        </w:rPr>
        <w:t>+</w:t>
      </w:r>
      <w:r w:rsidRPr="00626FDD">
        <w:rPr>
          <w:rFonts w:ascii="Times New Roman" w:hAnsi="Times New Roman" w:cs="Times New Roman"/>
          <w:sz w:val="28"/>
          <w:szCs w:val="28"/>
          <w:lang w:val="uk-UA"/>
        </w:rPr>
        <w:t>-іонів); 2) епітеліальної (пригнічення процесів клітинної проліферації та фізіолог</w:t>
      </w:r>
      <w:r w:rsidR="003E0208" w:rsidRPr="00626FDD">
        <w:rPr>
          <w:rFonts w:ascii="Times New Roman" w:hAnsi="Times New Roman" w:cs="Times New Roman"/>
          <w:sz w:val="28"/>
          <w:szCs w:val="28"/>
          <w:lang w:val="uk-UA"/>
        </w:rPr>
        <w:t>ічної регенерації СОШ); 3) пост</w:t>
      </w:r>
      <w:r w:rsidRPr="00626FDD">
        <w:rPr>
          <w:rFonts w:ascii="Times New Roman" w:hAnsi="Times New Roman" w:cs="Times New Roman"/>
          <w:sz w:val="28"/>
          <w:szCs w:val="28"/>
          <w:lang w:val="uk-UA"/>
        </w:rPr>
        <w:t xml:space="preserve">епітеліальної (зменшення рівня  </w:t>
      </w:r>
      <w:r w:rsidRPr="00626FDD">
        <w:rPr>
          <w:rFonts w:ascii="Times New Roman" w:hAnsi="Times New Roman" w:cs="Times New Roman"/>
          <w:sz w:val="28"/>
          <w:szCs w:val="28"/>
          <w:lang w:val="uk-UA"/>
        </w:rPr>
        <w:lastRenderedPageBreak/>
        <w:t>реґіонарного кровотоку та  мікроциркуляції в СОШ та ДПК).  На цьому фоні виникають сприятливі умови для пошкодження СОШ (ерозій та виразок), яку «атакують» Н</w:t>
      </w:r>
      <w:r w:rsidRPr="00626FDD">
        <w:rPr>
          <w:rFonts w:ascii="Times New Roman" w:hAnsi="Times New Roman" w:cs="Times New Roman"/>
          <w:sz w:val="28"/>
          <w:szCs w:val="28"/>
          <w:vertAlign w:val="superscript"/>
          <w:lang w:val="uk-UA"/>
        </w:rPr>
        <w:t>+</w:t>
      </w:r>
      <w:r w:rsidRPr="00626FDD">
        <w:rPr>
          <w:rFonts w:ascii="Times New Roman" w:hAnsi="Times New Roman" w:cs="Times New Roman"/>
          <w:sz w:val="28"/>
          <w:szCs w:val="28"/>
          <w:lang w:val="uk-UA"/>
        </w:rPr>
        <w:t>-іони та пепсин: такі передумови ведуть до хронізації процесу</w:t>
      </w:r>
      <w:r w:rsidR="00D579A3">
        <w:rPr>
          <w:rFonts w:ascii="Times New Roman" w:hAnsi="Times New Roman" w:cs="Times New Roman"/>
          <w:sz w:val="28"/>
          <w:szCs w:val="28"/>
          <w:lang w:val="uk-UA"/>
        </w:rPr>
        <w:t xml:space="preserve"> [65, 23]. </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ЦОГ-2 – відповідає за продукцію ПГ, які приймають участь у процесах  виникнення запалення, мітогенезу, клітинної проліферації, деструкції клітин та ін.. Базальний рівень ЦО</w:t>
      </w:r>
      <w:r w:rsidR="00416586" w:rsidRPr="00626FDD">
        <w:rPr>
          <w:rFonts w:ascii="Times New Roman" w:hAnsi="Times New Roman" w:cs="Times New Roman"/>
          <w:sz w:val="28"/>
          <w:szCs w:val="28"/>
          <w:lang w:val="uk-UA"/>
        </w:rPr>
        <w:t>Г-2 дуже низький. Однак активні</w:t>
      </w:r>
      <w:r w:rsidRPr="00626FDD">
        <w:rPr>
          <w:rFonts w:ascii="Times New Roman" w:hAnsi="Times New Roman" w:cs="Times New Roman"/>
          <w:sz w:val="28"/>
          <w:szCs w:val="28"/>
          <w:lang w:val="uk-UA"/>
        </w:rPr>
        <w:t xml:space="preserve">сть ЦОГ-2 значно (більше, ніж у 50 разів) зростає на тлі розвитку запалення </w:t>
      </w:r>
      <w:r w:rsidR="00D579A3">
        <w:rPr>
          <w:rFonts w:ascii="Times New Roman" w:hAnsi="Times New Roman" w:cs="Times New Roman"/>
          <w:sz w:val="28"/>
          <w:szCs w:val="28"/>
          <w:lang w:val="uk-UA"/>
        </w:rPr>
        <w:t>[90, 176</w:t>
      </w:r>
      <w:r w:rsidR="001B6232">
        <w:rPr>
          <w:rFonts w:ascii="Times New Roman" w:hAnsi="Times New Roman" w:cs="Times New Roman"/>
          <w:sz w:val="28"/>
          <w:szCs w:val="28"/>
          <w:lang w:val="uk-UA"/>
        </w:rPr>
        <w:t>, 242</w:t>
      </w:r>
      <w:r w:rsidR="00D579A3">
        <w:rPr>
          <w:rFonts w:ascii="Times New Roman" w:hAnsi="Times New Roman" w:cs="Times New Roman"/>
          <w:sz w:val="28"/>
          <w:szCs w:val="28"/>
          <w:lang w:val="uk-UA"/>
        </w:rPr>
        <w:t xml:space="preserve">]. </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В останні роки  виявлено ще один ізофермент ЦОГ – ЦОГ-3, який, головни</w:t>
      </w:r>
      <w:r w:rsidR="003E0208" w:rsidRPr="00626FDD">
        <w:rPr>
          <w:rFonts w:ascii="Times New Roman" w:hAnsi="Times New Roman" w:cs="Times New Roman"/>
          <w:sz w:val="28"/>
          <w:szCs w:val="28"/>
          <w:lang w:val="uk-UA"/>
        </w:rPr>
        <w:t>м чином,  визначається у тканин</w:t>
      </w:r>
      <w:r w:rsidRPr="00626FDD">
        <w:rPr>
          <w:rFonts w:ascii="Times New Roman" w:hAnsi="Times New Roman" w:cs="Times New Roman"/>
          <w:sz w:val="28"/>
          <w:szCs w:val="28"/>
          <w:lang w:val="uk-UA"/>
        </w:rPr>
        <w:t xml:space="preserve">ах головного та спинного мозку. У зв’язку з цим вважають, що здатністю  пригнічувати ЦОГ-3 володіє парацетамол, який проявляє низьку спорідненість до ЦОГ-1 і ЦОГ-2 </w:t>
      </w:r>
      <w:r w:rsidR="00D579A3">
        <w:rPr>
          <w:rFonts w:ascii="Times New Roman" w:hAnsi="Times New Roman" w:cs="Times New Roman"/>
          <w:sz w:val="28"/>
          <w:szCs w:val="28"/>
          <w:lang w:val="uk-UA"/>
        </w:rPr>
        <w:t xml:space="preserve">[108, 178]. </w:t>
      </w:r>
    </w:p>
    <w:p w:rsidR="00232F24"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Здатність НПЗЗ інгібувати ЦОГ-2 розглядається як один з основних механізмів їх протизапальної дії, а ЦОГ-1 – виникненню їх побічних ефектів </w:t>
      </w:r>
      <w:r w:rsidR="00F945BF" w:rsidRPr="00F945BF">
        <w:rPr>
          <w:rFonts w:ascii="Times New Roman" w:hAnsi="Times New Roman" w:cs="Times New Roman"/>
          <w:sz w:val="28"/>
          <w:szCs w:val="28"/>
          <w:lang w:val="uk-UA"/>
        </w:rPr>
        <w:t>[</w:t>
      </w:r>
      <w:r w:rsidR="00D579A3">
        <w:rPr>
          <w:rFonts w:ascii="Times New Roman" w:hAnsi="Times New Roman" w:cs="Times New Roman"/>
          <w:sz w:val="28"/>
          <w:szCs w:val="28"/>
          <w:lang w:val="uk-UA"/>
        </w:rPr>
        <w:t>23, 65, 108, 113</w:t>
      </w:r>
      <w:r w:rsidR="001B6232">
        <w:rPr>
          <w:rFonts w:ascii="Times New Roman" w:hAnsi="Times New Roman" w:cs="Times New Roman"/>
          <w:sz w:val="28"/>
          <w:szCs w:val="28"/>
          <w:lang w:val="uk-UA"/>
        </w:rPr>
        <w:t>, 242</w:t>
      </w:r>
      <w:r w:rsidR="00D579A3">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Частота побічних ефектів, викликаних НПЗЗ, залежить від ступен</w:t>
      </w:r>
      <w:r w:rsidR="00232F24" w:rsidRPr="00626FDD">
        <w:rPr>
          <w:rFonts w:ascii="Times New Roman" w:hAnsi="Times New Roman" w:cs="Times New Roman"/>
          <w:sz w:val="28"/>
          <w:szCs w:val="28"/>
          <w:lang w:val="uk-UA"/>
        </w:rPr>
        <w:t xml:space="preserve">ю блокування ізоферментів ЦОГ. </w:t>
      </w:r>
      <w:r w:rsidRPr="00626FDD">
        <w:rPr>
          <w:rFonts w:ascii="Times New Roman" w:hAnsi="Times New Roman" w:cs="Times New Roman"/>
          <w:sz w:val="28"/>
          <w:szCs w:val="28"/>
          <w:lang w:val="uk-UA"/>
        </w:rPr>
        <w:t>При цьому, важливо, що НПЗЗ пригнічують продукцію простагландинів не тільки в ділянці запалення, але й на системному рівні, тобто у здорових тканинах. Тому розвиток  побічних реакцій, включаючи гастропатії</w:t>
      </w:r>
      <w:r w:rsidR="00916AE1"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є «запрограмованим»</w:t>
      </w:r>
      <w:r w:rsidR="00916AE1"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фармакологічним ефектом  цих засобів</w:t>
      </w:r>
      <w:r w:rsidR="00D579A3">
        <w:rPr>
          <w:rFonts w:ascii="Times New Roman" w:hAnsi="Times New Roman" w:cs="Times New Roman"/>
          <w:sz w:val="28"/>
          <w:szCs w:val="28"/>
          <w:lang w:val="uk-UA"/>
        </w:rPr>
        <w:t xml:space="preserve"> [23, 109, 139]. </w:t>
      </w:r>
      <w:r w:rsidRPr="00626FDD">
        <w:rPr>
          <w:rFonts w:ascii="Times New Roman" w:hAnsi="Times New Roman" w:cs="Times New Roman"/>
          <w:sz w:val="28"/>
          <w:szCs w:val="28"/>
          <w:lang w:val="uk-UA"/>
        </w:rPr>
        <w:t xml:space="preserve"> </w:t>
      </w:r>
    </w:p>
    <w:p w:rsidR="004503D8" w:rsidRPr="0097454C" w:rsidRDefault="00BE69E0" w:rsidP="00F945BF">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З часу відкриття    </w:t>
      </w:r>
      <w:r w:rsidRPr="00626FDD">
        <w:rPr>
          <w:rFonts w:ascii="Times New Roman" w:hAnsi="Times New Roman" w:cs="Times New Roman"/>
          <w:sz w:val="28"/>
          <w:szCs w:val="28"/>
          <w:lang w:val="en-US"/>
        </w:rPr>
        <w:t>J</w:t>
      </w:r>
      <w:r w:rsidRPr="00626FDD">
        <w:rPr>
          <w:rFonts w:ascii="Times New Roman" w:hAnsi="Times New Roman" w:cs="Times New Roman"/>
          <w:sz w:val="28"/>
          <w:szCs w:val="28"/>
          <w:lang w:val="uk-UA"/>
        </w:rPr>
        <w:t>.</w:t>
      </w:r>
      <w:r w:rsidRPr="00626FDD">
        <w:rPr>
          <w:rFonts w:ascii="Times New Roman" w:hAnsi="Times New Roman" w:cs="Times New Roman"/>
          <w:sz w:val="28"/>
          <w:szCs w:val="28"/>
          <w:lang w:val="en-US"/>
        </w:rPr>
        <w:t>R</w:t>
      </w:r>
      <w:r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Vane</w:t>
      </w:r>
      <w:r w:rsidRPr="00626FDD">
        <w:rPr>
          <w:rFonts w:ascii="Times New Roman" w:hAnsi="Times New Roman" w:cs="Times New Roman"/>
          <w:sz w:val="28"/>
          <w:szCs w:val="28"/>
          <w:lang w:val="uk-UA"/>
        </w:rPr>
        <w:t xml:space="preserve"> двох ізоформ  ЦОГ – ЦОГ- </w:t>
      </w:r>
      <w:r w:rsidR="00916AE1" w:rsidRPr="00626FDD">
        <w:rPr>
          <w:rFonts w:ascii="Times New Roman" w:hAnsi="Times New Roman" w:cs="Times New Roman"/>
          <w:sz w:val="28"/>
          <w:szCs w:val="28"/>
          <w:lang w:val="uk-UA"/>
        </w:rPr>
        <w:t xml:space="preserve">1 </w:t>
      </w:r>
      <w:r w:rsidRPr="00626FDD">
        <w:rPr>
          <w:rFonts w:ascii="Times New Roman" w:hAnsi="Times New Roman" w:cs="Times New Roman"/>
          <w:sz w:val="28"/>
          <w:szCs w:val="28"/>
          <w:lang w:val="uk-UA"/>
        </w:rPr>
        <w:t>(конститутивна) та ЦОГ-2 (індуцибельна)</w:t>
      </w:r>
      <w:r w:rsidR="00F66E1F" w:rsidRPr="00F66E1F">
        <w:rPr>
          <w:rFonts w:ascii="Times New Roman" w:hAnsi="Times New Roman" w:cs="Times New Roman"/>
          <w:sz w:val="28"/>
          <w:szCs w:val="28"/>
          <w:lang w:val="uk-UA"/>
        </w:rPr>
        <w:t xml:space="preserve"> </w:t>
      </w:r>
      <w:r w:rsidR="00F66E1F">
        <w:rPr>
          <w:rFonts w:ascii="Times New Roman" w:hAnsi="Times New Roman" w:cs="Times New Roman"/>
          <w:sz w:val="28"/>
          <w:szCs w:val="28"/>
          <w:lang w:val="uk-UA"/>
        </w:rPr>
        <w:t>[235]</w:t>
      </w:r>
      <w:r w:rsidRPr="00626FDD">
        <w:rPr>
          <w:rFonts w:ascii="Times New Roman" w:hAnsi="Times New Roman" w:cs="Times New Roman"/>
          <w:sz w:val="28"/>
          <w:szCs w:val="28"/>
          <w:lang w:val="uk-UA"/>
        </w:rPr>
        <w:t xml:space="preserve"> з’явилась можливість створення нових НПЗЗ – селективних інгібіторів ЦОГ-2</w:t>
      </w:r>
      <w:r w:rsidR="00D579A3">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Ці препарати за безпечністю значно переважають класичні НПЗЗ, однак за рахунок високої вартості вони не завжди досяжні для великої кількості пацієнтів </w:t>
      </w:r>
      <w:r w:rsidR="00D579A3">
        <w:rPr>
          <w:rFonts w:ascii="Times New Roman" w:hAnsi="Times New Roman" w:cs="Times New Roman"/>
          <w:sz w:val="28"/>
          <w:szCs w:val="28"/>
          <w:lang w:val="uk-UA"/>
        </w:rPr>
        <w:t xml:space="preserve">[127]. </w:t>
      </w:r>
      <w:r w:rsidRPr="00626FDD">
        <w:rPr>
          <w:rFonts w:ascii="Times New Roman" w:hAnsi="Times New Roman" w:cs="Times New Roman"/>
          <w:sz w:val="28"/>
          <w:szCs w:val="28"/>
          <w:lang w:val="uk-UA"/>
        </w:rPr>
        <w:t>Створення селективних інгібіторів ЦОГ-2 стало зна</w:t>
      </w:r>
      <w:r w:rsidR="00EF0EBA" w:rsidRPr="00DB7A8F">
        <w:rPr>
          <w:rFonts w:ascii="Times New Roman" w:hAnsi="Times New Roman" w:cs="Times New Roman"/>
          <w:sz w:val="28"/>
          <w:szCs w:val="28"/>
        </w:rPr>
        <w:t>ч</w:t>
      </w:r>
      <w:r w:rsidRPr="00626FDD">
        <w:rPr>
          <w:rFonts w:ascii="Times New Roman" w:hAnsi="Times New Roman" w:cs="Times New Roman"/>
          <w:sz w:val="28"/>
          <w:szCs w:val="28"/>
          <w:lang w:val="uk-UA"/>
        </w:rPr>
        <w:t>ним прогресом  в реалізації концепції більш безпечного застосування нестероїдних антифлогістиків. Так, німесулід</w:t>
      </w:r>
      <w:r w:rsidR="0097454C">
        <w:rPr>
          <w:rFonts w:ascii="Times New Roman" w:hAnsi="Times New Roman" w:cs="Times New Roman"/>
          <w:sz w:val="28"/>
          <w:szCs w:val="28"/>
          <w:lang w:val="uk-UA"/>
        </w:rPr>
        <w:t xml:space="preserve"> (рис. 1.1) </w:t>
      </w:r>
      <w:r w:rsidRPr="00626FDD">
        <w:rPr>
          <w:rFonts w:ascii="Times New Roman" w:hAnsi="Times New Roman" w:cs="Times New Roman"/>
          <w:sz w:val="28"/>
          <w:szCs w:val="28"/>
          <w:lang w:val="uk-UA"/>
        </w:rPr>
        <w:t xml:space="preserve"> (синтезований у 1985 р.) став одним із перших селекти</w:t>
      </w:r>
      <w:r w:rsidR="008E2F8F" w:rsidRPr="00626FDD">
        <w:rPr>
          <w:rFonts w:ascii="Times New Roman" w:hAnsi="Times New Roman" w:cs="Times New Roman"/>
          <w:sz w:val="28"/>
          <w:szCs w:val="28"/>
          <w:lang w:val="uk-UA"/>
        </w:rPr>
        <w:t xml:space="preserve">вних інгібіторів  з </w:t>
      </w:r>
      <w:r w:rsidR="008E2F8F" w:rsidRPr="00626FDD">
        <w:rPr>
          <w:rFonts w:ascii="Times New Roman" w:hAnsi="Times New Roman" w:cs="Times New Roman"/>
          <w:sz w:val="28"/>
          <w:szCs w:val="28"/>
          <w:lang w:val="uk-UA"/>
        </w:rPr>
        <w:lastRenderedPageBreak/>
        <w:t>оригінальною</w:t>
      </w:r>
      <w:r w:rsidRPr="00626FDD">
        <w:rPr>
          <w:rFonts w:ascii="Times New Roman" w:hAnsi="Times New Roman" w:cs="Times New Roman"/>
          <w:sz w:val="28"/>
          <w:szCs w:val="28"/>
          <w:lang w:val="uk-UA"/>
        </w:rPr>
        <w:t xml:space="preserve"> структурою, який знайшов широке за</w:t>
      </w:r>
      <w:r w:rsidR="000E6362" w:rsidRPr="00626FDD">
        <w:rPr>
          <w:rFonts w:ascii="Times New Roman" w:hAnsi="Times New Roman" w:cs="Times New Roman"/>
          <w:sz w:val="28"/>
          <w:szCs w:val="28"/>
          <w:lang w:val="uk-UA"/>
        </w:rPr>
        <w:t xml:space="preserve">стосування в клінічній </w:t>
      </w:r>
      <w:r w:rsidR="00DB14F7">
        <w:rPr>
          <w:rFonts w:ascii="Times New Roman" w:hAnsi="Times New Roman" w:cs="Times New Roman"/>
          <w:sz w:val="28"/>
          <w:szCs w:val="28"/>
          <w:lang w:val="uk-UA"/>
        </w:rPr>
        <w:t>практиці.</w:t>
      </w:r>
      <w:r w:rsidR="0097454C">
        <w:rPr>
          <w:rFonts w:ascii="Times New Roman" w:hAnsi="Times New Roman" w:cs="Times New Roman"/>
          <w:sz w:val="28"/>
          <w:szCs w:val="28"/>
          <w:lang w:val="uk-UA"/>
        </w:rPr>
        <w:t xml:space="preserve"> </w:t>
      </w:r>
    </w:p>
    <w:p w:rsidR="00DB14F7" w:rsidRDefault="00F945BF" w:rsidP="00DB14F7">
      <w:pPr>
        <w:widowControl w:val="0"/>
        <w:ind w:firstLine="0"/>
        <w:jc w:val="center"/>
        <w:rPr>
          <w:rFonts w:ascii="Times New Roman" w:hAnsi="Times New Roman" w:cs="Times New Roman"/>
          <w:sz w:val="28"/>
          <w:szCs w:val="28"/>
          <w:lang w:val="uk-UA"/>
        </w:rPr>
      </w:pPr>
      <w:r>
        <w:rPr>
          <w:rFonts w:ascii="Times New Roman" w:hAnsi="Times New Roman" w:cs="Times New Roman"/>
          <w:noProof/>
          <w:sz w:val="28"/>
          <w:szCs w:val="28"/>
          <w:lang w:eastAsia="ru-RU"/>
        </w:rPr>
        <w:drawing>
          <wp:inline distT="0" distB="0" distL="0" distR="0" wp14:anchorId="7C159756" wp14:editId="635BAF02">
            <wp:extent cx="2600325" cy="2477281"/>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04880" cy="2481620"/>
                    </a:xfrm>
                    <a:prstGeom prst="rect">
                      <a:avLst/>
                    </a:prstGeom>
                    <a:noFill/>
                    <a:ln>
                      <a:noFill/>
                    </a:ln>
                  </pic:spPr>
                </pic:pic>
              </a:graphicData>
            </a:graphic>
          </wp:inline>
        </w:drawing>
      </w:r>
    </w:p>
    <w:p w:rsidR="00F945BF" w:rsidRDefault="00F945BF" w:rsidP="00DB14F7">
      <w:pPr>
        <w:widowControl w:val="0"/>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Рис.1.1. Структурна формула німесуліду</w:t>
      </w:r>
    </w:p>
    <w:p w:rsidR="00F945BF" w:rsidRDefault="00F945BF" w:rsidP="00DB14F7">
      <w:pPr>
        <w:widowControl w:val="0"/>
        <w:ind w:firstLine="0"/>
        <w:jc w:val="center"/>
        <w:rPr>
          <w:rFonts w:ascii="Times New Roman" w:hAnsi="Times New Roman" w:cs="Times New Roman"/>
          <w:sz w:val="28"/>
          <w:szCs w:val="28"/>
          <w:lang w:val="uk-UA"/>
        </w:rPr>
      </w:pPr>
    </w:p>
    <w:p w:rsidR="00BE69E0" w:rsidRPr="00626FDD" w:rsidRDefault="00DB14F7" w:rsidP="00F945BF">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Вивчення цього  препарату показало, що у нього більш висока</w:t>
      </w:r>
      <w:r>
        <w:rPr>
          <w:rFonts w:ascii="Times New Roman" w:hAnsi="Times New Roman" w:cs="Times New Roman"/>
          <w:sz w:val="28"/>
          <w:szCs w:val="28"/>
          <w:lang w:val="uk-UA"/>
        </w:rPr>
        <w:t xml:space="preserve">         </w:t>
      </w:r>
      <w:r w:rsidR="00BE69E0" w:rsidRPr="00626FDD">
        <w:rPr>
          <w:rFonts w:ascii="Times New Roman" w:hAnsi="Times New Roman" w:cs="Times New Roman"/>
          <w:sz w:val="28"/>
          <w:szCs w:val="28"/>
          <w:lang w:val="uk-UA"/>
        </w:rPr>
        <w:t>селективність до  ЦОГ-2, ніж до</w:t>
      </w:r>
      <w:r w:rsidR="002D5380" w:rsidRPr="00626FDD">
        <w:rPr>
          <w:rFonts w:ascii="Times New Roman" w:hAnsi="Times New Roman" w:cs="Times New Roman"/>
          <w:sz w:val="28"/>
          <w:szCs w:val="28"/>
          <w:lang w:val="uk-UA"/>
        </w:rPr>
        <w:t xml:space="preserve"> ЦОГ-1. Висока безпечність німесуліду доведена у</w:t>
      </w:r>
      <w:r w:rsidR="00BE69E0" w:rsidRPr="00626FDD">
        <w:rPr>
          <w:rFonts w:ascii="Times New Roman" w:hAnsi="Times New Roman" w:cs="Times New Roman"/>
          <w:sz w:val="28"/>
          <w:szCs w:val="28"/>
          <w:lang w:val="uk-UA"/>
        </w:rPr>
        <w:t xml:space="preserve"> майже 5000  пацієнтів.</w:t>
      </w:r>
      <w:r w:rsidR="008E2F8F" w:rsidRPr="00626FDD">
        <w:rPr>
          <w:rFonts w:ascii="Times New Roman" w:hAnsi="Times New Roman" w:cs="Times New Roman"/>
          <w:sz w:val="28"/>
          <w:szCs w:val="28"/>
          <w:lang w:val="uk-UA"/>
        </w:rPr>
        <w:t xml:space="preserve"> Встановлено</w:t>
      </w:r>
      <w:r w:rsidR="00BE69E0" w:rsidRPr="00626FDD">
        <w:rPr>
          <w:rFonts w:ascii="Times New Roman" w:hAnsi="Times New Roman" w:cs="Times New Roman"/>
          <w:sz w:val="28"/>
          <w:szCs w:val="28"/>
          <w:lang w:val="uk-UA"/>
        </w:rPr>
        <w:t xml:space="preserve">, що цей препарат значно  рідше, ніж індометацин, призводить до розвитку ерозій шлунка у хворих на ревматоїдний артрит </w:t>
      </w:r>
      <w:r w:rsidR="000D1FA1">
        <w:rPr>
          <w:rFonts w:ascii="Times New Roman" w:hAnsi="Times New Roman" w:cs="Times New Roman"/>
          <w:sz w:val="28"/>
          <w:szCs w:val="28"/>
          <w:lang w:val="uk-UA"/>
        </w:rPr>
        <w:t>[228],</w:t>
      </w:r>
      <w:r w:rsidR="00BE69E0" w:rsidRPr="00626FDD">
        <w:rPr>
          <w:rFonts w:ascii="Times New Roman" w:hAnsi="Times New Roman" w:cs="Times New Roman"/>
          <w:sz w:val="28"/>
          <w:szCs w:val="28"/>
          <w:lang w:val="uk-UA"/>
        </w:rPr>
        <w:t xml:space="preserve"> виявляє меншу ульцерогенну дію порівняно з диклофенаком, не поступаючись йому за ефективністю </w:t>
      </w:r>
      <w:r w:rsidR="000D1FA1">
        <w:rPr>
          <w:rFonts w:ascii="Times New Roman" w:hAnsi="Times New Roman" w:cs="Times New Roman"/>
          <w:sz w:val="28"/>
          <w:szCs w:val="28"/>
          <w:lang w:val="uk-UA"/>
        </w:rPr>
        <w:t xml:space="preserve">[174]. </w:t>
      </w:r>
      <w:r w:rsidR="00891B1D" w:rsidRPr="00626FDD">
        <w:rPr>
          <w:rFonts w:ascii="Times New Roman" w:hAnsi="Times New Roman" w:cs="Times New Roman"/>
          <w:sz w:val="28"/>
          <w:szCs w:val="28"/>
          <w:lang w:val="uk-UA"/>
        </w:rPr>
        <w:t>Менший ступінь гастротоксичності німесуліду пов’язують з наявністю у нього ант</w:t>
      </w:r>
      <w:r w:rsidR="000D1FA1">
        <w:rPr>
          <w:rFonts w:ascii="Times New Roman" w:hAnsi="Times New Roman" w:cs="Times New Roman"/>
          <w:sz w:val="28"/>
          <w:szCs w:val="28"/>
          <w:lang w:val="uk-UA"/>
        </w:rPr>
        <w:t>и-5-ліпооксигеназної активності.</w:t>
      </w:r>
      <w:r w:rsidR="00FE71B3">
        <w:rPr>
          <w:rFonts w:ascii="Times New Roman" w:hAnsi="Times New Roman" w:cs="Times New Roman"/>
          <w:sz w:val="28"/>
          <w:szCs w:val="28"/>
          <w:lang w:val="uk-UA"/>
        </w:rPr>
        <w:t xml:space="preserve"> </w:t>
      </w:r>
      <w:r w:rsidR="00BE69E0" w:rsidRPr="00626FDD">
        <w:rPr>
          <w:rFonts w:ascii="Times New Roman" w:hAnsi="Times New Roman" w:cs="Times New Roman"/>
          <w:sz w:val="28"/>
          <w:szCs w:val="28"/>
          <w:lang w:val="uk-UA"/>
        </w:rPr>
        <w:t>Дещо пізніше (в 1995 р) був створений  ще один селективний інгібітор ЦОГ-2 – мелоксикам</w:t>
      </w:r>
      <w:r w:rsidR="0097454C">
        <w:rPr>
          <w:rFonts w:ascii="Times New Roman" w:hAnsi="Times New Roman" w:cs="Times New Roman"/>
          <w:sz w:val="28"/>
          <w:szCs w:val="28"/>
          <w:lang w:val="uk-UA"/>
        </w:rPr>
        <w:t xml:space="preserve"> (рис. 1.2)</w:t>
      </w:r>
      <w:r w:rsidR="00BE69E0" w:rsidRPr="00626FDD">
        <w:rPr>
          <w:rFonts w:ascii="Times New Roman" w:hAnsi="Times New Roman" w:cs="Times New Roman"/>
          <w:sz w:val="28"/>
          <w:szCs w:val="28"/>
          <w:lang w:val="uk-UA"/>
        </w:rPr>
        <w:t>.</w:t>
      </w:r>
    </w:p>
    <w:p w:rsidR="0097454C" w:rsidRDefault="00BE69E0" w:rsidP="00F945BF">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lastRenderedPageBreak/>
        <w:t xml:space="preserve">. </w:t>
      </w:r>
      <w:r w:rsidRPr="00626FDD">
        <w:rPr>
          <w:rFonts w:ascii="Times New Roman" w:hAnsi="Times New Roman" w:cs="Times New Roman"/>
          <w:noProof/>
          <w:sz w:val="28"/>
          <w:szCs w:val="28"/>
          <w:lang w:eastAsia="ru-RU"/>
        </w:rPr>
        <w:drawing>
          <wp:inline distT="0" distB="0" distL="0" distR="0">
            <wp:extent cx="3568047" cy="2019300"/>
            <wp:effectExtent l="0" t="0" r="0" b="0"/>
            <wp:docPr id="2" name="Рисунок 2" descr="C:\Users\Religa\Desktop\2394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eliga\Desktop\2394032-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568047" cy="2019300"/>
                    </a:xfrm>
                    <a:prstGeom prst="rect">
                      <a:avLst/>
                    </a:prstGeom>
                    <a:noFill/>
                    <a:ln>
                      <a:noFill/>
                    </a:ln>
                  </pic:spPr>
                </pic:pic>
              </a:graphicData>
            </a:graphic>
          </wp:inline>
        </w:drawing>
      </w:r>
    </w:p>
    <w:p w:rsidR="00C710D2" w:rsidRDefault="00C710D2" w:rsidP="00F01FB9">
      <w:pPr>
        <w:widowControl w:val="0"/>
        <w:jc w:val="center"/>
        <w:rPr>
          <w:rFonts w:ascii="Times New Roman" w:hAnsi="Times New Roman" w:cs="Times New Roman"/>
          <w:sz w:val="28"/>
          <w:szCs w:val="28"/>
          <w:lang w:val="uk-UA"/>
        </w:rPr>
      </w:pPr>
      <w:r>
        <w:rPr>
          <w:rFonts w:ascii="Times New Roman" w:hAnsi="Times New Roman" w:cs="Times New Roman"/>
          <w:sz w:val="28"/>
          <w:szCs w:val="28"/>
          <w:lang w:val="uk-UA"/>
        </w:rPr>
        <w:t>Рис. 1.2. Структурна формула мелоксикаму</w:t>
      </w:r>
    </w:p>
    <w:p w:rsidR="00F01FB9" w:rsidRDefault="00BE69E0" w:rsidP="00F01FB9">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Його ефективність  і безпечність встановлені з дотриманням усіх сучасних вимог доказової медицини у понад 200 клінічних дослідженнях тривалістю до 1,5 року. Серед усіх препаратів, що  вибірково пригнічують ЦОГ-2, лише мелоксикам рекомендований для лікування остеоартрозу, ревматоїдного артриту, хвороби Бехтєрєва, і на сьогодні понад 100 млн. пацієнтів у  більшості країн світу лікуються саме цим засобом </w:t>
      </w:r>
      <w:r w:rsidR="000D1FA1">
        <w:rPr>
          <w:rFonts w:ascii="Times New Roman" w:hAnsi="Times New Roman" w:cs="Times New Roman"/>
          <w:sz w:val="28"/>
          <w:szCs w:val="28"/>
          <w:lang w:val="uk-UA"/>
        </w:rPr>
        <w:t>[177, 200].</w:t>
      </w:r>
      <w:r w:rsidRPr="00626FDD">
        <w:rPr>
          <w:rFonts w:ascii="Times New Roman" w:hAnsi="Times New Roman" w:cs="Times New Roman"/>
          <w:sz w:val="28"/>
          <w:szCs w:val="28"/>
          <w:lang w:val="uk-UA"/>
        </w:rPr>
        <w:t xml:space="preserve"> Висока лікувальна дія  мелоксикаму  переконливо доведена у багатоцентрованому подвійному сліпому дослідженні </w:t>
      </w:r>
      <w:r w:rsidRPr="00626FDD">
        <w:rPr>
          <w:rFonts w:ascii="Times New Roman" w:hAnsi="Times New Roman" w:cs="Times New Roman"/>
          <w:sz w:val="28"/>
          <w:szCs w:val="28"/>
          <w:lang w:val="en-US"/>
        </w:rPr>
        <w:t>Meloxicam</w:t>
      </w:r>
      <w:r w:rsidR="00A71BEA"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Large</w:t>
      </w:r>
      <w:r w:rsidR="00A71BEA"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International</w:t>
      </w:r>
      <w:r w:rsidR="00A71BEA"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Safety</w:t>
      </w:r>
      <w:r w:rsidR="00A71BEA"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Assessment</w:t>
      </w:r>
      <w:r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Melissa</w:t>
      </w:r>
      <w:r w:rsidRPr="00626FDD">
        <w:rPr>
          <w:rFonts w:ascii="Times New Roman" w:hAnsi="Times New Roman" w:cs="Times New Roman"/>
          <w:sz w:val="28"/>
          <w:szCs w:val="28"/>
          <w:lang w:val="uk-UA"/>
        </w:rPr>
        <w:t>), проведеному у 27 країнах світу з залученням понад 9300 пацієнтів. Результати засвідчили порівняно однаковий терапевтичний ефект мелоксикаму і «золотого стандарту» протизапальної терапії диклофенаку</w:t>
      </w:r>
      <w:r w:rsidR="00FE71B3">
        <w:rPr>
          <w:rFonts w:ascii="Times New Roman" w:hAnsi="Times New Roman" w:cs="Times New Roman"/>
          <w:sz w:val="28"/>
          <w:szCs w:val="28"/>
          <w:lang w:val="uk-UA"/>
        </w:rPr>
        <w:t xml:space="preserve"> (рис. 1.3)</w:t>
      </w:r>
      <w:r w:rsidRPr="00626FDD">
        <w:rPr>
          <w:rFonts w:ascii="Times New Roman" w:hAnsi="Times New Roman" w:cs="Times New Roman"/>
          <w:sz w:val="28"/>
          <w:szCs w:val="28"/>
          <w:lang w:val="uk-UA"/>
        </w:rPr>
        <w:t>.</w:t>
      </w:r>
    </w:p>
    <w:p w:rsidR="00BE69E0" w:rsidRPr="00626FDD" w:rsidRDefault="00BE69E0" w:rsidP="00F01FB9">
      <w:pPr>
        <w:widowControl w:val="0"/>
        <w:jc w:val="center"/>
        <w:rPr>
          <w:rFonts w:ascii="Times New Roman" w:hAnsi="Times New Roman" w:cs="Times New Roman"/>
          <w:sz w:val="28"/>
          <w:szCs w:val="28"/>
          <w:lang w:val="uk-UA"/>
        </w:rPr>
      </w:pPr>
      <w:r w:rsidRPr="00626FDD">
        <w:rPr>
          <w:rFonts w:ascii="Times New Roman" w:hAnsi="Times New Roman" w:cs="Times New Roman"/>
          <w:noProof/>
          <w:sz w:val="28"/>
          <w:szCs w:val="28"/>
          <w:lang w:eastAsia="ru-RU"/>
        </w:rPr>
        <w:drawing>
          <wp:inline distT="0" distB="0" distL="0" distR="0">
            <wp:extent cx="3238500" cy="2157340"/>
            <wp:effectExtent l="0" t="0" r="0" b="0"/>
            <wp:docPr id="3" name="Рисунок 3" descr="C:\Users\Religa\Desktop\Диклофенак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eliga\Desktop\Диклофенак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239715" cy="2158149"/>
                    </a:xfrm>
                    <a:prstGeom prst="rect">
                      <a:avLst/>
                    </a:prstGeom>
                    <a:noFill/>
                    <a:ln>
                      <a:noFill/>
                    </a:ln>
                  </pic:spPr>
                </pic:pic>
              </a:graphicData>
            </a:graphic>
          </wp:inline>
        </w:drawing>
      </w:r>
    </w:p>
    <w:p w:rsidR="00C710D2" w:rsidRDefault="00FE71B3" w:rsidP="002B254D">
      <w:pPr>
        <w:widowControl w:val="0"/>
        <w:rPr>
          <w:rFonts w:ascii="Times New Roman" w:hAnsi="Times New Roman" w:cs="Times New Roman"/>
          <w:sz w:val="28"/>
          <w:szCs w:val="28"/>
          <w:lang w:val="uk-UA"/>
        </w:rPr>
      </w:pPr>
      <w:r>
        <w:rPr>
          <w:rFonts w:ascii="Times New Roman" w:hAnsi="Times New Roman" w:cs="Times New Roman"/>
          <w:sz w:val="28"/>
          <w:szCs w:val="28"/>
          <w:lang w:val="uk-UA"/>
        </w:rPr>
        <w:t xml:space="preserve">                     Рис. 1.3. Структурна формула диклофенаку</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lastRenderedPageBreak/>
        <w:t>При цьому було встановлено, що  частота гастроінтестинальних ускладнень  була значно більшою при прийомі диклофенаку (19%), ніж мелоксикаму (13%).</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Нещодавно у клінічну практику увійшла нова група НПЗЗ – коксиби, на</w:t>
      </w:r>
      <w:r w:rsidR="002D5380" w:rsidRPr="00626FDD">
        <w:rPr>
          <w:rFonts w:ascii="Times New Roman" w:hAnsi="Times New Roman" w:cs="Times New Roman"/>
          <w:sz w:val="28"/>
          <w:szCs w:val="28"/>
          <w:lang w:val="uk-UA"/>
        </w:rPr>
        <w:t>йрозповсюдженішими представниками</w:t>
      </w:r>
      <w:r w:rsidRPr="00626FDD">
        <w:rPr>
          <w:rFonts w:ascii="Times New Roman" w:hAnsi="Times New Roman" w:cs="Times New Roman"/>
          <w:sz w:val="28"/>
          <w:szCs w:val="28"/>
          <w:lang w:val="uk-UA"/>
        </w:rPr>
        <w:t xml:space="preserve"> якої є целекоксиб</w:t>
      </w:r>
      <w:r w:rsidR="00A71BEA" w:rsidRPr="00626FDD">
        <w:rPr>
          <w:rFonts w:ascii="Times New Roman" w:hAnsi="Times New Roman" w:cs="Times New Roman"/>
          <w:sz w:val="28"/>
          <w:szCs w:val="28"/>
          <w:lang w:val="uk-UA"/>
        </w:rPr>
        <w:t xml:space="preserve"> </w:t>
      </w:r>
      <w:r w:rsidR="002D5380" w:rsidRPr="00626FDD">
        <w:rPr>
          <w:rFonts w:ascii="Times New Roman" w:hAnsi="Times New Roman" w:cs="Times New Roman"/>
          <w:sz w:val="28"/>
          <w:szCs w:val="28"/>
          <w:lang w:val="uk-UA"/>
        </w:rPr>
        <w:t>(целебрекс)</w:t>
      </w:r>
      <w:r w:rsidR="00FE71B3">
        <w:rPr>
          <w:rFonts w:ascii="Times New Roman" w:hAnsi="Times New Roman" w:cs="Times New Roman"/>
          <w:sz w:val="28"/>
          <w:szCs w:val="28"/>
          <w:lang w:val="uk-UA"/>
        </w:rPr>
        <w:t xml:space="preserve"> (рис. 1.4)</w:t>
      </w:r>
      <w:r w:rsidRPr="00626FDD">
        <w:rPr>
          <w:rFonts w:ascii="Times New Roman" w:hAnsi="Times New Roman" w:cs="Times New Roman"/>
          <w:sz w:val="28"/>
          <w:szCs w:val="28"/>
          <w:lang w:val="uk-UA"/>
        </w:rPr>
        <w:t xml:space="preserve"> та рофекоксиб </w:t>
      </w:r>
      <w:r w:rsidR="000D1FA1">
        <w:rPr>
          <w:rFonts w:ascii="Times New Roman" w:hAnsi="Times New Roman" w:cs="Times New Roman"/>
          <w:sz w:val="28"/>
          <w:szCs w:val="28"/>
          <w:lang w:val="uk-UA"/>
        </w:rPr>
        <w:t xml:space="preserve">[21, 92, 125, 229]. </w:t>
      </w:r>
    </w:p>
    <w:p w:rsidR="00BE69E0" w:rsidRPr="00626FDD" w:rsidRDefault="00BE69E0" w:rsidP="002B254D">
      <w:pPr>
        <w:widowControl w:val="0"/>
        <w:rPr>
          <w:rFonts w:ascii="Times New Roman" w:hAnsi="Times New Roman" w:cs="Times New Roman"/>
          <w:sz w:val="28"/>
          <w:szCs w:val="28"/>
          <w:lang w:val="uk-UA"/>
        </w:rPr>
      </w:pPr>
    </w:p>
    <w:p w:rsidR="00BE69E0" w:rsidRPr="00626FDD" w:rsidRDefault="00BE69E0" w:rsidP="006446FB">
      <w:pPr>
        <w:widowControl w:val="0"/>
        <w:jc w:val="center"/>
        <w:rPr>
          <w:rFonts w:ascii="Times New Roman" w:hAnsi="Times New Roman" w:cs="Times New Roman"/>
          <w:sz w:val="28"/>
          <w:szCs w:val="28"/>
          <w:lang w:val="uk-UA"/>
        </w:rPr>
      </w:pPr>
      <w:r w:rsidRPr="00626FDD">
        <w:rPr>
          <w:rFonts w:ascii="Times New Roman" w:hAnsi="Times New Roman" w:cs="Times New Roman"/>
          <w:noProof/>
          <w:sz w:val="28"/>
          <w:szCs w:val="28"/>
          <w:lang w:eastAsia="ru-RU"/>
        </w:rPr>
        <w:drawing>
          <wp:inline distT="0" distB="0" distL="0" distR="0">
            <wp:extent cx="2543175" cy="2743200"/>
            <wp:effectExtent l="0" t="0" r="9525" b="0"/>
            <wp:docPr id="4" name="Рисунок 4" descr="C:\Users\Religa\Desktop\шгнеео8шг6онре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eliga\Desktop\шгнеео8шг6онрел.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43175" cy="2743200"/>
                    </a:xfrm>
                    <a:prstGeom prst="rect">
                      <a:avLst/>
                    </a:prstGeom>
                    <a:noFill/>
                    <a:ln>
                      <a:noFill/>
                    </a:ln>
                  </pic:spPr>
                </pic:pic>
              </a:graphicData>
            </a:graphic>
          </wp:inline>
        </w:drawing>
      </w:r>
    </w:p>
    <w:p w:rsidR="00FE71B3" w:rsidRDefault="00FE71B3" w:rsidP="002B254D">
      <w:pPr>
        <w:widowControl w:val="0"/>
        <w:rPr>
          <w:rFonts w:ascii="Times New Roman" w:hAnsi="Times New Roman" w:cs="Times New Roman"/>
          <w:sz w:val="28"/>
          <w:szCs w:val="28"/>
          <w:lang w:val="uk-UA"/>
        </w:rPr>
      </w:pPr>
      <w:r>
        <w:rPr>
          <w:rFonts w:ascii="Times New Roman" w:hAnsi="Times New Roman" w:cs="Times New Roman"/>
          <w:sz w:val="28"/>
          <w:szCs w:val="28"/>
          <w:lang w:val="uk-UA"/>
        </w:rPr>
        <w:t xml:space="preserve">                Рис. 1.4. Структурна формула целекоксибу</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Впровадження в клінічну практику коксибів стало відображенням привабливої ідеї вибіркового пригнічення ЦОГ-2 і прицільного гальмування синтезу ПГ в середовищі запалення з мінімізацією побічних ефектів,  пов’язаних  з інгібуванням ЦОГ-1 </w:t>
      </w:r>
      <w:r w:rsidR="000D1FA1">
        <w:rPr>
          <w:rFonts w:ascii="Times New Roman" w:hAnsi="Times New Roman" w:cs="Times New Roman"/>
          <w:sz w:val="28"/>
          <w:szCs w:val="28"/>
          <w:lang w:val="uk-UA"/>
        </w:rPr>
        <w:t xml:space="preserve">[69, 70]. </w:t>
      </w:r>
      <w:r w:rsidRPr="00626FDD">
        <w:rPr>
          <w:rFonts w:ascii="Times New Roman" w:hAnsi="Times New Roman" w:cs="Times New Roman"/>
          <w:sz w:val="28"/>
          <w:szCs w:val="28"/>
          <w:lang w:val="uk-UA"/>
        </w:rPr>
        <w:t>Гастроінтестинальний профіль безпечності цел</w:t>
      </w:r>
      <w:r w:rsidR="009F05CD" w:rsidRPr="00626FDD">
        <w:rPr>
          <w:rFonts w:ascii="Times New Roman" w:hAnsi="Times New Roman" w:cs="Times New Roman"/>
          <w:sz w:val="28"/>
          <w:szCs w:val="28"/>
          <w:lang w:val="uk-UA"/>
        </w:rPr>
        <w:t>е</w:t>
      </w:r>
      <w:r w:rsidRPr="00626FDD">
        <w:rPr>
          <w:rFonts w:ascii="Times New Roman" w:hAnsi="Times New Roman" w:cs="Times New Roman"/>
          <w:sz w:val="28"/>
          <w:szCs w:val="28"/>
          <w:lang w:val="uk-UA"/>
        </w:rPr>
        <w:t>к</w:t>
      </w:r>
      <w:r w:rsidR="009F05CD" w:rsidRPr="00626FDD">
        <w:rPr>
          <w:rFonts w:ascii="Times New Roman" w:hAnsi="Times New Roman" w:cs="Times New Roman"/>
          <w:sz w:val="28"/>
          <w:szCs w:val="28"/>
          <w:lang w:val="uk-UA"/>
        </w:rPr>
        <w:t>ок</w:t>
      </w:r>
      <w:r w:rsidRPr="00626FDD">
        <w:rPr>
          <w:rFonts w:ascii="Times New Roman" w:hAnsi="Times New Roman" w:cs="Times New Roman"/>
          <w:sz w:val="28"/>
          <w:szCs w:val="28"/>
          <w:lang w:val="uk-UA"/>
        </w:rPr>
        <w:t xml:space="preserve">сибу підтверджений даними тривалих клінічних досліджень. Результати дослідження </w:t>
      </w:r>
      <w:r w:rsidRPr="00626FDD">
        <w:rPr>
          <w:rFonts w:ascii="Times New Roman" w:hAnsi="Times New Roman" w:cs="Times New Roman"/>
          <w:sz w:val="28"/>
          <w:szCs w:val="28"/>
          <w:lang w:val="en-US"/>
        </w:rPr>
        <w:t>CLASS</w:t>
      </w:r>
      <w:r w:rsidRPr="00626FDD">
        <w:rPr>
          <w:rFonts w:ascii="Times New Roman" w:hAnsi="Times New Roman" w:cs="Times New Roman"/>
          <w:sz w:val="28"/>
          <w:szCs w:val="28"/>
          <w:lang w:val="uk-UA"/>
        </w:rPr>
        <w:t xml:space="preserve">,  яке було проведено на 8 тис. пацієнтів з остеоартрозом та ревматоїдним артритом, продемонстрували достовірне зниження частоти симптоматичних та важких гастроентерологічних ускладнень (ендоскопічно виявлені виразки) та ускладнення (перфоративні виразки, рубцевий стеноз, кровотечі) на фоні </w:t>
      </w:r>
      <w:r w:rsidRPr="00626FDD">
        <w:rPr>
          <w:rFonts w:ascii="Times New Roman" w:hAnsi="Times New Roman" w:cs="Times New Roman"/>
          <w:sz w:val="28"/>
          <w:szCs w:val="28"/>
          <w:lang w:val="uk-UA"/>
        </w:rPr>
        <w:lastRenderedPageBreak/>
        <w:t xml:space="preserve">лікування целебрексом, порівняно з  диклофенаком  та ібупрофеном </w:t>
      </w:r>
      <w:r w:rsidR="000D1FA1">
        <w:rPr>
          <w:rFonts w:ascii="Times New Roman" w:hAnsi="Times New Roman" w:cs="Times New Roman"/>
          <w:sz w:val="28"/>
          <w:szCs w:val="28"/>
          <w:lang w:val="uk-UA"/>
        </w:rPr>
        <w:t xml:space="preserve">[137]. </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Отже, на фоні лікування специфічними інгібіторами ЦОГ-2 значно зменшилась частота госпіталізацій з приводу гастроінтестинальних ускладнень, однак це призвело до виникнення нової проблеми – ризику тромбоутворення та кардіоваскулярних ускладнень, обумовлених, головним чином,  здатністю препаратів даної групи порушувати баланс між простацикліном та тромбоксаном у бік останнього  </w:t>
      </w:r>
      <w:r w:rsidR="000D1FA1">
        <w:rPr>
          <w:rFonts w:ascii="Times New Roman" w:hAnsi="Times New Roman" w:cs="Times New Roman"/>
          <w:sz w:val="28"/>
          <w:szCs w:val="28"/>
          <w:lang w:val="uk-UA"/>
        </w:rPr>
        <w:t xml:space="preserve">[24, 38, 70, 222]. </w:t>
      </w:r>
      <w:r w:rsidRPr="00626FDD">
        <w:rPr>
          <w:rFonts w:ascii="Times New Roman" w:hAnsi="Times New Roman" w:cs="Times New Roman"/>
          <w:sz w:val="28"/>
          <w:szCs w:val="28"/>
          <w:lang w:val="uk-UA"/>
        </w:rPr>
        <w:t>Все це вказує на те, що  створення високоселективних інгібіторів ЦОГ-2 не повністю розв’язало проблему безпечності застосування НПЗЗ, оскільки на зміну класичним ускладненням  прийшли нові, ще достатньо не вивчені, але не менш небезпечні</w:t>
      </w:r>
      <w:r w:rsidR="000D1FA1">
        <w:rPr>
          <w:rFonts w:ascii="Times New Roman" w:hAnsi="Times New Roman" w:cs="Times New Roman"/>
          <w:sz w:val="28"/>
          <w:szCs w:val="28"/>
          <w:lang w:val="uk-UA"/>
        </w:rPr>
        <w:t xml:space="preserve"> [5, 13, 173]. </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За протизапальною та аналгетичною дією селективні та специфічні інгібітори ЦОГ-2 у порівнянні зі «стандартними НПЗЗ», незначно поступаються «класичним» препаратам даної групи. Досить важливо, що при підвищенні терапевтичної дози препаратів селективні інгібітори ЦОГ-2 втрачають свою селективність. Даної закономірності позбавлені специфічні інгібітори ЦОГ-2, при підвищенні дози яких селективність інгібування ЦОГ останніх практично не змінється</w:t>
      </w:r>
      <w:r w:rsidR="000D1FA1">
        <w:rPr>
          <w:rFonts w:ascii="Times New Roman" w:hAnsi="Times New Roman" w:cs="Times New Roman"/>
          <w:sz w:val="28"/>
          <w:szCs w:val="28"/>
          <w:lang w:val="uk-UA"/>
        </w:rPr>
        <w:t xml:space="preserve"> [192]. </w:t>
      </w:r>
      <w:r w:rsidRPr="00626FDD">
        <w:rPr>
          <w:rFonts w:ascii="Times New Roman" w:hAnsi="Times New Roman" w:cs="Times New Roman"/>
          <w:sz w:val="28"/>
          <w:szCs w:val="28"/>
          <w:lang w:val="uk-UA"/>
        </w:rPr>
        <w:t xml:space="preserve"> </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Таким чином, не дивлячись на досягнення фармакології у створенні нових нестероїдних антифлогістиків проблема безпечного застосування НПЗЗ на сьогоднішній день залишається актуальною задачею медицини, оскільки навіть нетривале вживання невеликих доз цих препаратів часто призводить до розвитку небажаних побічних реакцій, що може порушувати функціональний стан практично всіх систем та органів людського організму (в першу чергу ШКТ, гепатобіліарної, нервової, дихальної, сечовидільної та ін.) </w:t>
      </w:r>
      <w:r w:rsidR="000D1FA1">
        <w:rPr>
          <w:rFonts w:ascii="Times New Roman" w:hAnsi="Times New Roman" w:cs="Times New Roman"/>
          <w:sz w:val="28"/>
          <w:szCs w:val="28"/>
          <w:lang w:val="uk-UA"/>
        </w:rPr>
        <w:t xml:space="preserve"> [24, 41, 112]. </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Найбільш частою та небезпечною дією НПЗЗ є ушкодження ШКТ, починаючи від стравоходу, закінчуючи прямою кишкою. НПЗЗ-гастропатії виявляються за різними авторами, приблизно у 40-70%  хворих, які приймають </w:t>
      </w:r>
      <w:r w:rsidRPr="00626FDD">
        <w:rPr>
          <w:rFonts w:ascii="Times New Roman" w:hAnsi="Times New Roman" w:cs="Times New Roman"/>
          <w:sz w:val="28"/>
          <w:szCs w:val="28"/>
          <w:lang w:val="uk-UA"/>
        </w:rPr>
        <w:lastRenderedPageBreak/>
        <w:t xml:space="preserve">НПЗЗ протягом тривалого часу (1,5 місяця та більше) </w:t>
      </w:r>
      <w:r w:rsidR="000D1FA1">
        <w:rPr>
          <w:rFonts w:ascii="Times New Roman" w:hAnsi="Times New Roman" w:cs="Times New Roman"/>
          <w:sz w:val="28"/>
          <w:szCs w:val="28"/>
          <w:lang w:val="uk-UA"/>
        </w:rPr>
        <w:t xml:space="preserve">[45, </w:t>
      </w:r>
      <w:r w:rsidR="007F4575">
        <w:rPr>
          <w:rFonts w:ascii="Times New Roman" w:hAnsi="Times New Roman" w:cs="Times New Roman"/>
          <w:sz w:val="28"/>
          <w:szCs w:val="28"/>
          <w:lang w:val="uk-UA"/>
        </w:rPr>
        <w:t>105, 106, 142</w:t>
      </w:r>
      <w:r w:rsidR="000D1FA1">
        <w:rPr>
          <w:rFonts w:ascii="Times New Roman" w:hAnsi="Times New Roman" w:cs="Times New Roman"/>
          <w:sz w:val="28"/>
          <w:szCs w:val="28"/>
          <w:lang w:val="uk-UA"/>
        </w:rPr>
        <w:t>]</w:t>
      </w:r>
      <w:r w:rsidR="007F4575">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 xml:space="preserve">Перше спостереження стосовно спроможності ацетилсаліцилової кислоти  (АСК) викликати патологічні зміни в слизовій оболонці шлунка (СОШ) належить </w:t>
      </w:r>
      <w:r w:rsidRPr="00626FDD">
        <w:rPr>
          <w:rFonts w:ascii="Times New Roman" w:hAnsi="Times New Roman" w:cs="Times New Roman"/>
          <w:sz w:val="28"/>
          <w:szCs w:val="28"/>
          <w:lang w:val="en-US"/>
        </w:rPr>
        <w:t>C</w:t>
      </w:r>
      <w:r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Binz</w:t>
      </w:r>
      <w:r w:rsidRPr="00626FDD">
        <w:rPr>
          <w:rFonts w:ascii="Times New Roman" w:hAnsi="Times New Roman" w:cs="Times New Roman"/>
          <w:sz w:val="28"/>
          <w:szCs w:val="28"/>
          <w:lang w:val="uk-UA"/>
        </w:rPr>
        <w:t xml:space="preserve"> і датується 1891 р. </w:t>
      </w:r>
      <w:r w:rsidR="007F4575">
        <w:rPr>
          <w:rFonts w:ascii="Times New Roman" w:hAnsi="Times New Roman" w:cs="Times New Roman"/>
          <w:sz w:val="28"/>
          <w:szCs w:val="28"/>
          <w:lang w:val="uk-UA"/>
        </w:rPr>
        <w:t xml:space="preserve">[190]. </w:t>
      </w:r>
    </w:p>
    <w:p w:rsidR="007F4575"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В 1938 р. </w:t>
      </w:r>
      <w:r w:rsidRPr="00626FDD">
        <w:rPr>
          <w:rFonts w:ascii="Times New Roman" w:hAnsi="Times New Roman" w:cs="Times New Roman"/>
          <w:sz w:val="28"/>
          <w:szCs w:val="28"/>
          <w:lang w:val="en-US"/>
        </w:rPr>
        <w:t>A</w:t>
      </w:r>
      <w:r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Douthwaite</w:t>
      </w:r>
      <w:r w:rsidRPr="00626FDD">
        <w:rPr>
          <w:rFonts w:ascii="Times New Roman" w:hAnsi="Times New Roman" w:cs="Times New Roman"/>
          <w:sz w:val="28"/>
          <w:szCs w:val="28"/>
          <w:lang w:val="uk-UA"/>
        </w:rPr>
        <w:t xml:space="preserve"> та </w:t>
      </w:r>
      <w:r w:rsidRPr="00626FDD">
        <w:rPr>
          <w:rFonts w:ascii="Times New Roman" w:hAnsi="Times New Roman" w:cs="Times New Roman"/>
          <w:sz w:val="28"/>
          <w:szCs w:val="28"/>
          <w:lang w:val="en-US"/>
        </w:rPr>
        <w:t>C</w:t>
      </w:r>
      <w:r w:rsidRPr="00626FDD">
        <w:rPr>
          <w:rFonts w:ascii="Times New Roman" w:hAnsi="Times New Roman" w:cs="Times New Roman"/>
          <w:sz w:val="28"/>
          <w:szCs w:val="28"/>
          <w:lang w:val="uk-UA"/>
        </w:rPr>
        <w:t>.</w:t>
      </w:r>
      <w:r w:rsidRPr="00626FDD">
        <w:rPr>
          <w:rFonts w:ascii="Times New Roman" w:hAnsi="Times New Roman" w:cs="Times New Roman"/>
          <w:sz w:val="28"/>
          <w:szCs w:val="28"/>
          <w:lang w:val="en-US"/>
        </w:rPr>
        <w:t>A</w:t>
      </w:r>
      <w:r w:rsidR="00841DF6"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Lintott</w:t>
      </w:r>
      <w:r w:rsidRPr="00626FDD">
        <w:rPr>
          <w:rFonts w:ascii="Times New Roman" w:hAnsi="Times New Roman" w:cs="Times New Roman"/>
          <w:sz w:val="28"/>
          <w:szCs w:val="28"/>
          <w:lang w:val="uk-UA"/>
        </w:rPr>
        <w:t xml:space="preserve"> </w:t>
      </w:r>
      <w:r w:rsidR="007F4575">
        <w:rPr>
          <w:rFonts w:ascii="Times New Roman" w:hAnsi="Times New Roman" w:cs="Times New Roman"/>
          <w:sz w:val="28"/>
          <w:szCs w:val="28"/>
          <w:lang w:val="uk-UA"/>
        </w:rPr>
        <w:t xml:space="preserve">[199] </w:t>
      </w:r>
      <w:r w:rsidRPr="00626FDD">
        <w:rPr>
          <w:rFonts w:ascii="Times New Roman" w:hAnsi="Times New Roman" w:cs="Times New Roman"/>
          <w:sz w:val="28"/>
          <w:szCs w:val="28"/>
          <w:lang w:val="uk-UA"/>
        </w:rPr>
        <w:t>встановили, що аспірин викликає в СОШ геморагії, ерозії та виразки. В подальшому було встановлено, що і  інші НПЗЗ спроможні викликати  в СОШ та ДПК аналогічні зміни, які отримали в 1986</w:t>
      </w:r>
      <w:r w:rsidR="00841DF6"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р. назву НПЗЗ</w:t>
      </w:r>
      <w:r w:rsidR="00343590"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гастропатії </w:t>
      </w:r>
      <w:r w:rsidR="007F4575">
        <w:rPr>
          <w:rFonts w:ascii="Times New Roman" w:hAnsi="Times New Roman" w:cs="Times New Roman"/>
          <w:sz w:val="28"/>
          <w:szCs w:val="28"/>
          <w:lang w:val="uk-UA"/>
        </w:rPr>
        <w:t>[225]</w:t>
      </w:r>
      <w:r w:rsidRPr="00626FDD">
        <w:rPr>
          <w:rFonts w:ascii="Times New Roman" w:hAnsi="Times New Roman" w:cs="Times New Roman"/>
          <w:sz w:val="28"/>
          <w:szCs w:val="28"/>
          <w:lang w:val="uk-UA"/>
        </w:rPr>
        <w:t>. Термін НПЗЗ-гастропатія (</w:t>
      </w:r>
      <w:r w:rsidRPr="00626FDD">
        <w:rPr>
          <w:rFonts w:ascii="Times New Roman" w:hAnsi="Times New Roman" w:cs="Times New Roman"/>
          <w:sz w:val="28"/>
          <w:szCs w:val="28"/>
          <w:lang w:val="en-US"/>
        </w:rPr>
        <w:t>NSAID</w:t>
      </w:r>
      <w:r w:rsidRPr="00626FDD">
        <w:rPr>
          <w:rFonts w:ascii="Times New Roman" w:hAnsi="Times New Roman" w:cs="Times New Roman"/>
          <w:sz w:val="28"/>
          <w:szCs w:val="28"/>
          <w:lang w:val="uk-UA"/>
        </w:rPr>
        <w:t>-</w:t>
      </w:r>
      <w:r w:rsidRPr="00626FDD">
        <w:rPr>
          <w:rFonts w:ascii="Times New Roman" w:hAnsi="Times New Roman" w:cs="Times New Roman"/>
          <w:sz w:val="28"/>
          <w:szCs w:val="28"/>
          <w:lang w:val="en-US"/>
        </w:rPr>
        <w:t>gastropathy</w:t>
      </w:r>
      <w:r w:rsidRPr="00626FDD">
        <w:rPr>
          <w:rFonts w:ascii="Times New Roman" w:hAnsi="Times New Roman" w:cs="Times New Roman"/>
          <w:sz w:val="28"/>
          <w:szCs w:val="28"/>
          <w:lang w:val="uk-UA"/>
        </w:rPr>
        <w:t xml:space="preserve">) був запропонований </w:t>
      </w:r>
      <w:r w:rsidRPr="00626FDD">
        <w:rPr>
          <w:rFonts w:ascii="Times New Roman" w:hAnsi="Times New Roman" w:cs="Times New Roman"/>
          <w:sz w:val="28"/>
          <w:szCs w:val="28"/>
          <w:lang w:val="en-US"/>
        </w:rPr>
        <w:t>Roth</w:t>
      </w:r>
      <w:r w:rsidR="00A71BEA"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S</w:t>
      </w:r>
      <w:r w:rsidRPr="00626FDD">
        <w:rPr>
          <w:rFonts w:ascii="Times New Roman" w:hAnsi="Times New Roman" w:cs="Times New Roman"/>
          <w:sz w:val="28"/>
          <w:szCs w:val="28"/>
          <w:lang w:val="uk-UA"/>
        </w:rPr>
        <w:t>.</w:t>
      </w:r>
      <w:r w:rsidRPr="00626FDD">
        <w:rPr>
          <w:rFonts w:ascii="Times New Roman" w:hAnsi="Times New Roman" w:cs="Times New Roman"/>
          <w:sz w:val="28"/>
          <w:szCs w:val="28"/>
          <w:lang w:val="en-US"/>
        </w:rPr>
        <w:t>H</w:t>
      </w:r>
      <w:r w:rsidRPr="00626FDD">
        <w:rPr>
          <w:rFonts w:ascii="Times New Roman" w:hAnsi="Times New Roman" w:cs="Times New Roman"/>
          <w:sz w:val="28"/>
          <w:szCs w:val="28"/>
          <w:lang w:val="uk-UA"/>
        </w:rPr>
        <w:t xml:space="preserve">. для того, щоб відрізняти специфічне враження СОШ при тривалому вживанні НПЗЗ від класичної виразкової хвороби. НПЗЗ-гастропатією прийнято позначати ерозивно-виразкове ураження </w:t>
      </w:r>
      <w:r w:rsidR="0024094D">
        <w:rPr>
          <w:rFonts w:ascii="Times New Roman" w:hAnsi="Times New Roman" w:cs="Times New Roman"/>
          <w:sz w:val="28"/>
          <w:szCs w:val="28"/>
          <w:lang w:val="uk-UA"/>
        </w:rPr>
        <w:t>слизової оболонки</w:t>
      </w:r>
      <w:r w:rsidRPr="00626FDD">
        <w:rPr>
          <w:rFonts w:ascii="Times New Roman" w:hAnsi="Times New Roman" w:cs="Times New Roman"/>
          <w:sz w:val="28"/>
          <w:szCs w:val="28"/>
          <w:lang w:val="uk-UA"/>
        </w:rPr>
        <w:t xml:space="preserve"> ГДЗ, в наслідок прийому НПЗЗ і розвитком характерної клініко-ендоскопічної картини: множинних гаст</w:t>
      </w:r>
      <w:r w:rsidR="00343590" w:rsidRPr="00626FDD">
        <w:rPr>
          <w:rFonts w:ascii="Times New Roman" w:hAnsi="Times New Roman" w:cs="Times New Roman"/>
          <w:sz w:val="28"/>
          <w:szCs w:val="28"/>
          <w:lang w:val="uk-UA"/>
        </w:rPr>
        <w:t>родуоденальних ерозій і\або вир</w:t>
      </w:r>
      <w:r w:rsidRPr="00626FDD">
        <w:rPr>
          <w:rFonts w:ascii="Times New Roman" w:hAnsi="Times New Roman" w:cs="Times New Roman"/>
          <w:sz w:val="28"/>
          <w:szCs w:val="28"/>
          <w:lang w:val="uk-UA"/>
        </w:rPr>
        <w:t xml:space="preserve">азок з переважною локалізацією в астральному відділі шлунка, відсутність локального запалення та гістологічних критеріїв гастриту, мало- або асимптомний перебіг та зазвичай часта маніфестація ускладнень  (у вигляді кровотеч), рідше – перфорації, стенозування воротаря), схильність виразок до рубцювання при відміні НПЗЗ </w:t>
      </w:r>
      <w:r w:rsidR="007F4575">
        <w:rPr>
          <w:rFonts w:ascii="Times New Roman" w:hAnsi="Times New Roman" w:cs="Times New Roman"/>
          <w:sz w:val="28"/>
          <w:szCs w:val="28"/>
          <w:lang w:val="uk-UA"/>
        </w:rPr>
        <w:t xml:space="preserve">[57, 102]. </w:t>
      </w:r>
      <w:r w:rsidRPr="00626FDD">
        <w:rPr>
          <w:rFonts w:ascii="Times New Roman" w:hAnsi="Times New Roman" w:cs="Times New Roman"/>
          <w:sz w:val="28"/>
          <w:szCs w:val="28"/>
          <w:lang w:val="uk-UA"/>
        </w:rPr>
        <w:t xml:space="preserve">Без перебільшення можна сказати, що серед великої кількості побічних ефектів НПЗЗ, найбільш важливе значення має проблема гастропатій. В останні 10-15 років вона набула ще більш важливого значення в усіх країнах світу, в першу чергу, через зростання смертності від шлунково-кишкових кровотеч. В США щорічно з діагнозом НПЗЗ-гастропатія госпіталізують близько 76 тис. пацієнтів </w:t>
      </w:r>
      <w:r w:rsidR="007F4575">
        <w:rPr>
          <w:rFonts w:ascii="Times New Roman" w:hAnsi="Times New Roman" w:cs="Times New Roman"/>
          <w:sz w:val="28"/>
          <w:szCs w:val="28"/>
          <w:lang w:val="uk-UA"/>
        </w:rPr>
        <w:t xml:space="preserve">[88]. </w:t>
      </w:r>
      <w:r w:rsidRPr="00626FDD">
        <w:rPr>
          <w:rFonts w:ascii="Times New Roman" w:hAnsi="Times New Roman" w:cs="Times New Roman"/>
          <w:sz w:val="28"/>
          <w:szCs w:val="28"/>
          <w:lang w:val="uk-UA"/>
        </w:rPr>
        <w:t xml:space="preserve">При цьому смертність у світі від ускладнень (кровотечі, перфорації) за різними джерелами становить віл 10.000 до 20.000 випадків на рік </w:t>
      </w:r>
      <w:r w:rsidR="007F4575">
        <w:rPr>
          <w:rFonts w:ascii="Times New Roman" w:hAnsi="Times New Roman" w:cs="Times New Roman"/>
          <w:sz w:val="28"/>
          <w:szCs w:val="28"/>
          <w:lang w:val="uk-UA"/>
        </w:rPr>
        <w:t xml:space="preserve">[17, 106]. </w:t>
      </w:r>
      <w:r w:rsidRPr="00626FDD">
        <w:rPr>
          <w:rFonts w:ascii="Times New Roman" w:hAnsi="Times New Roman" w:cs="Times New Roman"/>
          <w:sz w:val="28"/>
          <w:szCs w:val="28"/>
          <w:lang w:val="uk-UA"/>
        </w:rPr>
        <w:t>Щорічна втрата здоров’я населення у США</w:t>
      </w:r>
      <w:r w:rsidR="005649A0"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пов’язана із побічними ефектами НПЗЗ</w:t>
      </w:r>
      <w:r w:rsidR="005649A0"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призводить до збитк</w:t>
      </w:r>
      <w:r w:rsidR="005649A0" w:rsidRPr="00626FDD">
        <w:rPr>
          <w:rFonts w:ascii="Times New Roman" w:hAnsi="Times New Roman" w:cs="Times New Roman"/>
          <w:sz w:val="28"/>
          <w:szCs w:val="28"/>
          <w:lang w:val="uk-UA"/>
        </w:rPr>
        <w:t xml:space="preserve">ів </w:t>
      </w:r>
      <w:r w:rsidRPr="00626FDD">
        <w:rPr>
          <w:rFonts w:ascii="Times New Roman" w:hAnsi="Times New Roman" w:cs="Times New Roman"/>
          <w:sz w:val="28"/>
          <w:szCs w:val="28"/>
          <w:lang w:val="uk-UA"/>
        </w:rPr>
        <w:t xml:space="preserve"> понад 4 млрд. доларів, а кількість померлих від НПЗЗ-індукованих гастропатій така сама, як від СНІДу та перевищує смертність від меланоми, бронхіальної астми, раку </w:t>
      </w:r>
      <w:r w:rsidRPr="00626FDD">
        <w:rPr>
          <w:rFonts w:ascii="Times New Roman" w:hAnsi="Times New Roman" w:cs="Times New Roman"/>
          <w:sz w:val="28"/>
          <w:szCs w:val="28"/>
          <w:lang w:val="uk-UA"/>
        </w:rPr>
        <w:lastRenderedPageBreak/>
        <w:t>шийки матки і лімфогранулематозу</w:t>
      </w:r>
      <w:r w:rsidR="0033515A">
        <w:rPr>
          <w:rFonts w:ascii="Times New Roman" w:hAnsi="Times New Roman" w:cs="Times New Roman"/>
          <w:sz w:val="28"/>
          <w:szCs w:val="28"/>
          <w:lang w:val="uk-UA"/>
        </w:rPr>
        <w:t xml:space="preserve"> </w:t>
      </w:r>
      <w:r w:rsidR="007F4575">
        <w:rPr>
          <w:rFonts w:ascii="Times New Roman" w:hAnsi="Times New Roman" w:cs="Times New Roman"/>
          <w:sz w:val="28"/>
          <w:szCs w:val="28"/>
          <w:lang w:val="uk-UA"/>
        </w:rPr>
        <w:t>[194].</w:t>
      </w:r>
      <w:r w:rsidRPr="00626FDD">
        <w:rPr>
          <w:rFonts w:ascii="Times New Roman" w:hAnsi="Times New Roman" w:cs="Times New Roman"/>
          <w:sz w:val="28"/>
          <w:szCs w:val="28"/>
          <w:lang w:val="uk-UA"/>
        </w:rPr>
        <w:t xml:space="preserve"> Отже, проблеми пов</w:t>
      </w:r>
      <w:r w:rsidRPr="00626FDD">
        <w:rPr>
          <w:rFonts w:ascii="Times New Roman" w:hAnsi="Times New Roman" w:cs="Times New Roman"/>
          <w:sz w:val="28"/>
          <w:szCs w:val="28"/>
        </w:rPr>
        <w:t>’</w:t>
      </w:r>
      <w:r w:rsidRPr="00626FDD">
        <w:rPr>
          <w:rFonts w:ascii="Times New Roman" w:hAnsi="Times New Roman" w:cs="Times New Roman"/>
          <w:sz w:val="28"/>
          <w:szCs w:val="28"/>
          <w:lang w:val="uk-UA"/>
        </w:rPr>
        <w:t xml:space="preserve">язані з застосуванням НПЗЗ, окрім медичного, набули соціального значення </w:t>
      </w:r>
      <w:r w:rsidR="007F4575">
        <w:rPr>
          <w:rFonts w:ascii="Times New Roman" w:hAnsi="Times New Roman" w:cs="Times New Roman"/>
          <w:sz w:val="28"/>
          <w:szCs w:val="28"/>
          <w:lang w:val="uk-UA"/>
        </w:rPr>
        <w:t xml:space="preserve">[101, 137]. </w:t>
      </w:r>
      <w:r w:rsidRPr="00626FDD">
        <w:rPr>
          <w:rFonts w:ascii="Times New Roman" w:hAnsi="Times New Roman" w:cs="Times New Roman"/>
          <w:sz w:val="28"/>
          <w:szCs w:val="28"/>
          <w:lang w:val="uk-UA"/>
        </w:rPr>
        <w:t xml:space="preserve">НПЗЗ-гастропатії обумовлені здатністю цих засобів викликати патологічний вплив на всі механізми, що забезпечують захист СО  ШКТ, за рахунок як локальних, так і системних ефектів </w:t>
      </w:r>
      <w:r w:rsidR="007F4575">
        <w:rPr>
          <w:rFonts w:ascii="Times New Roman" w:hAnsi="Times New Roman" w:cs="Times New Roman"/>
          <w:sz w:val="28"/>
          <w:szCs w:val="28"/>
          <w:lang w:val="uk-UA"/>
        </w:rPr>
        <w:t xml:space="preserve">[97, 135]. </w:t>
      </w:r>
      <w:r w:rsidRPr="00626FDD">
        <w:rPr>
          <w:rFonts w:ascii="Times New Roman" w:hAnsi="Times New Roman" w:cs="Times New Roman"/>
          <w:sz w:val="28"/>
          <w:szCs w:val="28"/>
          <w:lang w:val="uk-UA"/>
        </w:rPr>
        <w:t xml:space="preserve">Фактори, які забезпечують цілісність СОШ та ДПК, умовно можна поділити на преепітеліальні, епітеліальні та постепітеліальні </w:t>
      </w:r>
      <w:r w:rsidR="007F4575">
        <w:rPr>
          <w:rFonts w:ascii="Times New Roman" w:hAnsi="Times New Roman" w:cs="Times New Roman"/>
          <w:sz w:val="28"/>
          <w:szCs w:val="28"/>
          <w:lang w:val="uk-UA"/>
        </w:rPr>
        <w:t xml:space="preserve">[42, 110]. </w:t>
      </w:r>
      <w:r w:rsidRPr="00626FDD">
        <w:rPr>
          <w:rFonts w:ascii="Times New Roman" w:hAnsi="Times New Roman" w:cs="Times New Roman"/>
          <w:sz w:val="28"/>
          <w:szCs w:val="28"/>
          <w:lang w:val="uk-UA"/>
        </w:rPr>
        <w:t>Ураження слизової оболонки шлунка протікає в 3 стадії: 1)</w:t>
      </w:r>
      <w:r w:rsidR="00FF4E9F"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гальмування синтезу ПГ у слизовій облонці; 2</w:t>
      </w:r>
      <w:r w:rsidR="00FF4E9F"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зменшення опосередкованої простагландинами продукції слизу й бікарбонатів; 3) поява ерозій і виразок, які можуть ускладнюватись кровотечами або перфорацією </w:t>
      </w:r>
      <w:r w:rsidR="007F4575">
        <w:rPr>
          <w:rFonts w:ascii="Times New Roman" w:hAnsi="Times New Roman" w:cs="Times New Roman"/>
          <w:sz w:val="28"/>
          <w:szCs w:val="28"/>
          <w:lang w:val="uk-UA"/>
        </w:rPr>
        <w:t xml:space="preserve">[65]. </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Преепітеліальні фактори захисту слизової оболонки шлунково-кишкового тракту пов’язані з продукцією епітеліальними клітинами шлунка слизу та бікарбонату натрію, які викликають нейтралізацію та гальмування зворотної дифузії іонів водню з шлунка до слизових клітин. Епітеліальний компонент визначається стійкістю поверхні епітеліальних та міжклітинних стиків до зворотної дифузії іонів Н</w:t>
      </w:r>
      <w:r w:rsidRPr="00626FDD">
        <w:rPr>
          <w:rFonts w:ascii="Times New Roman" w:hAnsi="Times New Roman" w:cs="Times New Roman"/>
          <w:sz w:val="28"/>
          <w:szCs w:val="28"/>
          <w:vertAlign w:val="superscript"/>
          <w:lang w:val="uk-UA"/>
        </w:rPr>
        <w:t>+</w:t>
      </w:r>
      <w:r w:rsidRPr="00626FDD">
        <w:rPr>
          <w:rFonts w:ascii="Times New Roman" w:hAnsi="Times New Roman" w:cs="Times New Roman"/>
          <w:sz w:val="28"/>
          <w:szCs w:val="28"/>
          <w:lang w:val="uk-UA"/>
        </w:rPr>
        <w:t xml:space="preserve"> та гідрофобними властивостями СО, які сприяють відштовхуванню соляної кислоти шлункового соку</w:t>
      </w:r>
      <w:r w:rsidR="007F4575">
        <w:rPr>
          <w:rFonts w:ascii="Times New Roman" w:hAnsi="Times New Roman" w:cs="Times New Roman"/>
          <w:sz w:val="28"/>
          <w:szCs w:val="28"/>
          <w:lang w:val="uk-UA"/>
        </w:rPr>
        <w:t xml:space="preserve"> [9]. </w:t>
      </w:r>
      <w:r w:rsidRPr="00626FDD">
        <w:rPr>
          <w:rFonts w:ascii="Times New Roman" w:hAnsi="Times New Roman" w:cs="Times New Roman"/>
          <w:sz w:val="28"/>
          <w:szCs w:val="28"/>
          <w:lang w:val="uk-UA"/>
        </w:rPr>
        <w:t xml:space="preserve">   За даними літератури </w:t>
      </w:r>
      <w:r w:rsidR="007F4575">
        <w:rPr>
          <w:rFonts w:ascii="Times New Roman" w:hAnsi="Times New Roman" w:cs="Times New Roman"/>
          <w:sz w:val="28"/>
          <w:szCs w:val="28"/>
          <w:lang w:val="uk-UA"/>
        </w:rPr>
        <w:t>[90]</w:t>
      </w:r>
      <w:r w:rsidRPr="00626FDD">
        <w:rPr>
          <w:rFonts w:ascii="Times New Roman" w:hAnsi="Times New Roman" w:cs="Times New Roman"/>
          <w:sz w:val="28"/>
          <w:szCs w:val="28"/>
          <w:lang w:val="uk-UA"/>
        </w:rPr>
        <w:t>, під впливом НПЗЗ значно посилюється продукція агресивних (</w:t>
      </w:r>
      <w:r w:rsidRPr="00626FDD">
        <w:rPr>
          <w:rFonts w:ascii="Times New Roman" w:hAnsi="Times New Roman" w:cs="Times New Roman"/>
          <w:sz w:val="28"/>
          <w:szCs w:val="28"/>
          <w:lang w:val="en-US"/>
        </w:rPr>
        <w:t>HCl</w:t>
      </w:r>
      <w:r w:rsidRPr="00626FDD">
        <w:rPr>
          <w:rFonts w:ascii="Times New Roman" w:hAnsi="Times New Roman" w:cs="Times New Roman"/>
          <w:sz w:val="28"/>
          <w:szCs w:val="28"/>
          <w:lang w:val="uk-UA"/>
        </w:rPr>
        <w:t xml:space="preserve">, пепсин) та пригнічення утворення захисних інгредієнтів шлункового соку. </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НПЗЗ-гастропатії розглядають як один із системних побічних ефектів, притаманних цим препаратам. Крім того, відомо, що НПЗЗ стимулюють також у тканинах утворення низки біологічних медіаторів (лейкотрієнів, комплементу, цитокінів), що сприяють адгезії нейтрофільних лейкоцитів з утворенням у судинах СОШ «білих» тромбів, що викликає їх оклюзію і порушення кровотоку </w:t>
      </w:r>
      <w:r w:rsidR="007F4575">
        <w:rPr>
          <w:rFonts w:ascii="Times New Roman" w:hAnsi="Times New Roman" w:cs="Times New Roman"/>
          <w:sz w:val="28"/>
          <w:szCs w:val="28"/>
          <w:lang w:val="uk-UA"/>
        </w:rPr>
        <w:t>[</w:t>
      </w:r>
      <w:r w:rsidR="007926D7">
        <w:rPr>
          <w:rFonts w:ascii="Times New Roman" w:hAnsi="Times New Roman" w:cs="Times New Roman"/>
          <w:sz w:val="28"/>
          <w:szCs w:val="28"/>
          <w:lang w:val="uk-UA"/>
        </w:rPr>
        <w:t>205</w:t>
      </w:r>
      <w:r w:rsidR="007F4575">
        <w:rPr>
          <w:rFonts w:ascii="Times New Roman" w:hAnsi="Times New Roman" w:cs="Times New Roman"/>
          <w:sz w:val="28"/>
          <w:szCs w:val="28"/>
          <w:lang w:val="uk-UA"/>
        </w:rPr>
        <w:t xml:space="preserve">]. </w:t>
      </w:r>
    </w:p>
    <w:p w:rsidR="007926D7"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Однак вирішальне значення в виникненні НПЗЗ-гастропатій мають постепітеліальні фактори захисту, основним компонентом яких є </w:t>
      </w:r>
      <w:r w:rsidRPr="00626FDD">
        <w:rPr>
          <w:rFonts w:ascii="Times New Roman" w:hAnsi="Times New Roman" w:cs="Times New Roman"/>
          <w:sz w:val="28"/>
          <w:szCs w:val="28"/>
          <w:lang w:val="uk-UA"/>
        </w:rPr>
        <w:lastRenderedPageBreak/>
        <w:t>простагландини (ПГЕ</w:t>
      </w:r>
      <w:r w:rsidRPr="00626FDD">
        <w:rPr>
          <w:rFonts w:ascii="Times New Roman" w:hAnsi="Times New Roman" w:cs="Times New Roman"/>
          <w:sz w:val="28"/>
          <w:szCs w:val="28"/>
          <w:vertAlign w:val="subscript"/>
          <w:lang w:val="uk-UA"/>
        </w:rPr>
        <w:t xml:space="preserve">2 </w:t>
      </w:r>
      <w:r w:rsidRPr="00626FDD">
        <w:rPr>
          <w:rFonts w:ascii="Times New Roman" w:hAnsi="Times New Roman" w:cs="Times New Roman"/>
          <w:sz w:val="28"/>
          <w:szCs w:val="28"/>
          <w:lang w:val="uk-UA"/>
        </w:rPr>
        <w:t xml:space="preserve"> та ПГІ</w:t>
      </w:r>
      <w:r w:rsidRPr="00626FDD">
        <w:rPr>
          <w:rFonts w:ascii="Times New Roman" w:hAnsi="Times New Roman" w:cs="Times New Roman"/>
          <w:sz w:val="28"/>
          <w:szCs w:val="28"/>
          <w:vertAlign w:val="subscript"/>
          <w:lang w:val="uk-UA"/>
        </w:rPr>
        <w:t xml:space="preserve">2) </w:t>
      </w:r>
      <w:r w:rsidRPr="00626FDD">
        <w:rPr>
          <w:rFonts w:ascii="Times New Roman" w:hAnsi="Times New Roman" w:cs="Times New Roman"/>
          <w:sz w:val="28"/>
          <w:szCs w:val="28"/>
          <w:lang w:val="uk-UA"/>
        </w:rPr>
        <w:t xml:space="preserve"> </w:t>
      </w:r>
      <w:r w:rsidR="007926D7">
        <w:rPr>
          <w:rFonts w:ascii="Times New Roman" w:hAnsi="Times New Roman" w:cs="Times New Roman"/>
          <w:sz w:val="28"/>
          <w:szCs w:val="28"/>
          <w:lang w:val="uk-UA"/>
        </w:rPr>
        <w:t xml:space="preserve">[89, 105, 106, 125]. </w:t>
      </w:r>
    </w:p>
    <w:p w:rsidR="007926D7"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За сучасними уявленнями, в основі «цитопротективної» дії ПГ лежать декілька механізмів. Встановлено, що ПГЕ</w:t>
      </w:r>
      <w:r w:rsidRPr="00626FDD">
        <w:rPr>
          <w:rFonts w:ascii="Times New Roman" w:hAnsi="Times New Roman" w:cs="Times New Roman"/>
          <w:sz w:val="28"/>
          <w:szCs w:val="28"/>
          <w:vertAlign w:val="subscript"/>
          <w:lang w:val="uk-UA"/>
        </w:rPr>
        <w:t>2</w:t>
      </w:r>
      <w:r w:rsidRPr="00626FDD">
        <w:rPr>
          <w:rFonts w:ascii="Times New Roman" w:hAnsi="Times New Roman" w:cs="Times New Roman"/>
          <w:sz w:val="28"/>
          <w:szCs w:val="28"/>
          <w:lang w:val="uk-UA"/>
        </w:rPr>
        <w:t xml:space="preserve"> частково реалізує свій захисний потенціал за рахунок пригнічення утворення соляної кислоти  шлункового соку, збільшення секреції слизу та бікарбонату, а ПГІ</w:t>
      </w:r>
      <w:r w:rsidRPr="00626FDD">
        <w:rPr>
          <w:rFonts w:ascii="Times New Roman" w:hAnsi="Times New Roman" w:cs="Times New Roman"/>
          <w:sz w:val="28"/>
          <w:szCs w:val="28"/>
          <w:vertAlign w:val="subscript"/>
          <w:lang w:val="uk-UA"/>
        </w:rPr>
        <w:t>2</w:t>
      </w:r>
      <w:r w:rsidRPr="00626FDD">
        <w:rPr>
          <w:rFonts w:ascii="Times New Roman" w:hAnsi="Times New Roman" w:cs="Times New Roman"/>
          <w:sz w:val="28"/>
          <w:szCs w:val="28"/>
          <w:lang w:val="uk-UA"/>
        </w:rPr>
        <w:t xml:space="preserve"> – шляхом стимуляції кровотоку в СО, стабілізації мембран тучних клітин і лізосом, пригнічення продукції кисневих радикалів та ферментів нейтрофілами, регуляції функціонального стану ендотелію судин </w:t>
      </w:r>
      <w:r w:rsidR="007926D7">
        <w:rPr>
          <w:rFonts w:ascii="Times New Roman" w:hAnsi="Times New Roman" w:cs="Times New Roman"/>
          <w:sz w:val="28"/>
          <w:szCs w:val="28"/>
          <w:lang w:val="uk-UA"/>
        </w:rPr>
        <w:t xml:space="preserve">[105, 106, 125]. </w:t>
      </w:r>
      <w:r w:rsidRPr="00626FDD">
        <w:rPr>
          <w:rFonts w:ascii="Times New Roman" w:hAnsi="Times New Roman" w:cs="Times New Roman"/>
          <w:sz w:val="28"/>
          <w:szCs w:val="28"/>
          <w:lang w:val="uk-UA"/>
        </w:rPr>
        <w:t xml:space="preserve">Системні механізми виникнення пошкоджень ШКТ, обумовлені дією НПЗЗ, пов’язані головним чином із здатністю цих засобів пригнічувати ЦОГ-1-залежний синтез ПГ </w:t>
      </w:r>
      <w:r w:rsidR="007926D7">
        <w:rPr>
          <w:rFonts w:ascii="Times New Roman" w:hAnsi="Times New Roman" w:cs="Times New Roman"/>
          <w:sz w:val="28"/>
          <w:szCs w:val="28"/>
          <w:lang w:val="uk-UA"/>
        </w:rPr>
        <w:t xml:space="preserve">[9, 110, 139]. </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Окрім цього, є дані про те, що НПЗЗ можуть переключати метаболізм арахідонової кислоти з простагландинового на ліпооксигеназний шлях та сприяти синтезу лейкотрієнів (</w:t>
      </w:r>
      <w:r w:rsidRPr="00626FDD">
        <w:rPr>
          <w:rFonts w:ascii="Times New Roman" w:hAnsi="Times New Roman" w:cs="Times New Roman"/>
          <w:sz w:val="28"/>
          <w:szCs w:val="28"/>
          <w:lang w:val="en-US"/>
        </w:rPr>
        <w:t>LTB</w:t>
      </w:r>
      <w:r w:rsidRPr="00626FDD">
        <w:rPr>
          <w:rFonts w:ascii="Times New Roman" w:hAnsi="Times New Roman" w:cs="Times New Roman"/>
          <w:sz w:val="28"/>
          <w:szCs w:val="28"/>
          <w:vertAlign w:val="subscript"/>
          <w:lang w:val="uk-UA"/>
        </w:rPr>
        <w:t>4</w:t>
      </w:r>
      <w:r w:rsidRPr="00626FDD">
        <w:rPr>
          <w:rFonts w:ascii="Times New Roman" w:hAnsi="Times New Roman" w:cs="Times New Roman"/>
          <w:sz w:val="28"/>
          <w:szCs w:val="28"/>
          <w:lang w:val="uk-UA"/>
        </w:rPr>
        <w:t xml:space="preserve">). Останні мають токсичну дію на ШКТ та індукують розвиток локального запалення за рахунок посилення адгезії нейтрофілів до ендотелію </w:t>
      </w:r>
      <w:r w:rsidR="007926D7">
        <w:rPr>
          <w:rFonts w:ascii="Times New Roman" w:hAnsi="Times New Roman" w:cs="Times New Roman"/>
          <w:sz w:val="28"/>
          <w:szCs w:val="28"/>
          <w:lang w:val="uk-UA"/>
        </w:rPr>
        <w:t xml:space="preserve">[88]. </w:t>
      </w:r>
      <w:r w:rsidRPr="00626FDD">
        <w:rPr>
          <w:rFonts w:ascii="Times New Roman" w:hAnsi="Times New Roman" w:cs="Times New Roman"/>
          <w:sz w:val="28"/>
          <w:szCs w:val="28"/>
          <w:lang w:val="uk-UA"/>
        </w:rPr>
        <w:t>Інший ЦОГ-залежний феномен, який також визначає токсичність НПЗЗ, пов’язаний з спроможністю останніх порушувати агрегацію тромбоцитів</w:t>
      </w:r>
      <w:r w:rsidR="00880C7E" w:rsidRPr="00626FDD">
        <w:rPr>
          <w:rFonts w:ascii="Times New Roman" w:hAnsi="Times New Roman" w:cs="Times New Roman"/>
          <w:sz w:val="28"/>
          <w:szCs w:val="28"/>
          <w:lang w:val="uk-UA"/>
        </w:rPr>
        <w:t xml:space="preserve"> </w:t>
      </w:r>
      <w:r w:rsidR="00285EB9" w:rsidRPr="00626FDD">
        <w:rPr>
          <w:rFonts w:ascii="Times New Roman" w:hAnsi="Times New Roman" w:cs="Times New Roman"/>
          <w:sz w:val="28"/>
          <w:szCs w:val="28"/>
          <w:lang w:val="uk-UA"/>
        </w:rPr>
        <w:t>та збільшує ризик виникнення шлункових кровотеч</w:t>
      </w:r>
      <w:r w:rsidRPr="00626FDD">
        <w:rPr>
          <w:rFonts w:ascii="Times New Roman" w:hAnsi="Times New Roman" w:cs="Times New Roman"/>
          <w:sz w:val="28"/>
          <w:szCs w:val="28"/>
          <w:lang w:val="uk-UA"/>
        </w:rPr>
        <w:t xml:space="preserve"> </w:t>
      </w:r>
      <w:r w:rsidR="007926D7">
        <w:rPr>
          <w:rFonts w:ascii="Times New Roman" w:hAnsi="Times New Roman" w:cs="Times New Roman"/>
          <w:sz w:val="28"/>
          <w:szCs w:val="28"/>
          <w:lang w:val="uk-UA"/>
        </w:rPr>
        <w:t xml:space="preserve">[65]. </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Необхідно підкреслити, що хоча зниження продукції ПГ збільшує чутливість СОШ до руйнівної дії соляної кислоти шлункового соку, посилення кислотності не є обов’язковим у виникненні індукованого НПЗЗ враження ШКТ. Однак, частина дослідників </w:t>
      </w:r>
      <w:r w:rsidR="007926D7">
        <w:rPr>
          <w:rFonts w:ascii="Times New Roman" w:hAnsi="Times New Roman" w:cs="Times New Roman"/>
          <w:sz w:val="28"/>
          <w:szCs w:val="28"/>
          <w:lang w:val="uk-UA"/>
        </w:rPr>
        <w:t xml:space="preserve">[9, 98] </w:t>
      </w:r>
      <w:r w:rsidRPr="00626FDD">
        <w:rPr>
          <w:rFonts w:ascii="Times New Roman" w:hAnsi="Times New Roman" w:cs="Times New Roman"/>
          <w:sz w:val="28"/>
          <w:szCs w:val="28"/>
          <w:lang w:val="uk-UA"/>
        </w:rPr>
        <w:t>вважає, що протягом перших декількох днів значна роль належить «місцевим» рН-залежним механізмам ураження – в кислому середовищі НПЗЗ проникають через гідрофобні механізми  в цитозоль епітеліоцитів і обумовлюють апоптоз епітел</w:t>
      </w:r>
      <w:r w:rsidR="00285EB9" w:rsidRPr="00626FDD">
        <w:rPr>
          <w:rFonts w:ascii="Times New Roman" w:hAnsi="Times New Roman" w:cs="Times New Roman"/>
          <w:sz w:val="28"/>
          <w:szCs w:val="28"/>
          <w:lang w:val="uk-UA"/>
        </w:rPr>
        <w:t>і</w:t>
      </w:r>
      <w:r w:rsidRPr="00626FDD">
        <w:rPr>
          <w:rFonts w:ascii="Times New Roman" w:hAnsi="Times New Roman" w:cs="Times New Roman"/>
          <w:sz w:val="28"/>
          <w:szCs w:val="28"/>
          <w:lang w:val="uk-UA"/>
        </w:rPr>
        <w:t>оцитів, який може  супроводжуватись появою ерозій, переважно у верхній частині шлунка. У подальшому проявляються системні ЦОГ-1 ефекти (простагландинзалежні): погіршення кровотоку в стінці шлунка (ПГІ</w:t>
      </w:r>
      <w:r w:rsidRPr="00626FDD">
        <w:rPr>
          <w:rFonts w:ascii="Times New Roman" w:hAnsi="Times New Roman" w:cs="Times New Roman"/>
          <w:sz w:val="28"/>
          <w:szCs w:val="28"/>
          <w:vertAlign w:val="subscript"/>
          <w:lang w:val="uk-UA"/>
        </w:rPr>
        <w:t>2</w:t>
      </w:r>
      <w:r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lastRenderedPageBreak/>
        <w:t>зниження секреції бікарбонатів і слизу в астральному відділі шлунка та підсилення</w:t>
      </w:r>
      <w:r w:rsidR="00557AAE" w:rsidRPr="00626FDD">
        <w:rPr>
          <w:rFonts w:ascii="Times New Roman" w:hAnsi="Times New Roman" w:cs="Times New Roman"/>
          <w:sz w:val="28"/>
          <w:szCs w:val="28"/>
          <w:lang w:val="uk-UA"/>
        </w:rPr>
        <w:t xml:space="preserve"> продукції соляної</w:t>
      </w:r>
      <w:r w:rsidRPr="00626FDD">
        <w:rPr>
          <w:rFonts w:ascii="Times New Roman" w:hAnsi="Times New Roman" w:cs="Times New Roman"/>
          <w:sz w:val="28"/>
          <w:szCs w:val="28"/>
          <w:lang w:val="uk-UA"/>
        </w:rPr>
        <w:t xml:space="preserve"> кислот</w:t>
      </w:r>
      <w:r w:rsidR="00557AAE" w:rsidRPr="00626FDD">
        <w:rPr>
          <w:rFonts w:ascii="Times New Roman" w:hAnsi="Times New Roman" w:cs="Times New Roman"/>
          <w:sz w:val="28"/>
          <w:szCs w:val="28"/>
          <w:lang w:val="uk-UA"/>
        </w:rPr>
        <w:t>и</w:t>
      </w:r>
      <w:r w:rsidRPr="00626FDD">
        <w:rPr>
          <w:rFonts w:ascii="Times New Roman" w:hAnsi="Times New Roman" w:cs="Times New Roman"/>
          <w:sz w:val="28"/>
          <w:szCs w:val="28"/>
          <w:lang w:val="uk-UA"/>
        </w:rPr>
        <w:t xml:space="preserve"> (ПГЕ</w:t>
      </w:r>
      <w:r w:rsidRPr="00626FDD">
        <w:rPr>
          <w:rFonts w:ascii="Times New Roman" w:hAnsi="Times New Roman" w:cs="Times New Roman"/>
          <w:sz w:val="28"/>
          <w:szCs w:val="28"/>
          <w:vertAlign w:val="subscript"/>
          <w:lang w:val="uk-UA"/>
        </w:rPr>
        <w:t>2</w:t>
      </w:r>
      <w:r w:rsidRPr="00626FDD">
        <w:rPr>
          <w:rFonts w:ascii="Times New Roman" w:hAnsi="Times New Roman" w:cs="Times New Roman"/>
          <w:sz w:val="28"/>
          <w:szCs w:val="28"/>
          <w:lang w:val="uk-UA"/>
        </w:rPr>
        <w:t xml:space="preserve">). </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Одним із важливих патогенетичних механізмів виникнення ерозивно-виразкових ушкоджень СО ГДЗ на тлі НПЗЗ є пригнічення ними синтезу оксиду азоту (</w:t>
      </w:r>
      <w:r w:rsidRPr="00626FDD">
        <w:rPr>
          <w:rFonts w:ascii="Times New Roman" w:hAnsi="Times New Roman" w:cs="Times New Roman"/>
          <w:sz w:val="28"/>
          <w:szCs w:val="28"/>
          <w:lang w:val="en-US"/>
        </w:rPr>
        <w:t>NO</w:t>
      </w:r>
      <w:r w:rsidRPr="00626FDD">
        <w:rPr>
          <w:rFonts w:ascii="Times New Roman" w:hAnsi="Times New Roman" w:cs="Times New Roman"/>
          <w:sz w:val="28"/>
          <w:szCs w:val="28"/>
          <w:lang w:val="uk-UA"/>
        </w:rPr>
        <w:t xml:space="preserve">) в наслідок зниження активності ферменту </w:t>
      </w:r>
      <w:r w:rsidRPr="00626FDD">
        <w:rPr>
          <w:rFonts w:ascii="Times New Roman" w:hAnsi="Times New Roman" w:cs="Times New Roman"/>
          <w:sz w:val="28"/>
          <w:szCs w:val="28"/>
          <w:lang w:val="en-US"/>
        </w:rPr>
        <w:t>NO</w:t>
      </w:r>
      <w:r w:rsidRPr="00626FDD">
        <w:rPr>
          <w:rFonts w:ascii="Times New Roman" w:hAnsi="Times New Roman" w:cs="Times New Roman"/>
          <w:sz w:val="28"/>
          <w:szCs w:val="28"/>
          <w:lang w:val="uk-UA"/>
        </w:rPr>
        <w:t xml:space="preserve">-синтази </w:t>
      </w:r>
      <w:r w:rsidR="00495579">
        <w:rPr>
          <w:rFonts w:ascii="Times New Roman" w:hAnsi="Times New Roman" w:cs="Times New Roman"/>
          <w:sz w:val="28"/>
          <w:szCs w:val="28"/>
          <w:lang w:val="uk-UA"/>
        </w:rPr>
        <w:t xml:space="preserve">[9, </w:t>
      </w:r>
      <w:r w:rsidR="00812F3F">
        <w:rPr>
          <w:rFonts w:ascii="Times New Roman" w:hAnsi="Times New Roman" w:cs="Times New Roman"/>
          <w:sz w:val="28"/>
          <w:szCs w:val="28"/>
          <w:lang w:val="uk-UA"/>
        </w:rPr>
        <w:t>126]</w:t>
      </w:r>
      <w:r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NO</w:t>
      </w:r>
      <w:r w:rsidRPr="00626FDD">
        <w:rPr>
          <w:rFonts w:ascii="Times New Roman" w:hAnsi="Times New Roman" w:cs="Times New Roman"/>
          <w:sz w:val="28"/>
          <w:szCs w:val="28"/>
          <w:lang w:val="uk-UA"/>
        </w:rPr>
        <w:t xml:space="preserve"> притаманна </w:t>
      </w:r>
      <w:proofErr w:type="gramStart"/>
      <w:r w:rsidRPr="00626FDD">
        <w:rPr>
          <w:rFonts w:ascii="Times New Roman" w:hAnsi="Times New Roman" w:cs="Times New Roman"/>
          <w:sz w:val="28"/>
          <w:szCs w:val="28"/>
          <w:lang w:val="uk-UA"/>
        </w:rPr>
        <w:t>властивість  підтримувати</w:t>
      </w:r>
      <w:proofErr w:type="gramEnd"/>
      <w:r w:rsidRPr="00626FDD">
        <w:rPr>
          <w:rFonts w:ascii="Times New Roman" w:hAnsi="Times New Roman" w:cs="Times New Roman"/>
          <w:sz w:val="28"/>
          <w:szCs w:val="28"/>
          <w:lang w:val="uk-UA"/>
        </w:rPr>
        <w:t xml:space="preserve"> реґіонарний кровотік в СОШ та СО ДПК </w:t>
      </w:r>
      <w:r w:rsidR="00557AAE" w:rsidRPr="00626FDD">
        <w:rPr>
          <w:rFonts w:ascii="Times New Roman" w:hAnsi="Times New Roman" w:cs="Times New Roman"/>
          <w:sz w:val="28"/>
          <w:szCs w:val="28"/>
          <w:lang w:val="uk-UA"/>
        </w:rPr>
        <w:t xml:space="preserve">інгібувати адгезію та агрегацію </w:t>
      </w:r>
      <w:r w:rsidR="00975F0D" w:rsidRPr="00626FDD">
        <w:rPr>
          <w:rFonts w:ascii="Times New Roman" w:hAnsi="Times New Roman" w:cs="Times New Roman"/>
          <w:sz w:val="28"/>
          <w:szCs w:val="28"/>
          <w:lang w:val="uk-UA"/>
        </w:rPr>
        <w:t xml:space="preserve">нейтрофілів. В мілких судинах СОШ та ДПК </w:t>
      </w:r>
      <w:r w:rsidRPr="00626FDD">
        <w:rPr>
          <w:rFonts w:ascii="Times New Roman" w:hAnsi="Times New Roman" w:cs="Times New Roman"/>
          <w:sz w:val="28"/>
          <w:szCs w:val="28"/>
          <w:lang w:val="uk-UA"/>
        </w:rPr>
        <w:t xml:space="preserve">в результаті цього утворюються мікротромби, які викликають оклюзію та порушення мікрогемоциркуляції. Водночас має місце рухова дисфункція гастродуоденального комплексу </w:t>
      </w:r>
      <w:r w:rsidR="007926D7">
        <w:rPr>
          <w:rFonts w:ascii="Times New Roman" w:hAnsi="Times New Roman" w:cs="Times New Roman"/>
          <w:sz w:val="28"/>
          <w:szCs w:val="28"/>
          <w:lang w:val="uk-UA"/>
        </w:rPr>
        <w:t xml:space="preserve">[55, 129]. </w:t>
      </w:r>
      <w:r w:rsidRPr="00626FDD">
        <w:rPr>
          <w:rFonts w:ascii="Times New Roman" w:hAnsi="Times New Roman" w:cs="Times New Roman"/>
          <w:sz w:val="28"/>
          <w:szCs w:val="28"/>
          <w:lang w:val="uk-UA"/>
        </w:rPr>
        <w:t>Крім того, оксид азоту</w:t>
      </w:r>
      <w:r w:rsidR="00976F19"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як вторинний месенджер</w:t>
      </w:r>
      <w:r w:rsidR="00976F19"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є модулятором секреції </w:t>
      </w:r>
      <w:r w:rsidR="008D5950" w:rsidRPr="00626FDD">
        <w:rPr>
          <w:rFonts w:ascii="Times New Roman" w:hAnsi="Times New Roman" w:cs="Times New Roman"/>
          <w:sz w:val="28"/>
          <w:szCs w:val="28"/>
          <w:lang w:val="uk-UA"/>
        </w:rPr>
        <w:t xml:space="preserve">соляної </w:t>
      </w:r>
      <w:r w:rsidRPr="00626FDD">
        <w:rPr>
          <w:rFonts w:ascii="Times New Roman" w:hAnsi="Times New Roman" w:cs="Times New Roman"/>
          <w:sz w:val="28"/>
          <w:szCs w:val="28"/>
          <w:lang w:val="uk-UA"/>
        </w:rPr>
        <w:t>кислоти та слизу шлунка,</w:t>
      </w:r>
      <w:r w:rsidR="00976F19" w:rsidRPr="00626FDD">
        <w:rPr>
          <w:rFonts w:ascii="Times New Roman" w:hAnsi="Times New Roman" w:cs="Times New Roman"/>
          <w:sz w:val="28"/>
          <w:szCs w:val="28"/>
          <w:lang w:val="uk-UA"/>
        </w:rPr>
        <w:t xml:space="preserve"> впливає на </w:t>
      </w:r>
      <w:r w:rsidRPr="00626FDD">
        <w:rPr>
          <w:rFonts w:ascii="Times New Roman" w:hAnsi="Times New Roman" w:cs="Times New Roman"/>
          <w:sz w:val="28"/>
          <w:szCs w:val="28"/>
          <w:lang w:val="uk-UA"/>
        </w:rPr>
        <w:t xml:space="preserve"> процеси кровопостачання органів травлення. За фізіологічних умов оксид азоту діє як ендогенний медіатор, який відповідає за підтримання цілісності та відновлення тканин, виявляє гастропро</w:t>
      </w:r>
      <w:r w:rsidR="008A551F" w:rsidRPr="00626FDD">
        <w:rPr>
          <w:rFonts w:ascii="Times New Roman" w:hAnsi="Times New Roman" w:cs="Times New Roman"/>
          <w:sz w:val="28"/>
          <w:szCs w:val="28"/>
          <w:lang w:val="uk-UA"/>
        </w:rPr>
        <w:t>текторні  властивості, попереджа</w:t>
      </w:r>
      <w:r w:rsidRPr="00626FDD">
        <w:rPr>
          <w:rFonts w:ascii="Times New Roman" w:hAnsi="Times New Roman" w:cs="Times New Roman"/>
          <w:sz w:val="28"/>
          <w:szCs w:val="28"/>
          <w:lang w:val="uk-UA"/>
        </w:rPr>
        <w:t>ючи ураження СО</w:t>
      </w:r>
      <w:r w:rsidR="008A551F" w:rsidRPr="00626FDD">
        <w:rPr>
          <w:rFonts w:ascii="Times New Roman" w:hAnsi="Times New Roman" w:cs="Times New Roman"/>
          <w:sz w:val="28"/>
          <w:szCs w:val="28"/>
          <w:lang w:val="uk-UA"/>
        </w:rPr>
        <w:t>Ш</w:t>
      </w:r>
      <w:r w:rsidRPr="00626FDD">
        <w:rPr>
          <w:rFonts w:ascii="Times New Roman" w:hAnsi="Times New Roman" w:cs="Times New Roman"/>
          <w:sz w:val="28"/>
          <w:szCs w:val="28"/>
          <w:lang w:val="uk-UA"/>
        </w:rPr>
        <w:t xml:space="preserve"> від різноманітних шкідливих факторів </w:t>
      </w:r>
      <w:r w:rsidR="007926D7">
        <w:rPr>
          <w:rFonts w:ascii="Times New Roman" w:hAnsi="Times New Roman" w:cs="Times New Roman"/>
          <w:sz w:val="28"/>
          <w:szCs w:val="28"/>
          <w:lang w:val="uk-UA"/>
        </w:rPr>
        <w:t xml:space="preserve">[215]. </w:t>
      </w:r>
    </w:p>
    <w:p w:rsidR="007926D7"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В </w:t>
      </w:r>
      <w:r w:rsidR="008A551F" w:rsidRPr="00626FDD">
        <w:rPr>
          <w:rFonts w:ascii="Times New Roman" w:hAnsi="Times New Roman" w:cs="Times New Roman"/>
          <w:sz w:val="28"/>
          <w:szCs w:val="28"/>
          <w:lang w:val="uk-UA"/>
        </w:rPr>
        <w:t xml:space="preserve">патогенезі </w:t>
      </w:r>
      <w:r w:rsidRPr="00626FDD">
        <w:rPr>
          <w:rFonts w:ascii="Times New Roman" w:hAnsi="Times New Roman" w:cs="Times New Roman"/>
          <w:sz w:val="28"/>
          <w:szCs w:val="28"/>
          <w:lang w:val="uk-UA"/>
        </w:rPr>
        <w:t xml:space="preserve"> виникнення деструктивних процесів в СОШ та ДПК на тлі НПЗЗ важлива роль належить активації ПОЛ із накопиченням в тканинах вільних радикалів, які підвищують утворення прозапальних цитокінів (ФНП-α, ІЛ-1β та ін.), стимулювання апоптозу епітеліоцитів. Цей процес відбувається при участі цитокінів, які блокують експресію ЦОГ-2 (але не ЦОГ-1), та опосередковується збільшенням вмісту в тканинах ендотеліну </w:t>
      </w:r>
      <w:r w:rsidR="007926D7">
        <w:rPr>
          <w:rFonts w:ascii="Times New Roman" w:hAnsi="Times New Roman" w:cs="Times New Roman"/>
          <w:sz w:val="28"/>
          <w:szCs w:val="28"/>
          <w:lang w:val="uk-UA"/>
        </w:rPr>
        <w:t xml:space="preserve">[102, 105, 106, 210]. </w:t>
      </w:r>
    </w:p>
    <w:p w:rsidR="007926D7" w:rsidRDefault="00BE69E0" w:rsidP="002B254D">
      <w:pPr>
        <w:widowControl w:val="0"/>
        <w:rPr>
          <w:rFonts w:ascii="Times New Roman" w:hAnsi="Times New Roman" w:cs="Times New Roman"/>
          <w:sz w:val="28"/>
          <w:szCs w:val="28"/>
          <w:lang w:val="uk-UA"/>
        </w:rPr>
      </w:pPr>
      <w:proofErr w:type="gramStart"/>
      <w:r w:rsidRPr="00626FDD">
        <w:rPr>
          <w:rFonts w:ascii="Times New Roman" w:hAnsi="Times New Roman" w:cs="Times New Roman"/>
          <w:sz w:val="28"/>
          <w:szCs w:val="28"/>
        </w:rPr>
        <w:t>За умов</w:t>
      </w:r>
      <w:proofErr w:type="gramEnd"/>
      <w:r w:rsidRPr="00626FDD">
        <w:rPr>
          <w:rFonts w:ascii="Times New Roman" w:hAnsi="Times New Roman" w:cs="Times New Roman"/>
          <w:sz w:val="28"/>
          <w:szCs w:val="28"/>
        </w:rPr>
        <w:t xml:space="preserve"> розвитку запалення активуються процеси </w:t>
      </w:r>
      <w:r w:rsidR="00561BAE" w:rsidRPr="00626FDD">
        <w:rPr>
          <w:rFonts w:ascii="Times New Roman" w:hAnsi="Times New Roman" w:cs="Times New Roman"/>
          <w:sz w:val="28"/>
          <w:szCs w:val="28"/>
          <w:lang w:val="uk-UA"/>
        </w:rPr>
        <w:t>ПОЛ</w:t>
      </w:r>
      <w:r w:rsidRPr="00626FDD">
        <w:rPr>
          <w:rFonts w:ascii="Times New Roman" w:hAnsi="Times New Roman" w:cs="Times New Roman"/>
          <w:sz w:val="28"/>
          <w:szCs w:val="28"/>
          <w:lang w:val="uk-UA"/>
        </w:rPr>
        <w:t xml:space="preserve"> на фоні зниження функціонування системи антиоксидантного захисту, що призводить до накопичення супероксид-радика</w:t>
      </w:r>
      <w:r w:rsidR="00C13850" w:rsidRPr="00626FDD">
        <w:rPr>
          <w:rFonts w:ascii="Times New Roman" w:hAnsi="Times New Roman" w:cs="Times New Roman"/>
          <w:sz w:val="28"/>
          <w:szCs w:val="28"/>
          <w:lang w:val="uk-UA"/>
        </w:rPr>
        <w:t>ла. У результаті взаємодії суп</w:t>
      </w:r>
      <w:r w:rsidRPr="00626FDD">
        <w:rPr>
          <w:rFonts w:ascii="Times New Roman" w:hAnsi="Times New Roman" w:cs="Times New Roman"/>
          <w:sz w:val="28"/>
          <w:szCs w:val="28"/>
          <w:lang w:val="uk-UA"/>
        </w:rPr>
        <w:t xml:space="preserve">ероксид-радикала з </w:t>
      </w:r>
      <w:r w:rsidRPr="00626FDD">
        <w:rPr>
          <w:rFonts w:ascii="Times New Roman" w:hAnsi="Times New Roman" w:cs="Times New Roman"/>
          <w:sz w:val="28"/>
          <w:szCs w:val="28"/>
          <w:lang w:val="en-US"/>
        </w:rPr>
        <w:t>NO</w:t>
      </w:r>
      <w:r w:rsidRPr="00626FDD">
        <w:rPr>
          <w:rFonts w:ascii="Times New Roman" w:hAnsi="Times New Roman" w:cs="Times New Roman"/>
          <w:sz w:val="28"/>
          <w:szCs w:val="28"/>
          <w:lang w:val="uk-UA"/>
        </w:rPr>
        <w:t xml:space="preserve"> утворється високоактивний сильний окисник – пероксинітрат (</w:t>
      </w:r>
      <w:r w:rsidRPr="00626FDD">
        <w:rPr>
          <w:rFonts w:ascii="Times New Roman" w:hAnsi="Times New Roman" w:cs="Times New Roman"/>
          <w:sz w:val="28"/>
          <w:szCs w:val="28"/>
          <w:lang w:val="en-US"/>
        </w:rPr>
        <w:t>ONOO</w:t>
      </w:r>
      <w:r w:rsidRPr="00626FDD">
        <w:rPr>
          <w:rFonts w:ascii="Times New Roman" w:hAnsi="Times New Roman" w:cs="Times New Roman"/>
          <w:sz w:val="28"/>
          <w:szCs w:val="28"/>
          <w:vertAlign w:val="superscript"/>
          <w:lang w:val="uk-UA"/>
        </w:rPr>
        <w:t xml:space="preserve">- </w:t>
      </w:r>
      <w:r w:rsidRPr="00626FDD">
        <w:rPr>
          <w:rFonts w:ascii="Times New Roman" w:hAnsi="Times New Roman" w:cs="Times New Roman"/>
          <w:sz w:val="28"/>
          <w:szCs w:val="28"/>
          <w:lang w:val="uk-UA"/>
        </w:rPr>
        <w:t xml:space="preserve">), що виявляє значну цитотоксичну дію  </w:t>
      </w:r>
      <w:r w:rsidRPr="00626FDD">
        <w:rPr>
          <w:rFonts w:ascii="Times New Roman" w:hAnsi="Times New Roman" w:cs="Times New Roman"/>
          <w:sz w:val="28"/>
          <w:szCs w:val="28"/>
          <w:lang w:val="en-US"/>
        </w:rPr>
        <w:t>ONOO</w:t>
      </w:r>
      <w:r w:rsidRPr="00626FDD">
        <w:rPr>
          <w:rFonts w:ascii="Times New Roman" w:hAnsi="Times New Roman" w:cs="Times New Roman"/>
          <w:sz w:val="28"/>
          <w:szCs w:val="28"/>
          <w:vertAlign w:val="superscript"/>
          <w:lang w:val="uk-UA"/>
        </w:rPr>
        <w:t>-</w:t>
      </w:r>
      <w:r w:rsidRPr="00626FDD">
        <w:rPr>
          <w:rFonts w:ascii="Times New Roman" w:hAnsi="Times New Roman" w:cs="Times New Roman"/>
          <w:sz w:val="28"/>
          <w:szCs w:val="28"/>
          <w:lang w:val="uk-UA"/>
        </w:rPr>
        <w:t xml:space="preserve"> може взаємодіяти з білками, ліпідами, вуглеводами та ДНК (розриває </w:t>
      </w:r>
      <w:r w:rsidR="0067216E" w:rsidRPr="00626FDD">
        <w:rPr>
          <w:rFonts w:ascii="Times New Roman" w:hAnsi="Times New Roman" w:cs="Times New Roman"/>
          <w:sz w:val="28"/>
          <w:szCs w:val="28"/>
          <w:lang w:val="uk-UA"/>
        </w:rPr>
        <w:t xml:space="preserve">ланцюги) і через механізми </w:t>
      </w:r>
      <w:r w:rsidR="0067216E" w:rsidRPr="00626FDD">
        <w:rPr>
          <w:rFonts w:ascii="Times New Roman" w:hAnsi="Times New Roman" w:cs="Times New Roman"/>
          <w:sz w:val="28"/>
          <w:szCs w:val="28"/>
          <w:lang w:val="uk-UA"/>
        </w:rPr>
        <w:lastRenderedPageBreak/>
        <w:t>окисн</w:t>
      </w:r>
      <w:r w:rsidRPr="00626FDD">
        <w:rPr>
          <w:rFonts w:ascii="Times New Roman" w:hAnsi="Times New Roman" w:cs="Times New Roman"/>
          <w:sz w:val="28"/>
          <w:szCs w:val="28"/>
          <w:lang w:val="uk-UA"/>
        </w:rPr>
        <w:t>ення та нітроз</w:t>
      </w:r>
      <w:r w:rsidR="0067216E" w:rsidRPr="00626FDD">
        <w:rPr>
          <w:rFonts w:ascii="Times New Roman" w:hAnsi="Times New Roman" w:cs="Times New Roman"/>
          <w:sz w:val="28"/>
          <w:szCs w:val="28"/>
          <w:lang w:val="uk-UA"/>
        </w:rPr>
        <w:t>у</w:t>
      </w:r>
      <w:r w:rsidRPr="00626FDD">
        <w:rPr>
          <w:rFonts w:ascii="Times New Roman" w:hAnsi="Times New Roman" w:cs="Times New Roman"/>
          <w:sz w:val="28"/>
          <w:szCs w:val="28"/>
          <w:lang w:val="uk-UA"/>
        </w:rPr>
        <w:t xml:space="preserve">вання змінювати структуру та функції цих компонентів, що призводить до оксидативного пошкодження тканин </w:t>
      </w:r>
      <w:r w:rsidR="007926D7">
        <w:rPr>
          <w:rFonts w:ascii="Times New Roman" w:hAnsi="Times New Roman" w:cs="Times New Roman"/>
          <w:sz w:val="28"/>
          <w:szCs w:val="28"/>
          <w:lang w:val="uk-UA"/>
        </w:rPr>
        <w:t xml:space="preserve">[67]. </w:t>
      </w:r>
      <w:r w:rsidRPr="00626FDD">
        <w:rPr>
          <w:rFonts w:ascii="Times New Roman" w:hAnsi="Times New Roman" w:cs="Times New Roman"/>
          <w:sz w:val="28"/>
          <w:szCs w:val="28"/>
          <w:lang w:val="uk-UA"/>
        </w:rPr>
        <w:t>Таким чином, вільнорадикальні  проміжні продукти</w:t>
      </w:r>
      <w:r w:rsidR="0067216E" w:rsidRPr="00626FDD">
        <w:rPr>
          <w:rFonts w:ascii="Times New Roman" w:hAnsi="Times New Roman" w:cs="Times New Roman"/>
          <w:sz w:val="28"/>
          <w:szCs w:val="28"/>
          <w:lang w:val="uk-UA"/>
        </w:rPr>
        <w:t xml:space="preserve"> (</w:t>
      </w:r>
      <w:r w:rsidR="00E3677D" w:rsidRPr="00626FDD">
        <w:rPr>
          <w:rFonts w:ascii="Times New Roman" w:hAnsi="Times New Roman" w:cs="Times New Roman"/>
          <w:sz w:val="28"/>
          <w:szCs w:val="28"/>
          <w:lang w:val="uk-UA"/>
        </w:rPr>
        <w:t>гідроперекиси)</w:t>
      </w:r>
      <w:r w:rsidRPr="00626FDD">
        <w:rPr>
          <w:rFonts w:ascii="Times New Roman" w:hAnsi="Times New Roman" w:cs="Times New Roman"/>
          <w:sz w:val="28"/>
          <w:szCs w:val="28"/>
          <w:lang w:val="uk-UA"/>
        </w:rPr>
        <w:t xml:space="preserve"> здатні впливати на переважне утворення тих чи інших ейкозаноїдів </w:t>
      </w:r>
      <w:r w:rsidR="0033515A" w:rsidRPr="0033515A">
        <w:rPr>
          <w:rFonts w:ascii="Times New Roman" w:hAnsi="Times New Roman" w:cs="Times New Roman"/>
          <w:sz w:val="28"/>
          <w:szCs w:val="28"/>
          <w:lang w:val="uk-UA"/>
        </w:rPr>
        <w:t>[</w:t>
      </w:r>
      <w:r w:rsidR="00C63852">
        <w:rPr>
          <w:rFonts w:ascii="Times New Roman" w:hAnsi="Times New Roman" w:cs="Times New Roman"/>
          <w:sz w:val="28"/>
          <w:szCs w:val="28"/>
          <w:lang w:val="uk-UA"/>
        </w:rPr>
        <w:t>56, 189</w:t>
      </w:r>
      <w:r w:rsidR="0033515A" w:rsidRPr="0033515A">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w:t>
      </w:r>
      <w:r w:rsidR="00E3677D" w:rsidRPr="00626FDD">
        <w:rPr>
          <w:rFonts w:ascii="Times New Roman" w:hAnsi="Times New Roman" w:cs="Times New Roman"/>
          <w:sz w:val="28"/>
          <w:szCs w:val="28"/>
          <w:lang w:val="uk-UA"/>
        </w:rPr>
        <w:t>Тому можливі</w:t>
      </w:r>
      <w:r w:rsidRPr="00626FDD">
        <w:rPr>
          <w:rFonts w:ascii="Times New Roman" w:hAnsi="Times New Roman" w:cs="Times New Roman"/>
          <w:sz w:val="28"/>
          <w:szCs w:val="28"/>
          <w:lang w:val="uk-UA"/>
        </w:rPr>
        <w:t>сть домінування синтезу певних форм ейкозаноїдів залежить від рівня антиоксидантів та вільно</w:t>
      </w:r>
      <w:r w:rsidR="00E3677D" w:rsidRPr="00626FDD">
        <w:rPr>
          <w:rFonts w:ascii="Times New Roman" w:hAnsi="Times New Roman" w:cs="Times New Roman"/>
          <w:sz w:val="28"/>
          <w:szCs w:val="28"/>
          <w:lang w:val="uk-UA"/>
        </w:rPr>
        <w:t>ра</w:t>
      </w:r>
      <w:r w:rsidRPr="00626FDD">
        <w:rPr>
          <w:rFonts w:ascii="Times New Roman" w:hAnsi="Times New Roman" w:cs="Times New Roman"/>
          <w:sz w:val="28"/>
          <w:szCs w:val="28"/>
          <w:lang w:val="uk-UA"/>
        </w:rPr>
        <w:t>дикального окис</w:t>
      </w:r>
      <w:r w:rsidR="00E3677D" w:rsidRPr="00626FDD">
        <w:rPr>
          <w:rFonts w:ascii="Times New Roman" w:hAnsi="Times New Roman" w:cs="Times New Roman"/>
          <w:sz w:val="28"/>
          <w:szCs w:val="28"/>
          <w:lang w:val="uk-UA"/>
        </w:rPr>
        <w:t>н</w:t>
      </w:r>
      <w:r w:rsidRPr="00626FDD">
        <w:rPr>
          <w:rFonts w:ascii="Times New Roman" w:hAnsi="Times New Roman" w:cs="Times New Roman"/>
          <w:sz w:val="28"/>
          <w:szCs w:val="28"/>
          <w:lang w:val="uk-UA"/>
        </w:rPr>
        <w:t>ення. Так, при дефіциті антиоксидантів і активації ПОЛ синтез тромбоксану А</w:t>
      </w:r>
      <w:r w:rsidRPr="00626FDD">
        <w:rPr>
          <w:rFonts w:ascii="Times New Roman" w:hAnsi="Times New Roman" w:cs="Times New Roman"/>
          <w:sz w:val="28"/>
          <w:szCs w:val="28"/>
          <w:vertAlign w:val="subscript"/>
          <w:lang w:val="uk-UA"/>
        </w:rPr>
        <w:t>2</w:t>
      </w:r>
      <w:r w:rsidRPr="00626FDD">
        <w:rPr>
          <w:rFonts w:ascii="Times New Roman" w:hAnsi="Times New Roman" w:cs="Times New Roman"/>
          <w:sz w:val="28"/>
          <w:szCs w:val="28"/>
          <w:lang w:val="uk-UA"/>
        </w:rPr>
        <w:t xml:space="preserve"> може переважати над утворенням простацикліну, що і спостерігається при розвитку гострої ішемії </w:t>
      </w:r>
      <w:r w:rsidR="007926D7">
        <w:rPr>
          <w:rFonts w:ascii="Times New Roman" w:hAnsi="Times New Roman" w:cs="Times New Roman"/>
          <w:sz w:val="28"/>
          <w:szCs w:val="28"/>
          <w:lang w:val="uk-UA"/>
        </w:rPr>
        <w:t>[206].</w:t>
      </w:r>
      <w:r w:rsidRPr="00626FDD">
        <w:rPr>
          <w:rFonts w:ascii="Times New Roman" w:hAnsi="Times New Roman" w:cs="Times New Roman"/>
          <w:sz w:val="28"/>
          <w:szCs w:val="28"/>
          <w:lang w:val="uk-UA"/>
        </w:rPr>
        <w:t xml:space="preserve"> Інтенсивність утворення простагландинів змінюється в залежності від наявності про- і антиоксидантів. Цей факт підтверджується експериментами </w:t>
      </w:r>
      <w:r w:rsidRPr="00626FDD">
        <w:rPr>
          <w:rFonts w:ascii="Times New Roman" w:hAnsi="Times New Roman" w:cs="Times New Roman"/>
          <w:sz w:val="28"/>
          <w:szCs w:val="28"/>
          <w:lang w:val="en-US"/>
        </w:rPr>
        <w:t>in</w:t>
      </w:r>
      <w:r w:rsidR="00292FA3"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vivo</w:t>
      </w:r>
      <w:r w:rsidRPr="00626FDD">
        <w:rPr>
          <w:rFonts w:ascii="Times New Roman" w:hAnsi="Times New Roman" w:cs="Times New Roman"/>
          <w:sz w:val="28"/>
          <w:szCs w:val="28"/>
          <w:lang w:val="uk-UA"/>
        </w:rPr>
        <w:t xml:space="preserve"> та </w:t>
      </w:r>
      <w:r w:rsidRPr="00626FDD">
        <w:rPr>
          <w:rFonts w:ascii="Times New Roman" w:hAnsi="Times New Roman" w:cs="Times New Roman"/>
          <w:sz w:val="28"/>
          <w:szCs w:val="28"/>
          <w:lang w:val="en-US"/>
        </w:rPr>
        <w:t>in</w:t>
      </w:r>
      <w:r w:rsidR="00292FA3"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vitro</w:t>
      </w:r>
      <w:r w:rsidRPr="00626FDD">
        <w:rPr>
          <w:rFonts w:ascii="Times New Roman" w:hAnsi="Times New Roman" w:cs="Times New Roman"/>
          <w:sz w:val="28"/>
          <w:szCs w:val="28"/>
          <w:lang w:val="uk-UA"/>
        </w:rPr>
        <w:t xml:space="preserve">. Так, речовини з антиоксидантними властивостями (фенолвмісні сполуки) інгібують утворення простагландину Е. Дефіцит селену, основого компоненту ферменту антиоксидантного захисту – глутатіонпероксидази, в раціоні щурів  на протязі 6 тижнів порушував утворення простацикліну </w:t>
      </w:r>
      <w:r w:rsidR="007926D7">
        <w:rPr>
          <w:rFonts w:ascii="Times New Roman" w:hAnsi="Times New Roman" w:cs="Times New Roman"/>
          <w:sz w:val="28"/>
          <w:szCs w:val="28"/>
          <w:lang w:val="uk-UA"/>
        </w:rPr>
        <w:t xml:space="preserve">[214]. </w:t>
      </w:r>
      <w:r w:rsidRPr="00626FDD">
        <w:rPr>
          <w:rFonts w:ascii="Times New Roman" w:hAnsi="Times New Roman" w:cs="Times New Roman"/>
          <w:sz w:val="28"/>
          <w:szCs w:val="28"/>
          <w:lang w:val="uk-UA"/>
        </w:rPr>
        <w:t xml:space="preserve">А включення в раціон людини селену сприяє значному зниженню частоти утворення тромбозів, так як порушує утвореня гідро- та ліпоперекисів, які регулюють активність цикло- та ліпооксигенази, знижує рівень тромбоксану </w:t>
      </w:r>
      <w:r w:rsidRPr="00626FDD">
        <w:rPr>
          <w:rFonts w:ascii="Times New Roman" w:hAnsi="Times New Roman" w:cs="Times New Roman"/>
          <w:sz w:val="28"/>
          <w:szCs w:val="28"/>
          <w:lang w:val="en-US"/>
        </w:rPr>
        <w:t>B</w:t>
      </w:r>
      <w:r w:rsidRPr="00626FDD">
        <w:rPr>
          <w:rFonts w:ascii="Times New Roman" w:hAnsi="Times New Roman" w:cs="Times New Roman"/>
          <w:sz w:val="28"/>
          <w:szCs w:val="28"/>
          <w:vertAlign w:val="subscript"/>
          <w:lang w:val="uk-UA"/>
        </w:rPr>
        <w:t>2</w:t>
      </w:r>
      <w:r w:rsidRPr="00626FDD">
        <w:rPr>
          <w:rFonts w:ascii="Times New Roman" w:hAnsi="Times New Roman" w:cs="Times New Roman"/>
          <w:sz w:val="28"/>
          <w:szCs w:val="28"/>
          <w:lang w:val="uk-UA"/>
        </w:rPr>
        <w:t xml:space="preserve"> та лейкотрієнів. Аскорбінова кислота, поліфенольні антиоксиданти (кверцетин, силімарин та ін.) також здатні попереджувати виділення арахідоновї кислоти, активацію ЦОГ-2, і відповідно, утворення простагландинів </w:t>
      </w:r>
      <w:r w:rsidR="007926D7">
        <w:rPr>
          <w:rFonts w:ascii="Times New Roman" w:hAnsi="Times New Roman" w:cs="Times New Roman"/>
          <w:sz w:val="28"/>
          <w:szCs w:val="28"/>
          <w:lang w:val="uk-UA"/>
        </w:rPr>
        <w:t xml:space="preserve">[220, 226]. </w:t>
      </w:r>
      <w:r w:rsidR="00BF1EA4" w:rsidRPr="00626FDD">
        <w:rPr>
          <w:rFonts w:ascii="Times New Roman" w:hAnsi="Times New Roman" w:cs="Times New Roman"/>
          <w:sz w:val="28"/>
          <w:szCs w:val="28"/>
          <w:lang w:val="uk-UA"/>
        </w:rPr>
        <w:t>Згідно з точкою зору дослідників</w:t>
      </w:r>
      <w:r w:rsidR="007061AC" w:rsidRPr="00626FDD">
        <w:rPr>
          <w:rFonts w:ascii="Times New Roman" w:hAnsi="Times New Roman" w:cs="Times New Roman"/>
          <w:sz w:val="28"/>
          <w:szCs w:val="28"/>
          <w:lang w:val="uk-UA"/>
        </w:rPr>
        <w:t xml:space="preserve"> </w:t>
      </w:r>
      <w:r w:rsidR="007926D7">
        <w:rPr>
          <w:rFonts w:ascii="Times New Roman" w:hAnsi="Times New Roman" w:cs="Times New Roman"/>
          <w:sz w:val="28"/>
          <w:szCs w:val="28"/>
          <w:lang w:val="uk-UA"/>
        </w:rPr>
        <w:t xml:space="preserve">[115, 131], </w:t>
      </w:r>
      <w:r w:rsidR="00480DCC" w:rsidRPr="00626FDD">
        <w:rPr>
          <w:rFonts w:ascii="Times New Roman" w:hAnsi="Times New Roman" w:cs="Times New Roman"/>
          <w:sz w:val="28"/>
          <w:szCs w:val="28"/>
          <w:lang w:val="uk-UA"/>
        </w:rPr>
        <w:t>в</w:t>
      </w:r>
      <w:r w:rsidRPr="00626FDD">
        <w:rPr>
          <w:rFonts w:ascii="Times New Roman" w:hAnsi="Times New Roman" w:cs="Times New Roman"/>
          <w:sz w:val="28"/>
          <w:szCs w:val="28"/>
          <w:lang w:val="uk-UA"/>
        </w:rPr>
        <w:t>ільні радикали відповідают за активніст</w:t>
      </w:r>
      <w:r w:rsidR="007061AC" w:rsidRPr="00626FDD">
        <w:rPr>
          <w:rFonts w:ascii="Times New Roman" w:hAnsi="Times New Roman" w:cs="Times New Roman"/>
          <w:sz w:val="28"/>
          <w:szCs w:val="28"/>
          <w:lang w:val="uk-UA"/>
        </w:rPr>
        <w:t>ь</w:t>
      </w:r>
      <w:r w:rsidRPr="00626FDD">
        <w:rPr>
          <w:rFonts w:ascii="Times New Roman" w:hAnsi="Times New Roman" w:cs="Times New Roman"/>
          <w:sz w:val="28"/>
          <w:szCs w:val="28"/>
          <w:lang w:val="uk-UA"/>
        </w:rPr>
        <w:t xml:space="preserve"> ПГЕ</w:t>
      </w:r>
      <w:r w:rsidRPr="00626FDD">
        <w:rPr>
          <w:rFonts w:ascii="Times New Roman" w:hAnsi="Times New Roman" w:cs="Times New Roman"/>
          <w:sz w:val="28"/>
          <w:szCs w:val="28"/>
          <w:vertAlign w:val="subscript"/>
          <w:lang w:val="uk-UA"/>
        </w:rPr>
        <w:t>2</w:t>
      </w:r>
      <w:r w:rsidRPr="00626FDD">
        <w:rPr>
          <w:rFonts w:ascii="Times New Roman" w:hAnsi="Times New Roman" w:cs="Times New Roman"/>
          <w:sz w:val="28"/>
          <w:szCs w:val="28"/>
          <w:lang w:val="uk-UA"/>
        </w:rPr>
        <w:t xml:space="preserve"> та ЛТС</w:t>
      </w:r>
      <w:r w:rsidRPr="00626FDD">
        <w:rPr>
          <w:rFonts w:ascii="Times New Roman" w:hAnsi="Times New Roman" w:cs="Times New Roman"/>
          <w:sz w:val="28"/>
          <w:szCs w:val="28"/>
          <w:vertAlign w:val="subscript"/>
          <w:lang w:val="uk-UA"/>
        </w:rPr>
        <w:t xml:space="preserve">4 </w:t>
      </w:r>
      <w:r w:rsidRPr="00626FDD">
        <w:rPr>
          <w:rFonts w:ascii="Times New Roman" w:hAnsi="Times New Roman" w:cs="Times New Roman"/>
          <w:sz w:val="28"/>
          <w:szCs w:val="28"/>
          <w:lang w:val="uk-UA"/>
        </w:rPr>
        <w:t>і разом з цими ейкозаноїдами можуть бути віднесені до некротизуючих агентів при пошкодженні тканин, викликаних процесами ішемії. Встановлено, що вільнорадикальні процеси являють собою складову частину загального універсального біологічного механізму пошкодження клітин. У хворих з ерозіями шлунка активуються процеси ПОЛ, про що гово</w:t>
      </w:r>
      <w:r w:rsidR="00F35718" w:rsidRPr="00626FDD">
        <w:rPr>
          <w:rFonts w:ascii="Times New Roman" w:hAnsi="Times New Roman" w:cs="Times New Roman"/>
          <w:sz w:val="28"/>
          <w:szCs w:val="28"/>
          <w:lang w:val="uk-UA"/>
        </w:rPr>
        <w:t>рить підвищення концентрації дієн</w:t>
      </w:r>
      <w:r w:rsidRPr="00626FDD">
        <w:rPr>
          <w:rFonts w:ascii="Times New Roman" w:hAnsi="Times New Roman" w:cs="Times New Roman"/>
          <w:sz w:val="28"/>
          <w:szCs w:val="28"/>
          <w:lang w:val="uk-UA"/>
        </w:rPr>
        <w:t xml:space="preserve">ових кон’югатів, малонового діальдегіду, супероксиданіон-радикалу, а також знижується антиоксидантний захист у вигляді зменшення концентрації супероксиддисмутази та церулоплазмину </w:t>
      </w:r>
      <w:r w:rsidR="007926D7">
        <w:rPr>
          <w:rFonts w:ascii="Times New Roman" w:hAnsi="Times New Roman" w:cs="Times New Roman"/>
          <w:sz w:val="28"/>
          <w:szCs w:val="28"/>
          <w:lang w:val="uk-UA"/>
        </w:rPr>
        <w:t xml:space="preserve">[10, 100]. </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lastRenderedPageBreak/>
        <w:t>Таким чином, наведені дані свідчать про те, що для НПЗЗ найбільш уразливою системою організму є ШКТ. Сам</w:t>
      </w:r>
      <w:r w:rsidR="00F35718" w:rsidRPr="00626FDD">
        <w:rPr>
          <w:rFonts w:ascii="Times New Roman" w:hAnsi="Times New Roman" w:cs="Times New Roman"/>
          <w:sz w:val="28"/>
          <w:szCs w:val="28"/>
          <w:lang w:val="uk-UA"/>
        </w:rPr>
        <w:t xml:space="preserve">е </w:t>
      </w:r>
      <w:r w:rsidRPr="00626FDD">
        <w:rPr>
          <w:rFonts w:ascii="Times New Roman" w:hAnsi="Times New Roman" w:cs="Times New Roman"/>
          <w:sz w:val="28"/>
          <w:szCs w:val="28"/>
          <w:lang w:val="uk-UA"/>
        </w:rPr>
        <w:t xml:space="preserve"> ураження ШКТ нестрероїдними антифлогістиками становить найбільшу проблему, оскільки зашкоджують сьогодні широкому та, особливо, тривалому застосуванню препаратів цієї групи. </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НПЗЗ відносяться до найбільш нефротоксичних засобів </w:t>
      </w:r>
      <w:r w:rsidR="007926D7">
        <w:rPr>
          <w:rFonts w:ascii="Times New Roman" w:hAnsi="Times New Roman" w:cs="Times New Roman"/>
          <w:sz w:val="28"/>
          <w:szCs w:val="28"/>
          <w:lang w:val="uk-UA"/>
        </w:rPr>
        <w:t xml:space="preserve">[12, 19, 121]. </w:t>
      </w:r>
      <w:r w:rsidRPr="00626FDD">
        <w:rPr>
          <w:rFonts w:ascii="Times New Roman" w:hAnsi="Times New Roman" w:cs="Times New Roman"/>
          <w:sz w:val="28"/>
          <w:szCs w:val="28"/>
          <w:lang w:val="uk-UA"/>
        </w:rPr>
        <w:t>НПЗЗ можуть безпосередньо викл</w:t>
      </w:r>
      <w:r w:rsidR="005106DF" w:rsidRPr="00626FDD">
        <w:rPr>
          <w:rFonts w:ascii="Times New Roman" w:hAnsi="Times New Roman" w:cs="Times New Roman"/>
          <w:sz w:val="28"/>
          <w:szCs w:val="28"/>
          <w:lang w:val="uk-UA"/>
        </w:rPr>
        <w:t>и</w:t>
      </w:r>
      <w:r w:rsidRPr="00626FDD">
        <w:rPr>
          <w:rFonts w:ascii="Times New Roman" w:hAnsi="Times New Roman" w:cs="Times New Roman"/>
          <w:sz w:val="28"/>
          <w:szCs w:val="28"/>
          <w:lang w:val="uk-UA"/>
        </w:rPr>
        <w:t>кати пряму токсичну дію на паренхіму нирок, викликаючи так звану «анальгетичну нефропатію». В цьому плані найбіль</w:t>
      </w:r>
      <w:r w:rsidR="00F141B7" w:rsidRPr="00626FDD">
        <w:rPr>
          <w:rFonts w:ascii="Times New Roman" w:hAnsi="Times New Roman" w:cs="Times New Roman"/>
          <w:sz w:val="28"/>
          <w:szCs w:val="28"/>
          <w:lang w:val="uk-UA"/>
        </w:rPr>
        <w:t>ш</w:t>
      </w:r>
      <w:r w:rsidRPr="00626FDD">
        <w:rPr>
          <w:rFonts w:ascii="Times New Roman" w:hAnsi="Times New Roman" w:cs="Times New Roman"/>
          <w:sz w:val="28"/>
          <w:szCs w:val="28"/>
          <w:lang w:val="uk-UA"/>
        </w:rPr>
        <w:t xml:space="preserve"> небезпечними є індометацин та ібупрофен. На тлі дії НПЗЗ може виникати серйозне ураження нирок аж до розвитку важкої ниркової недостатності </w:t>
      </w:r>
      <w:r w:rsidR="00506913">
        <w:rPr>
          <w:rFonts w:ascii="Times New Roman" w:hAnsi="Times New Roman" w:cs="Times New Roman"/>
          <w:sz w:val="28"/>
          <w:szCs w:val="28"/>
          <w:lang w:val="uk-UA"/>
        </w:rPr>
        <w:t xml:space="preserve">[178]. </w:t>
      </w:r>
    </w:p>
    <w:p w:rsidR="00BE69E0" w:rsidRPr="00626FDD" w:rsidRDefault="00CF1B97" w:rsidP="002B254D">
      <w:pPr>
        <w:widowControl w:val="0"/>
        <w:rPr>
          <w:rFonts w:ascii="Times New Roman" w:hAnsi="Times New Roman" w:cs="Times New Roman"/>
          <w:sz w:val="28"/>
          <w:szCs w:val="28"/>
          <w:lang w:val="uk-UA"/>
        </w:rPr>
      </w:pPr>
      <w:r>
        <w:rPr>
          <w:rFonts w:ascii="Times New Roman" w:hAnsi="Times New Roman" w:cs="Times New Roman"/>
          <w:sz w:val="28"/>
          <w:szCs w:val="28"/>
          <w:lang w:val="uk-UA"/>
        </w:rPr>
        <w:t>Н</w:t>
      </w:r>
      <w:r w:rsidR="00F141B7" w:rsidRPr="00626FDD">
        <w:rPr>
          <w:rFonts w:ascii="Times New Roman" w:hAnsi="Times New Roman" w:cs="Times New Roman"/>
          <w:sz w:val="28"/>
          <w:szCs w:val="28"/>
          <w:lang w:val="uk-UA"/>
        </w:rPr>
        <w:t>ПЗЗ відносяться до гепатотоксичних засобів, оскільки</w:t>
      </w:r>
      <w:r w:rsidR="002D7826" w:rsidRPr="00626FDD">
        <w:rPr>
          <w:rFonts w:ascii="Times New Roman" w:hAnsi="Times New Roman" w:cs="Times New Roman"/>
          <w:sz w:val="28"/>
          <w:szCs w:val="28"/>
          <w:lang w:val="uk-UA"/>
        </w:rPr>
        <w:t xml:space="preserve"> викликають </w:t>
      </w:r>
      <w:r w:rsidR="00BE69E0" w:rsidRPr="00626FDD">
        <w:rPr>
          <w:rFonts w:ascii="Times New Roman" w:hAnsi="Times New Roman" w:cs="Times New Roman"/>
          <w:sz w:val="28"/>
          <w:szCs w:val="28"/>
          <w:lang w:val="uk-UA"/>
        </w:rPr>
        <w:t xml:space="preserve"> порушення функції печінки і враження гепатоцитів</w:t>
      </w:r>
      <w:r w:rsidR="002D7826" w:rsidRPr="00626FDD">
        <w:rPr>
          <w:rFonts w:ascii="Times New Roman" w:hAnsi="Times New Roman" w:cs="Times New Roman"/>
          <w:sz w:val="28"/>
          <w:szCs w:val="28"/>
          <w:lang w:val="uk-UA"/>
        </w:rPr>
        <w:t>.</w:t>
      </w:r>
      <w:r w:rsidR="00BE69E0" w:rsidRPr="00626FDD">
        <w:rPr>
          <w:rFonts w:ascii="Times New Roman" w:hAnsi="Times New Roman" w:cs="Times New Roman"/>
          <w:sz w:val="28"/>
          <w:szCs w:val="28"/>
          <w:lang w:val="uk-UA"/>
        </w:rPr>
        <w:t xml:space="preserve"> І хоча ці порушеня не є частими ускладненнями (1 на 10 000 призначень), тим не менше, з урахуванням популяційності розповсюдженості застосування цих препаратів може нараховувати достатньо велику кількість хворих з цією патологією. Так, при застосуванні НПЗЗ спостерігаються різноманітні враження печінки, починаючи від транзиторного збільшення рівня печінкових ферментів і закінчуючи фульминантним гепатитом</w:t>
      </w:r>
      <w:r w:rsidR="00506913">
        <w:rPr>
          <w:rFonts w:ascii="Times New Roman" w:hAnsi="Times New Roman" w:cs="Times New Roman"/>
          <w:sz w:val="28"/>
          <w:szCs w:val="28"/>
          <w:lang w:val="uk-UA"/>
        </w:rPr>
        <w:t xml:space="preserve"> [214]. </w:t>
      </w:r>
      <w:r w:rsidR="00BE69E0" w:rsidRPr="00626FDD">
        <w:rPr>
          <w:rFonts w:ascii="Times New Roman" w:hAnsi="Times New Roman" w:cs="Times New Roman"/>
          <w:sz w:val="28"/>
          <w:szCs w:val="28"/>
          <w:lang w:val="uk-UA"/>
        </w:rPr>
        <w:t xml:space="preserve"> </w:t>
      </w:r>
    </w:p>
    <w:p w:rsidR="00F01FB9" w:rsidRPr="00626FDD" w:rsidRDefault="00BE69E0" w:rsidP="00F01FB9">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Прикладом  препарату з прямою гепатотоксичною дією– є парацетамол. В США більше 50% випадків гострої печінкової недостатності</w:t>
      </w:r>
      <w:r w:rsidR="00326B60">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викликані передозуванням парацетамолу, яка розвивається з частотою 200 на 100 тис. населення. Загальна летальність при цьому складає 33% і тільки 23% хворих виживає після трансплантації печінки </w:t>
      </w:r>
      <w:r w:rsidR="00506913">
        <w:rPr>
          <w:rFonts w:ascii="Times New Roman" w:hAnsi="Times New Roman" w:cs="Times New Roman"/>
          <w:sz w:val="28"/>
          <w:szCs w:val="28"/>
          <w:lang w:val="uk-UA"/>
        </w:rPr>
        <w:t xml:space="preserve">[175]. </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b/>
          <w:sz w:val="28"/>
          <w:szCs w:val="28"/>
          <w:lang w:val="uk-UA"/>
        </w:rPr>
        <w:t>Шляхи о</w:t>
      </w:r>
      <w:r w:rsidR="00F945BF">
        <w:rPr>
          <w:rFonts w:ascii="Times New Roman" w:hAnsi="Times New Roman" w:cs="Times New Roman"/>
          <w:b/>
          <w:sz w:val="28"/>
          <w:szCs w:val="28"/>
          <w:lang w:val="uk-UA"/>
        </w:rPr>
        <w:t>п</w:t>
      </w:r>
      <w:r w:rsidRPr="00626FDD">
        <w:rPr>
          <w:rFonts w:ascii="Times New Roman" w:hAnsi="Times New Roman" w:cs="Times New Roman"/>
          <w:b/>
          <w:sz w:val="28"/>
          <w:szCs w:val="28"/>
          <w:lang w:val="uk-UA"/>
        </w:rPr>
        <w:t xml:space="preserve">тимізації фармакологічних ефектів НПЗЗ  </w:t>
      </w:r>
    </w:p>
    <w:p w:rsidR="00506913"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Для профілактики  та лікування ерозивно-виразкових уражень ШКТ при застосуванні НПЗЗ на сьогоднішній день найчастіше використовують препарати 3-х груп: синтетичний аналог простагландину Е</w:t>
      </w:r>
      <w:r w:rsidRPr="00626FDD">
        <w:rPr>
          <w:rFonts w:ascii="Times New Roman" w:hAnsi="Times New Roman" w:cs="Times New Roman"/>
          <w:sz w:val="28"/>
          <w:szCs w:val="28"/>
          <w:vertAlign w:val="subscript"/>
          <w:lang w:val="uk-UA"/>
        </w:rPr>
        <w:t>1</w:t>
      </w:r>
      <w:r w:rsidRPr="00626FDD">
        <w:rPr>
          <w:rFonts w:ascii="Times New Roman" w:hAnsi="Times New Roman" w:cs="Times New Roman"/>
          <w:sz w:val="28"/>
          <w:szCs w:val="28"/>
          <w:lang w:val="uk-UA"/>
        </w:rPr>
        <w:t xml:space="preserve"> – мізопростол, </w:t>
      </w:r>
      <w:r w:rsidRPr="00626FDD">
        <w:rPr>
          <w:rFonts w:ascii="Times New Roman" w:hAnsi="Times New Roman" w:cs="Times New Roman"/>
          <w:sz w:val="28"/>
          <w:szCs w:val="28"/>
          <w:lang w:val="uk-UA"/>
        </w:rPr>
        <w:lastRenderedPageBreak/>
        <w:t>блокатори Н</w:t>
      </w:r>
      <w:r w:rsidRPr="00626FDD">
        <w:rPr>
          <w:rFonts w:ascii="Times New Roman" w:hAnsi="Times New Roman" w:cs="Times New Roman"/>
          <w:sz w:val="28"/>
          <w:szCs w:val="28"/>
          <w:vertAlign w:val="subscript"/>
          <w:lang w:val="uk-UA"/>
        </w:rPr>
        <w:t>2</w:t>
      </w:r>
      <w:r w:rsidRPr="00626FDD">
        <w:rPr>
          <w:rFonts w:ascii="Times New Roman" w:hAnsi="Times New Roman" w:cs="Times New Roman"/>
          <w:sz w:val="28"/>
          <w:szCs w:val="28"/>
          <w:lang w:val="uk-UA"/>
        </w:rPr>
        <w:t xml:space="preserve">-рецепторів гістаміну та блокатори протонової помпи </w:t>
      </w:r>
      <w:r w:rsidR="00506913">
        <w:rPr>
          <w:rFonts w:ascii="Times New Roman" w:hAnsi="Times New Roman" w:cs="Times New Roman"/>
          <w:sz w:val="28"/>
          <w:szCs w:val="28"/>
          <w:lang w:val="uk-UA"/>
        </w:rPr>
        <w:t xml:space="preserve">[87, 88, 134, 136]. </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Мізопростол (сайтотек) знижує базальну та стимульовану продукцію кислоти і ступінь пошкодження СОШ за різними чинниками, в тому числі НПЗЗ. Ефективність мізопростолу пов’язана з його здатністю стимулювати продукцію бікарбонатів та слизу, пригнічувати базальну, нічну та стимульовану секрецію Н</w:t>
      </w:r>
      <w:r w:rsidRPr="00626FDD">
        <w:rPr>
          <w:rFonts w:ascii="Times New Roman" w:hAnsi="Times New Roman" w:cs="Times New Roman"/>
          <w:sz w:val="28"/>
          <w:szCs w:val="28"/>
          <w:vertAlign w:val="superscript"/>
          <w:lang w:val="uk-UA"/>
        </w:rPr>
        <w:t>+</w:t>
      </w:r>
      <w:r w:rsidRPr="00626FDD">
        <w:rPr>
          <w:rFonts w:ascii="Times New Roman" w:hAnsi="Times New Roman" w:cs="Times New Roman"/>
          <w:sz w:val="28"/>
          <w:szCs w:val="28"/>
          <w:lang w:val="uk-UA"/>
        </w:rPr>
        <w:t>-іонів та пепсиногену (інгібує ацидопептичний рівень), підтримувати достатній рівень кровотоку і цілісність СО як захисного бар’єру. Мізопростол здатний посилювати проліферацію епітелію у відповідь на пошкодження, потидіє ретродифузії Н</w:t>
      </w:r>
      <w:r w:rsidRPr="00626FDD">
        <w:rPr>
          <w:rFonts w:ascii="Times New Roman" w:hAnsi="Times New Roman" w:cs="Times New Roman"/>
          <w:sz w:val="28"/>
          <w:szCs w:val="28"/>
          <w:vertAlign w:val="superscript"/>
          <w:lang w:val="uk-UA"/>
        </w:rPr>
        <w:t>+</w:t>
      </w:r>
      <w:r w:rsidRPr="00626FDD">
        <w:rPr>
          <w:rFonts w:ascii="Times New Roman" w:hAnsi="Times New Roman" w:cs="Times New Roman"/>
          <w:sz w:val="28"/>
          <w:szCs w:val="28"/>
          <w:lang w:val="uk-UA"/>
        </w:rPr>
        <w:t xml:space="preserve">-іонів, регулює місцеві імунні процеси </w:t>
      </w:r>
      <w:r w:rsidR="00506913">
        <w:rPr>
          <w:rFonts w:ascii="Times New Roman" w:hAnsi="Times New Roman" w:cs="Times New Roman"/>
          <w:sz w:val="28"/>
          <w:szCs w:val="28"/>
          <w:lang w:val="uk-UA"/>
        </w:rPr>
        <w:t xml:space="preserve">[114]. </w:t>
      </w:r>
      <w:r w:rsidRPr="00626FDD">
        <w:rPr>
          <w:rFonts w:ascii="Times New Roman" w:hAnsi="Times New Roman" w:cs="Times New Roman"/>
          <w:sz w:val="28"/>
          <w:szCs w:val="28"/>
          <w:lang w:val="uk-UA"/>
        </w:rPr>
        <w:t>На думку багатьох дослідників</w:t>
      </w:r>
      <w:r w:rsidR="007061AC" w:rsidRPr="00626FDD">
        <w:rPr>
          <w:rFonts w:ascii="Times New Roman" w:hAnsi="Times New Roman" w:cs="Times New Roman"/>
          <w:sz w:val="28"/>
          <w:szCs w:val="28"/>
          <w:lang w:val="uk-UA"/>
        </w:rPr>
        <w:t xml:space="preserve"> </w:t>
      </w:r>
      <w:r w:rsidR="00506913">
        <w:rPr>
          <w:rFonts w:ascii="Times New Roman" w:hAnsi="Times New Roman" w:cs="Times New Roman"/>
          <w:sz w:val="28"/>
          <w:szCs w:val="28"/>
          <w:lang w:val="uk-UA"/>
        </w:rPr>
        <w:t xml:space="preserve">[88, 116]. </w:t>
      </w:r>
      <w:r w:rsidRPr="00626FDD">
        <w:rPr>
          <w:rFonts w:ascii="Times New Roman" w:hAnsi="Times New Roman" w:cs="Times New Roman"/>
          <w:sz w:val="28"/>
          <w:szCs w:val="28"/>
          <w:lang w:val="uk-UA"/>
        </w:rPr>
        <w:t>Мізопростол є досить дієвим профілактичним засобом, що дозволяє п</w:t>
      </w:r>
      <w:r w:rsidR="0094147C" w:rsidRPr="00626FDD">
        <w:rPr>
          <w:rFonts w:ascii="Times New Roman" w:hAnsi="Times New Roman" w:cs="Times New Roman"/>
          <w:sz w:val="28"/>
          <w:szCs w:val="28"/>
          <w:lang w:val="uk-UA"/>
        </w:rPr>
        <w:t xml:space="preserve">ри тривалому використанні НПЗЗ </w:t>
      </w:r>
      <w:r w:rsidRPr="00626FDD">
        <w:rPr>
          <w:rFonts w:ascii="Times New Roman" w:hAnsi="Times New Roman" w:cs="Times New Roman"/>
          <w:sz w:val="28"/>
          <w:szCs w:val="28"/>
          <w:lang w:val="uk-UA"/>
        </w:rPr>
        <w:t>знизити ризик розвитку серйозних гастродуоленальних ускладнень на 40%</w:t>
      </w:r>
      <w:r w:rsidR="007061AC"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w:t>
      </w:r>
    </w:p>
    <w:p w:rsidR="00506913"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Однак, необхідно відмітити достатньо частий (від 12 до 39%) розвиток побічних ефектів при застосуванні мізопростолу: біль в животі, діарею, рідше – нудоту, блювоту, метеоризм, які спостерігаються в перші дні або в кінці другого тижня застосування препарату</w:t>
      </w:r>
      <w:r w:rsidR="007061AC"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примушує знизити дозу, додатково призначити антацидні засоби, а іноді відмовити</w:t>
      </w:r>
      <w:r w:rsidR="00506913">
        <w:rPr>
          <w:rFonts w:ascii="Times New Roman" w:hAnsi="Times New Roman" w:cs="Times New Roman"/>
          <w:sz w:val="28"/>
          <w:szCs w:val="28"/>
          <w:lang w:val="uk-UA"/>
        </w:rPr>
        <w:t xml:space="preserve">сь від лікування цим препаратом [55, 57, 105, 106, 210]. </w:t>
      </w:r>
    </w:p>
    <w:p w:rsidR="00506913"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На сьогоднішній день для первинної та вторинної профілактики НПЗЗ-гастропатій широко використовують антисекреторні препарати 2-х груп – Н</w:t>
      </w:r>
      <w:r w:rsidRPr="00626FDD">
        <w:rPr>
          <w:rFonts w:ascii="Times New Roman" w:hAnsi="Times New Roman" w:cs="Times New Roman"/>
          <w:sz w:val="28"/>
          <w:szCs w:val="28"/>
          <w:vertAlign w:val="subscript"/>
          <w:lang w:val="uk-UA"/>
        </w:rPr>
        <w:t>2</w:t>
      </w:r>
      <w:r w:rsidRPr="00626FDD">
        <w:rPr>
          <w:rFonts w:ascii="Times New Roman" w:hAnsi="Times New Roman" w:cs="Times New Roman"/>
          <w:sz w:val="28"/>
          <w:szCs w:val="28"/>
          <w:lang w:val="uk-UA"/>
        </w:rPr>
        <w:t>-гістамінблокатори та блокатори протонового насосу. Однак клінічні дослідження Н</w:t>
      </w:r>
      <w:r w:rsidRPr="00626FDD">
        <w:rPr>
          <w:rFonts w:ascii="Times New Roman" w:hAnsi="Times New Roman" w:cs="Times New Roman"/>
          <w:sz w:val="28"/>
          <w:szCs w:val="28"/>
          <w:vertAlign w:val="subscript"/>
          <w:lang w:val="uk-UA"/>
        </w:rPr>
        <w:t>2</w:t>
      </w:r>
      <w:r w:rsidRPr="00626FDD">
        <w:rPr>
          <w:rFonts w:ascii="Times New Roman" w:hAnsi="Times New Roman" w:cs="Times New Roman"/>
          <w:sz w:val="28"/>
          <w:szCs w:val="28"/>
          <w:lang w:val="uk-UA"/>
        </w:rPr>
        <w:t>-гістаміноблокаторів довели про неспроможність цих препаратів попереджувати утворення виразок шлунка у хворих, які продовжують прийом НПЗЗ. Блокаторам Н</w:t>
      </w:r>
      <w:r w:rsidRPr="00626FDD">
        <w:rPr>
          <w:rFonts w:ascii="Times New Roman" w:hAnsi="Times New Roman" w:cs="Times New Roman"/>
          <w:sz w:val="28"/>
          <w:szCs w:val="28"/>
          <w:vertAlign w:val="subscript"/>
          <w:lang w:val="uk-UA"/>
        </w:rPr>
        <w:t>2</w:t>
      </w:r>
      <w:r w:rsidRPr="00626FDD">
        <w:rPr>
          <w:rFonts w:ascii="Times New Roman" w:hAnsi="Times New Roman" w:cs="Times New Roman"/>
          <w:sz w:val="28"/>
          <w:szCs w:val="28"/>
          <w:lang w:val="uk-UA"/>
        </w:rPr>
        <w:t>-гістамінових рецепторів притаманні такі недоліки, як низька  антисекреторна активність та менша тривалість дії, ніж у блокаторів протонової помпи, до них швидко виникає звикання («втома» Н</w:t>
      </w:r>
      <w:r w:rsidRPr="00626FDD">
        <w:rPr>
          <w:rFonts w:ascii="Times New Roman" w:hAnsi="Times New Roman" w:cs="Times New Roman"/>
          <w:sz w:val="28"/>
          <w:szCs w:val="28"/>
          <w:vertAlign w:val="subscript"/>
          <w:lang w:val="uk-UA"/>
        </w:rPr>
        <w:t>2</w:t>
      </w:r>
      <w:r w:rsidRPr="00626FDD">
        <w:rPr>
          <w:rFonts w:ascii="Times New Roman" w:hAnsi="Times New Roman" w:cs="Times New Roman"/>
          <w:sz w:val="28"/>
          <w:szCs w:val="28"/>
          <w:lang w:val="uk-UA"/>
        </w:rPr>
        <w:t xml:space="preserve"> – рецепторів), їм притаманний симптом «рикошета» або </w:t>
      </w:r>
      <w:r w:rsidRPr="00626FDD">
        <w:rPr>
          <w:rFonts w:ascii="Times New Roman" w:hAnsi="Times New Roman" w:cs="Times New Roman"/>
          <w:sz w:val="28"/>
          <w:szCs w:val="28"/>
          <w:lang w:val="uk-UA"/>
        </w:rPr>
        <w:lastRenderedPageBreak/>
        <w:t xml:space="preserve">симптом відміни, що призводить до рецидиву ерозії та виразок після припинення лікування; 10% хворих рефрактерні до цих препаратів </w:t>
      </w:r>
      <w:r w:rsidR="00506913">
        <w:rPr>
          <w:rFonts w:ascii="Times New Roman" w:hAnsi="Times New Roman" w:cs="Times New Roman"/>
          <w:sz w:val="28"/>
          <w:szCs w:val="28"/>
          <w:lang w:val="uk-UA"/>
        </w:rPr>
        <w:t xml:space="preserve">[57, 22]. </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На думку більшості дослідників</w:t>
      </w:r>
      <w:r w:rsidR="007061AC"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з метою профілактики НПЗЗ-гастропатій найбільш ефективними засобами є інгібітори протонової помпи</w:t>
      </w:r>
      <w:r w:rsidR="002B0D41">
        <w:rPr>
          <w:rFonts w:ascii="Times New Roman" w:hAnsi="Times New Roman" w:cs="Times New Roman"/>
          <w:sz w:val="28"/>
          <w:szCs w:val="28"/>
          <w:lang w:val="uk-UA"/>
        </w:rPr>
        <w:t xml:space="preserve"> </w:t>
      </w:r>
      <w:r w:rsidR="002B0D41" w:rsidRPr="002B0D41">
        <w:rPr>
          <w:rFonts w:ascii="Times New Roman" w:hAnsi="Times New Roman" w:cs="Times New Roman"/>
          <w:sz w:val="28"/>
          <w:szCs w:val="28"/>
          <w:lang w:val="uk-UA"/>
        </w:rPr>
        <w:t>[</w:t>
      </w:r>
      <w:r w:rsidR="002B0D41">
        <w:rPr>
          <w:rFonts w:ascii="Times New Roman" w:hAnsi="Times New Roman" w:cs="Times New Roman"/>
          <w:sz w:val="28"/>
          <w:szCs w:val="28"/>
          <w:lang w:val="uk-UA"/>
        </w:rPr>
        <w:t xml:space="preserve">23. 24, 65, </w:t>
      </w:r>
      <w:r w:rsidR="002B0D41" w:rsidRPr="002B0D41">
        <w:rPr>
          <w:rFonts w:ascii="Times New Roman" w:hAnsi="Times New Roman" w:cs="Times New Roman"/>
          <w:sz w:val="28"/>
          <w:szCs w:val="28"/>
          <w:lang w:val="uk-UA"/>
        </w:rPr>
        <w:t>112</w:t>
      </w:r>
      <w:r w:rsidR="002B0D41">
        <w:rPr>
          <w:rFonts w:ascii="Times New Roman" w:hAnsi="Times New Roman" w:cs="Times New Roman"/>
          <w:sz w:val="28"/>
          <w:szCs w:val="28"/>
          <w:lang w:val="uk-UA"/>
        </w:rPr>
        <w:t>, 139</w:t>
      </w:r>
      <w:r w:rsidR="002B0D41" w:rsidRPr="002B0D41">
        <w:rPr>
          <w:rFonts w:ascii="Times New Roman" w:hAnsi="Times New Roman" w:cs="Times New Roman"/>
          <w:sz w:val="28"/>
          <w:szCs w:val="28"/>
          <w:lang w:val="uk-UA"/>
        </w:rPr>
        <w:t>]</w:t>
      </w:r>
      <w:r w:rsidRPr="00626FDD">
        <w:rPr>
          <w:rFonts w:ascii="Times New Roman" w:hAnsi="Times New Roman" w:cs="Times New Roman"/>
          <w:sz w:val="28"/>
          <w:szCs w:val="28"/>
          <w:lang w:val="uk-UA"/>
        </w:rPr>
        <w:t>. Відомо, що секреція НС</w:t>
      </w:r>
      <w:r w:rsidRPr="00626FDD">
        <w:rPr>
          <w:rFonts w:ascii="Times New Roman" w:hAnsi="Times New Roman" w:cs="Times New Roman"/>
          <w:sz w:val="28"/>
          <w:szCs w:val="28"/>
          <w:lang w:val="en-US"/>
        </w:rPr>
        <w:t>l</w:t>
      </w:r>
      <w:r w:rsidRPr="00626FDD">
        <w:rPr>
          <w:rFonts w:ascii="Times New Roman" w:hAnsi="Times New Roman" w:cs="Times New Roman"/>
          <w:sz w:val="28"/>
          <w:szCs w:val="28"/>
          <w:lang w:val="uk-UA"/>
        </w:rPr>
        <w:t xml:space="preserve"> забезпечується Н</w:t>
      </w:r>
      <w:r w:rsidRPr="00626FDD">
        <w:rPr>
          <w:rFonts w:ascii="Times New Roman" w:hAnsi="Times New Roman" w:cs="Times New Roman"/>
          <w:sz w:val="28"/>
          <w:szCs w:val="28"/>
          <w:vertAlign w:val="superscript"/>
          <w:lang w:val="uk-UA"/>
        </w:rPr>
        <w:t>+</w:t>
      </w:r>
      <w:r w:rsidRPr="00626FDD">
        <w:rPr>
          <w:rFonts w:ascii="Times New Roman" w:hAnsi="Times New Roman" w:cs="Times New Roman"/>
          <w:sz w:val="28"/>
          <w:szCs w:val="28"/>
          <w:lang w:val="uk-UA"/>
        </w:rPr>
        <w:t>К</w:t>
      </w:r>
      <w:r w:rsidRPr="00626FDD">
        <w:rPr>
          <w:rFonts w:ascii="Times New Roman" w:hAnsi="Times New Roman" w:cs="Times New Roman"/>
          <w:sz w:val="28"/>
          <w:szCs w:val="28"/>
          <w:vertAlign w:val="superscript"/>
          <w:lang w:val="uk-UA"/>
        </w:rPr>
        <w:t>+</w:t>
      </w:r>
      <w:r w:rsidRPr="00626FDD">
        <w:rPr>
          <w:rFonts w:ascii="Times New Roman" w:hAnsi="Times New Roman" w:cs="Times New Roman"/>
          <w:sz w:val="28"/>
          <w:szCs w:val="28"/>
          <w:lang w:val="uk-UA"/>
        </w:rPr>
        <w:t>-АТФазою (протонова помпа), вбудованою у апікальну мембрану парієтальних клітин</w:t>
      </w:r>
      <w:r w:rsidR="000014F4" w:rsidRPr="00626FDD">
        <w:rPr>
          <w:rFonts w:ascii="Times New Roman" w:hAnsi="Times New Roman" w:cs="Times New Roman"/>
          <w:sz w:val="28"/>
          <w:szCs w:val="28"/>
          <w:lang w:val="uk-UA"/>
        </w:rPr>
        <w:t xml:space="preserve"> СОШ. Шляхом блокади окремих рецепторів парієтальних клітин</w:t>
      </w:r>
      <w:r w:rsidR="009221B9"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наприклад, гістамінов</w:t>
      </w:r>
      <w:r w:rsidR="009221B9" w:rsidRPr="00626FDD">
        <w:rPr>
          <w:rFonts w:ascii="Times New Roman" w:hAnsi="Times New Roman" w:cs="Times New Roman"/>
          <w:sz w:val="28"/>
          <w:szCs w:val="28"/>
          <w:lang w:val="uk-UA"/>
        </w:rPr>
        <w:t>их</w:t>
      </w:r>
      <w:r w:rsidRPr="00626FDD">
        <w:rPr>
          <w:rFonts w:ascii="Times New Roman" w:hAnsi="Times New Roman" w:cs="Times New Roman"/>
          <w:sz w:val="28"/>
          <w:szCs w:val="28"/>
          <w:lang w:val="uk-UA"/>
        </w:rPr>
        <w:t xml:space="preserve"> за допомогою Н</w:t>
      </w:r>
      <w:r w:rsidRPr="00626FDD">
        <w:rPr>
          <w:rFonts w:ascii="Times New Roman" w:hAnsi="Times New Roman" w:cs="Times New Roman"/>
          <w:sz w:val="28"/>
          <w:szCs w:val="28"/>
          <w:vertAlign w:val="subscript"/>
          <w:lang w:val="uk-UA"/>
        </w:rPr>
        <w:t>2</w:t>
      </w:r>
      <w:r w:rsidRPr="00626FDD">
        <w:rPr>
          <w:rFonts w:ascii="Times New Roman" w:hAnsi="Times New Roman" w:cs="Times New Roman"/>
          <w:sz w:val="28"/>
          <w:szCs w:val="28"/>
          <w:lang w:val="uk-UA"/>
        </w:rPr>
        <w:t>-блокаторів гістамінових рецепторів або М</w:t>
      </w:r>
      <w:r w:rsidRPr="00626FDD">
        <w:rPr>
          <w:rFonts w:ascii="Times New Roman" w:hAnsi="Times New Roman" w:cs="Times New Roman"/>
          <w:sz w:val="28"/>
          <w:szCs w:val="28"/>
          <w:vertAlign w:val="subscript"/>
          <w:lang w:val="uk-UA"/>
        </w:rPr>
        <w:t>1</w:t>
      </w:r>
      <w:r w:rsidRPr="00626FDD">
        <w:rPr>
          <w:rFonts w:ascii="Times New Roman" w:hAnsi="Times New Roman" w:cs="Times New Roman"/>
          <w:sz w:val="28"/>
          <w:szCs w:val="28"/>
          <w:lang w:val="uk-UA"/>
        </w:rPr>
        <w:t>-ацетилхолінових шляхом використання  М-холінолітиків</w:t>
      </w:r>
      <w:r w:rsidR="00326B60">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неможливо досягти повної блокади секреції НС</w:t>
      </w:r>
      <w:r w:rsidRPr="00626FDD">
        <w:rPr>
          <w:rFonts w:ascii="Times New Roman" w:hAnsi="Times New Roman" w:cs="Times New Roman"/>
          <w:sz w:val="28"/>
          <w:szCs w:val="28"/>
          <w:lang w:val="en-US"/>
        </w:rPr>
        <w:t>l</w:t>
      </w:r>
      <w:r w:rsidRPr="00626FDD">
        <w:rPr>
          <w:rFonts w:ascii="Times New Roman" w:hAnsi="Times New Roman" w:cs="Times New Roman"/>
          <w:sz w:val="28"/>
          <w:szCs w:val="28"/>
          <w:lang w:val="uk-UA"/>
        </w:rPr>
        <w:t>, оскільки її активація забезпечується уміса перерахованими речовинами. Тому влпив на сам фермент Н</w:t>
      </w:r>
      <w:r w:rsidRPr="00626FDD">
        <w:rPr>
          <w:rFonts w:ascii="Times New Roman" w:hAnsi="Times New Roman" w:cs="Times New Roman"/>
          <w:sz w:val="28"/>
          <w:szCs w:val="28"/>
          <w:vertAlign w:val="superscript"/>
          <w:lang w:val="uk-UA"/>
        </w:rPr>
        <w:t>+</w:t>
      </w:r>
      <w:r w:rsidRPr="00626FDD">
        <w:rPr>
          <w:rFonts w:ascii="Times New Roman" w:hAnsi="Times New Roman" w:cs="Times New Roman"/>
          <w:sz w:val="28"/>
          <w:szCs w:val="28"/>
          <w:lang w:val="uk-UA"/>
        </w:rPr>
        <w:t>К</w:t>
      </w:r>
      <w:r w:rsidRPr="00626FDD">
        <w:rPr>
          <w:rFonts w:ascii="Times New Roman" w:hAnsi="Times New Roman" w:cs="Times New Roman"/>
          <w:sz w:val="28"/>
          <w:szCs w:val="28"/>
          <w:vertAlign w:val="superscript"/>
          <w:lang w:val="uk-UA"/>
        </w:rPr>
        <w:t>+</w:t>
      </w:r>
      <w:r w:rsidRPr="00626FDD">
        <w:rPr>
          <w:rFonts w:ascii="Times New Roman" w:hAnsi="Times New Roman" w:cs="Times New Roman"/>
          <w:sz w:val="28"/>
          <w:szCs w:val="28"/>
          <w:lang w:val="uk-UA"/>
        </w:rPr>
        <w:t>-АТФазу призводить до більш надійної та ефективної блокади утворення соляної кислоти. Цим пояснюється найбільша ефективність інгібіторів протонової помпи – омепразолу, ланзопразолу, пантопразолу, рабепразолу та езомепразолу</w:t>
      </w:r>
      <w:r w:rsidR="002B0D41">
        <w:rPr>
          <w:rFonts w:ascii="Times New Roman" w:hAnsi="Times New Roman" w:cs="Times New Roman"/>
          <w:sz w:val="28"/>
          <w:szCs w:val="28"/>
          <w:lang w:val="uk-UA"/>
        </w:rPr>
        <w:t xml:space="preserve"> </w:t>
      </w:r>
      <w:r w:rsidR="002B0D41" w:rsidRPr="002B0D41">
        <w:rPr>
          <w:rFonts w:ascii="Times New Roman" w:hAnsi="Times New Roman" w:cs="Times New Roman"/>
          <w:sz w:val="28"/>
          <w:szCs w:val="28"/>
          <w:lang w:val="uk-UA"/>
        </w:rPr>
        <w:t>[</w:t>
      </w:r>
      <w:r w:rsidR="002B0D41">
        <w:rPr>
          <w:rFonts w:ascii="Times New Roman" w:hAnsi="Times New Roman" w:cs="Times New Roman"/>
          <w:sz w:val="28"/>
          <w:szCs w:val="28"/>
          <w:lang w:val="uk-UA"/>
        </w:rPr>
        <w:t xml:space="preserve">22, </w:t>
      </w:r>
      <w:r w:rsidR="002B0D41" w:rsidRPr="002B0D41">
        <w:rPr>
          <w:rFonts w:ascii="Times New Roman" w:hAnsi="Times New Roman" w:cs="Times New Roman"/>
          <w:sz w:val="28"/>
          <w:szCs w:val="28"/>
          <w:lang w:val="uk-UA"/>
        </w:rPr>
        <w:t>140]</w:t>
      </w:r>
      <w:r w:rsidRPr="00626FDD">
        <w:rPr>
          <w:rFonts w:ascii="Times New Roman" w:hAnsi="Times New Roman" w:cs="Times New Roman"/>
          <w:sz w:val="28"/>
          <w:szCs w:val="28"/>
          <w:lang w:val="uk-UA"/>
        </w:rPr>
        <w:t>.</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Про високу лікувально-профілактичну дію інгібіторів протонової помпи свідчать результати двох подвійних сліпих рандомізованих контрольованих досліджень, в яких показано, що у пацієнтів, які постійно приймають НПЗЗ, ефективність омепразолу значно переважає таку ранітидину і рівноцінна такій мізопростолу у загоєнні пептичних виразок </w:t>
      </w:r>
      <w:r w:rsidR="00147A9F">
        <w:rPr>
          <w:rFonts w:ascii="Times New Roman" w:hAnsi="Times New Roman" w:cs="Times New Roman"/>
          <w:sz w:val="28"/>
          <w:szCs w:val="28"/>
          <w:lang w:val="uk-UA"/>
        </w:rPr>
        <w:t xml:space="preserve">[210]. </w:t>
      </w:r>
    </w:p>
    <w:p w:rsidR="00BE69E0" w:rsidRPr="00626FDD" w:rsidRDefault="004C4902" w:rsidP="002B254D">
      <w:pPr>
        <w:widowControl w:val="0"/>
        <w:rPr>
          <w:rFonts w:ascii="Times New Roman" w:hAnsi="Times New Roman" w:cs="Times New Roman"/>
          <w:sz w:val="28"/>
          <w:szCs w:val="28"/>
          <w:lang w:val="uk-UA"/>
        </w:rPr>
      </w:pPr>
      <w:r>
        <w:rPr>
          <w:rFonts w:ascii="Times New Roman" w:hAnsi="Times New Roman" w:cs="Times New Roman"/>
          <w:sz w:val="28"/>
          <w:szCs w:val="28"/>
          <w:lang w:val="uk-UA"/>
        </w:rPr>
        <w:t>З</w:t>
      </w:r>
      <w:r w:rsidR="00F04039" w:rsidRPr="00626FDD">
        <w:rPr>
          <w:rFonts w:ascii="Times New Roman" w:hAnsi="Times New Roman" w:cs="Times New Roman"/>
          <w:sz w:val="28"/>
          <w:szCs w:val="28"/>
          <w:lang w:val="uk-UA"/>
        </w:rPr>
        <w:t xml:space="preserve">а даними </w:t>
      </w:r>
      <w:r w:rsidR="00147A9F">
        <w:rPr>
          <w:rFonts w:ascii="Times New Roman" w:hAnsi="Times New Roman" w:cs="Times New Roman"/>
          <w:sz w:val="28"/>
          <w:szCs w:val="28"/>
          <w:lang w:val="uk-UA"/>
        </w:rPr>
        <w:t>[98]</w:t>
      </w:r>
      <w:r w:rsidR="00F04039" w:rsidRPr="00626FDD">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інгібітори протонової помпи </w:t>
      </w:r>
      <w:r w:rsidR="00BE69E0" w:rsidRPr="00626FDD">
        <w:rPr>
          <w:rFonts w:ascii="Times New Roman" w:hAnsi="Times New Roman" w:cs="Times New Roman"/>
          <w:sz w:val="28"/>
          <w:szCs w:val="28"/>
          <w:lang w:val="uk-UA"/>
        </w:rPr>
        <w:t xml:space="preserve"> не мо</w:t>
      </w:r>
      <w:r w:rsidR="009221B9" w:rsidRPr="00626FDD">
        <w:rPr>
          <w:rFonts w:ascii="Times New Roman" w:hAnsi="Times New Roman" w:cs="Times New Roman"/>
          <w:sz w:val="28"/>
          <w:szCs w:val="28"/>
          <w:lang w:val="uk-UA"/>
        </w:rPr>
        <w:t>жуть забезпечити повної безпеки</w:t>
      </w:r>
      <w:r w:rsidR="00BE69E0" w:rsidRPr="00626FDD">
        <w:rPr>
          <w:rFonts w:ascii="Times New Roman" w:hAnsi="Times New Roman" w:cs="Times New Roman"/>
          <w:sz w:val="28"/>
          <w:szCs w:val="28"/>
          <w:lang w:val="uk-UA"/>
        </w:rPr>
        <w:t xml:space="preserve">, оскільки </w:t>
      </w:r>
      <w:r>
        <w:rPr>
          <w:rFonts w:ascii="Times New Roman" w:hAnsi="Times New Roman" w:cs="Times New Roman"/>
          <w:sz w:val="28"/>
          <w:szCs w:val="28"/>
          <w:lang w:val="uk-UA"/>
        </w:rPr>
        <w:t>їх</w:t>
      </w:r>
      <w:r w:rsidR="00BE69E0" w:rsidRPr="00626FDD">
        <w:rPr>
          <w:rFonts w:ascii="Times New Roman" w:hAnsi="Times New Roman" w:cs="Times New Roman"/>
          <w:sz w:val="28"/>
          <w:szCs w:val="28"/>
          <w:lang w:val="uk-UA"/>
        </w:rPr>
        <w:t xml:space="preserve">  комбінація</w:t>
      </w:r>
      <w:r>
        <w:rPr>
          <w:rFonts w:ascii="Times New Roman" w:hAnsi="Times New Roman" w:cs="Times New Roman"/>
          <w:sz w:val="28"/>
          <w:szCs w:val="28"/>
          <w:lang w:val="uk-UA"/>
        </w:rPr>
        <w:t xml:space="preserve"> з</w:t>
      </w:r>
      <w:r w:rsidR="00BE69E0" w:rsidRPr="00626FDD">
        <w:rPr>
          <w:rFonts w:ascii="Times New Roman" w:hAnsi="Times New Roman" w:cs="Times New Roman"/>
          <w:sz w:val="28"/>
          <w:szCs w:val="28"/>
          <w:lang w:val="uk-UA"/>
        </w:rPr>
        <w:t xml:space="preserve"> НПЗЗ </w:t>
      </w:r>
      <w:r>
        <w:rPr>
          <w:rFonts w:ascii="Times New Roman" w:hAnsi="Times New Roman" w:cs="Times New Roman"/>
          <w:sz w:val="28"/>
          <w:szCs w:val="28"/>
          <w:lang w:val="uk-UA"/>
        </w:rPr>
        <w:t>стоїть</w:t>
      </w:r>
      <w:r w:rsidR="00BE69E0" w:rsidRPr="00626FDD">
        <w:rPr>
          <w:rFonts w:ascii="Times New Roman" w:hAnsi="Times New Roman" w:cs="Times New Roman"/>
          <w:sz w:val="28"/>
          <w:szCs w:val="28"/>
          <w:lang w:val="uk-UA"/>
        </w:rPr>
        <w:t xml:space="preserve"> на рівні  безпечності специфічних блокаторів ЦОГ-2.</w:t>
      </w:r>
    </w:p>
    <w:p w:rsidR="00147A9F"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На великих групах хворих показано, що </w:t>
      </w:r>
      <w:r w:rsidR="00F04039" w:rsidRPr="00626FDD">
        <w:rPr>
          <w:rFonts w:ascii="Times New Roman" w:hAnsi="Times New Roman" w:cs="Times New Roman"/>
          <w:sz w:val="28"/>
          <w:szCs w:val="28"/>
          <w:lang w:val="uk-UA"/>
        </w:rPr>
        <w:t>антисекреторн</w:t>
      </w:r>
      <w:r w:rsidR="00A94147" w:rsidRPr="00626FDD">
        <w:rPr>
          <w:rFonts w:ascii="Times New Roman" w:hAnsi="Times New Roman" w:cs="Times New Roman"/>
          <w:sz w:val="28"/>
          <w:szCs w:val="28"/>
          <w:lang w:val="uk-UA"/>
        </w:rPr>
        <w:t>і</w:t>
      </w:r>
      <w:r w:rsidR="00F04039" w:rsidRPr="00626FDD">
        <w:rPr>
          <w:rFonts w:ascii="Times New Roman" w:hAnsi="Times New Roman" w:cs="Times New Roman"/>
          <w:sz w:val="28"/>
          <w:szCs w:val="28"/>
          <w:lang w:val="uk-UA"/>
        </w:rPr>
        <w:t xml:space="preserve"> препарат</w:t>
      </w:r>
      <w:r w:rsidR="00A94147" w:rsidRPr="00626FDD">
        <w:rPr>
          <w:rFonts w:ascii="Times New Roman" w:hAnsi="Times New Roman" w:cs="Times New Roman"/>
          <w:sz w:val="28"/>
          <w:szCs w:val="28"/>
          <w:lang w:val="uk-UA"/>
        </w:rPr>
        <w:t>и</w:t>
      </w:r>
      <w:r w:rsidRPr="00626FDD">
        <w:rPr>
          <w:rFonts w:ascii="Times New Roman" w:hAnsi="Times New Roman" w:cs="Times New Roman"/>
          <w:sz w:val="28"/>
          <w:szCs w:val="28"/>
          <w:lang w:val="uk-UA"/>
        </w:rPr>
        <w:t xml:space="preserve"> </w:t>
      </w:r>
      <w:r w:rsidR="00A94147" w:rsidRPr="00626FDD">
        <w:rPr>
          <w:rFonts w:ascii="Times New Roman" w:hAnsi="Times New Roman" w:cs="Times New Roman"/>
          <w:sz w:val="28"/>
          <w:szCs w:val="28"/>
          <w:lang w:val="uk-UA"/>
        </w:rPr>
        <w:t xml:space="preserve">на тлі </w:t>
      </w:r>
      <w:r w:rsidRPr="00626FDD">
        <w:rPr>
          <w:rFonts w:ascii="Times New Roman" w:hAnsi="Times New Roman" w:cs="Times New Roman"/>
          <w:sz w:val="28"/>
          <w:szCs w:val="28"/>
          <w:lang w:val="uk-UA"/>
        </w:rPr>
        <w:t>тривало</w:t>
      </w:r>
      <w:r w:rsidR="00A94147" w:rsidRPr="00626FDD">
        <w:rPr>
          <w:rFonts w:ascii="Times New Roman" w:hAnsi="Times New Roman" w:cs="Times New Roman"/>
          <w:sz w:val="28"/>
          <w:szCs w:val="28"/>
          <w:lang w:val="uk-UA"/>
        </w:rPr>
        <w:t>го</w:t>
      </w:r>
      <w:r w:rsidRPr="00626FDD">
        <w:rPr>
          <w:rFonts w:ascii="Times New Roman" w:hAnsi="Times New Roman" w:cs="Times New Roman"/>
          <w:sz w:val="28"/>
          <w:szCs w:val="28"/>
          <w:lang w:val="uk-UA"/>
        </w:rPr>
        <w:t xml:space="preserve"> застосуванн</w:t>
      </w:r>
      <w:r w:rsidR="00A94147" w:rsidRPr="00626FDD">
        <w:rPr>
          <w:rFonts w:ascii="Times New Roman" w:hAnsi="Times New Roman" w:cs="Times New Roman"/>
          <w:sz w:val="28"/>
          <w:szCs w:val="28"/>
          <w:lang w:val="uk-UA"/>
        </w:rPr>
        <w:t>я</w:t>
      </w:r>
      <w:r w:rsidRPr="00626FDD">
        <w:rPr>
          <w:rFonts w:ascii="Times New Roman" w:hAnsi="Times New Roman" w:cs="Times New Roman"/>
          <w:sz w:val="28"/>
          <w:szCs w:val="28"/>
          <w:lang w:val="uk-UA"/>
        </w:rPr>
        <w:t xml:space="preserve"> НПЗЗ мож</w:t>
      </w:r>
      <w:r w:rsidR="00A94147" w:rsidRPr="00626FDD">
        <w:rPr>
          <w:rFonts w:ascii="Times New Roman" w:hAnsi="Times New Roman" w:cs="Times New Roman"/>
          <w:sz w:val="28"/>
          <w:szCs w:val="28"/>
          <w:lang w:val="uk-UA"/>
        </w:rPr>
        <w:t>уть</w:t>
      </w:r>
      <w:r w:rsidRPr="00626FDD">
        <w:rPr>
          <w:rFonts w:ascii="Times New Roman" w:hAnsi="Times New Roman" w:cs="Times New Roman"/>
          <w:sz w:val="28"/>
          <w:szCs w:val="28"/>
          <w:lang w:val="uk-UA"/>
        </w:rPr>
        <w:t xml:space="preserve"> підвищити ризик виникнення важких гастроентерологічних ускладнень (кровотечі, перфорації). Це обумовлено тим, що «знімаючи» гастроентерологічну симптоматику, ці препарати створюють враження «несправжнього благополуччя» у лікаря та пацієнта.         Це, в свою чергу, може стимулювати використання великих доз НПЗЗ, їх комбінацій та </w:t>
      </w:r>
      <w:r w:rsidRPr="00626FDD">
        <w:rPr>
          <w:rFonts w:ascii="Times New Roman" w:hAnsi="Times New Roman" w:cs="Times New Roman"/>
          <w:sz w:val="28"/>
          <w:szCs w:val="28"/>
          <w:lang w:val="uk-UA"/>
        </w:rPr>
        <w:lastRenderedPageBreak/>
        <w:t xml:space="preserve">тривале застосування, що небезпечно ускладненнями </w:t>
      </w:r>
      <w:r w:rsidR="00147A9F">
        <w:rPr>
          <w:rFonts w:ascii="Times New Roman" w:hAnsi="Times New Roman" w:cs="Times New Roman"/>
          <w:sz w:val="28"/>
          <w:szCs w:val="28"/>
          <w:lang w:val="uk-UA"/>
        </w:rPr>
        <w:t>[138].</w:t>
      </w:r>
    </w:p>
    <w:p w:rsidR="009457BB" w:rsidRPr="00626FDD" w:rsidRDefault="0025245B" w:rsidP="002B254D">
      <w:pPr>
        <w:widowControl w:val="0"/>
        <w:rPr>
          <w:rFonts w:ascii="Times New Roman" w:eastAsia="Times New Roman" w:hAnsi="Times New Roman" w:cs="Times New Roman"/>
          <w:sz w:val="28"/>
          <w:szCs w:val="28"/>
          <w:lang w:val="uk-UA" w:eastAsia="ru-RU"/>
        </w:rPr>
      </w:pPr>
      <w:r w:rsidRPr="00626FDD">
        <w:rPr>
          <w:rFonts w:ascii="Times New Roman" w:hAnsi="Times New Roman" w:cs="Times New Roman"/>
          <w:sz w:val="28"/>
          <w:szCs w:val="28"/>
          <w:lang w:val="uk-UA"/>
        </w:rPr>
        <w:t xml:space="preserve">Відомо, що одним із важливих патогенетичних механізмів виникнення ерозивно-виразкових ушкоджень ШКТ на тлі НПЗЗ є пригнічення ними синтезу оксиду азоту внаслідок зниження активності </w:t>
      </w:r>
      <w:r w:rsidR="001B1FF5" w:rsidRPr="00626FDD">
        <w:rPr>
          <w:rFonts w:ascii="Times New Roman" w:hAnsi="Times New Roman" w:cs="Times New Roman"/>
          <w:sz w:val="28"/>
          <w:szCs w:val="28"/>
          <w:lang w:val="en-US"/>
        </w:rPr>
        <w:t>NO</w:t>
      </w:r>
      <w:r w:rsidR="001B1FF5" w:rsidRPr="00626FDD">
        <w:rPr>
          <w:rFonts w:ascii="Times New Roman" w:hAnsi="Times New Roman" w:cs="Times New Roman"/>
          <w:sz w:val="28"/>
          <w:szCs w:val="28"/>
          <w:lang w:val="uk-UA"/>
        </w:rPr>
        <w:t>-синтази</w:t>
      </w:r>
      <w:r w:rsidR="009457BB" w:rsidRPr="00626FDD">
        <w:rPr>
          <w:rFonts w:ascii="Times New Roman" w:hAnsi="Times New Roman" w:cs="Times New Roman"/>
          <w:sz w:val="28"/>
          <w:szCs w:val="28"/>
          <w:lang w:val="uk-UA"/>
        </w:rPr>
        <w:t xml:space="preserve"> </w:t>
      </w:r>
      <w:r w:rsidR="00147A9F">
        <w:rPr>
          <w:rFonts w:ascii="Times New Roman" w:hAnsi="Times New Roman" w:cs="Times New Roman"/>
          <w:sz w:val="28"/>
          <w:szCs w:val="28"/>
          <w:lang w:val="uk-UA"/>
        </w:rPr>
        <w:t>[</w:t>
      </w:r>
      <w:r w:rsidR="006C07C8">
        <w:rPr>
          <w:rFonts w:ascii="Times New Roman" w:hAnsi="Times New Roman" w:cs="Times New Roman"/>
          <w:sz w:val="28"/>
          <w:szCs w:val="28"/>
          <w:lang w:val="uk-UA"/>
        </w:rPr>
        <w:t>46, 71,</w:t>
      </w:r>
      <w:r w:rsidR="00147A9F">
        <w:rPr>
          <w:rFonts w:ascii="Times New Roman" w:hAnsi="Times New Roman" w:cs="Times New Roman"/>
          <w:sz w:val="28"/>
          <w:szCs w:val="28"/>
          <w:lang w:val="uk-UA"/>
        </w:rPr>
        <w:t>12</w:t>
      </w:r>
      <w:r w:rsidR="006C07C8">
        <w:rPr>
          <w:rFonts w:ascii="Times New Roman" w:hAnsi="Times New Roman" w:cs="Times New Roman"/>
          <w:sz w:val="28"/>
          <w:szCs w:val="28"/>
          <w:lang w:val="uk-UA"/>
        </w:rPr>
        <w:t>5, 234</w:t>
      </w:r>
      <w:r w:rsidR="00147A9F">
        <w:rPr>
          <w:rFonts w:ascii="Times New Roman" w:hAnsi="Times New Roman" w:cs="Times New Roman"/>
          <w:sz w:val="28"/>
          <w:szCs w:val="28"/>
          <w:lang w:val="uk-UA"/>
        </w:rPr>
        <w:t xml:space="preserve">], </w:t>
      </w:r>
      <w:r w:rsidR="009457BB" w:rsidRPr="00626FDD">
        <w:rPr>
          <w:rFonts w:ascii="Times New Roman" w:eastAsia="Times New Roman" w:hAnsi="Times New Roman" w:cs="Times New Roman"/>
          <w:color w:val="000000" w:themeColor="text1"/>
          <w:sz w:val="28"/>
          <w:szCs w:val="28"/>
          <w:lang w:val="uk-UA" w:eastAsia="ru-RU"/>
        </w:rPr>
        <w:t xml:space="preserve">а заодно і рівня </w:t>
      </w:r>
      <w:r w:rsidR="009457BB" w:rsidRPr="00626FDD">
        <w:rPr>
          <w:rFonts w:ascii="Times New Roman" w:hAnsi="Times New Roman" w:cs="Times New Roman"/>
          <w:sz w:val="28"/>
          <w:szCs w:val="28"/>
          <w:lang w:val="en-US"/>
        </w:rPr>
        <w:t>NO</w:t>
      </w:r>
      <w:r w:rsidR="009457BB" w:rsidRPr="00626FDD">
        <w:rPr>
          <w:rFonts w:ascii="Times New Roman" w:hAnsi="Times New Roman" w:cs="Times New Roman"/>
          <w:sz w:val="28"/>
          <w:szCs w:val="28"/>
          <w:lang w:val="uk-UA"/>
        </w:rPr>
        <w:t xml:space="preserve">, як одного із регуляторів регіонарного кровообігу в СОШ. Тому ідея про гастропротекорну дію </w:t>
      </w:r>
      <w:r w:rsidR="009457BB" w:rsidRPr="00626FDD">
        <w:rPr>
          <w:rFonts w:ascii="Times New Roman" w:hAnsi="Times New Roman" w:cs="Times New Roman"/>
          <w:sz w:val="28"/>
          <w:szCs w:val="28"/>
          <w:lang w:val="en-US"/>
        </w:rPr>
        <w:t>NO</w:t>
      </w:r>
      <w:r w:rsidR="009457BB" w:rsidRPr="00626FDD">
        <w:rPr>
          <w:rFonts w:ascii="Times New Roman" w:hAnsi="Times New Roman" w:cs="Times New Roman"/>
          <w:sz w:val="28"/>
          <w:szCs w:val="28"/>
          <w:lang w:val="uk-UA"/>
        </w:rPr>
        <w:t xml:space="preserve"> стала основою для створення нової групи </w:t>
      </w:r>
      <w:r w:rsidR="008833CD" w:rsidRPr="00626FDD">
        <w:rPr>
          <w:rFonts w:ascii="Times New Roman" w:hAnsi="Times New Roman" w:cs="Times New Roman"/>
          <w:sz w:val="28"/>
          <w:szCs w:val="28"/>
          <w:lang w:val="uk-UA"/>
        </w:rPr>
        <w:t xml:space="preserve">препаратів -  вивільнювачів </w:t>
      </w:r>
      <w:r w:rsidR="008833CD" w:rsidRPr="00626FDD">
        <w:rPr>
          <w:rFonts w:ascii="Times New Roman" w:hAnsi="Times New Roman" w:cs="Times New Roman"/>
          <w:sz w:val="28"/>
          <w:szCs w:val="28"/>
          <w:lang w:val="en-US"/>
        </w:rPr>
        <w:t>NO</w:t>
      </w:r>
      <w:r w:rsidR="008833CD" w:rsidRPr="00626FDD">
        <w:rPr>
          <w:rFonts w:ascii="Times New Roman" w:hAnsi="Times New Roman" w:cs="Times New Roman"/>
          <w:sz w:val="28"/>
          <w:szCs w:val="28"/>
          <w:lang w:val="uk-UA"/>
        </w:rPr>
        <w:t xml:space="preserve"> (</w:t>
      </w:r>
      <w:r w:rsidR="008833CD" w:rsidRPr="00626FDD">
        <w:rPr>
          <w:rFonts w:ascii="Times New Roman" w:hAnsi="Times New Roman" w:cs="Times New Roman"/>
          <w:sz w:val="28"/>
          <w:szCs w:val="28"/>
          <w:lang w:val="en-US"/>
        </w:rPr>
        <w:t>NO</w:t>
      </w:r>
      <w:r w:rsidR="008833CD" w:rsidRPr="00626FDD">
        <w:rPr>
          <w:rFonts w:ascii="Times New Roman" w:hAnsi="Times New Roman" w:cs="Times New Roman"/>
          <w:sz w:val="28"/>
          <w:szCs w:val="28"/>
          <w:lang w:val="uk-UA"/>
        </w:rPr>
        <w:t xml:space="preserve">-аспірин, </w:t>
      </w:r>
      <w:r w:rsidR="008833CD" w:rsidRPr="00626FDD">
        <w:rPr>
          <w:rFonts w:ascii="Times New Roman" w:hAnsi="Times New Roman" w:cs="Times New Roman"/>
          <w:sz w:val="28"/>
          <w:szCs w:val="28"/>
          <w:lang w:val="en-US"/>
        </w:rPr>
        <w:t>NO</w:t>
      </w:r>
      <w:r w:rsidR="008833CD" w:rsidRPr="00626FDD">
        <w:rPr>
          <w:rFonts w:ascii="Times New Roman" w:hAnsi="Times New Roman" w:cs="Times New Roman"/>
          <w:sz w:val="28"/>
          <w:szCs w:val="28"/>
          <w:lang w:val="uk-UA"/>
        </w:rPr>
        <w:t xml:space="preserve">-німесулід) </w:t>
      </w:r>
      <w:r w:rsidR="006C07C8">
        <w:rPr>
          <w:rFonts w:ascii="Times New Roman" w:hAnsi="Times New Roman" w:cs="Times New Roman"/>
          <w:sz w:val="28"/>
          <w:szCs w:val="28"/>
          <w:lang w:val="uk-UA"/>
        </w:rPr>
        <w:t xml:space="preserve">[2, 23, 238]. </w:t>
      </w:r>
      <w:r w:rsidR="006A40E6" w:rsidRPr="00626FDD">
        <w:rPr>
          <w:rFonts w:ascii="Times New Roman" w:hAnsi="Times New Roman" w:cs="Times New Roman"/>
          <w:sz w:val="28"/>
          <w:szCs w:val="28"/>
          <w:lang w:val="uk-UA"/>
        </w:rPr>
        <w:t xml:space="preserve">Нажаль надії розробників у повній мірі не справдились </w:t>
      </w:r>
      <w:r w:rsidR="006C07C8">
        <w:rPr>
          <w:rFonts w:ascii="Times New Roman" w:hAnsi="Times New Roman" w:cs="Times New Roman"/>
          <w:sz w:val="28"/>
          <w:szCs w:val="28"/>
          <w:lang w:val="uk-UA"/>
        </w:rPr>
        <w:t xml:space="preserve">[23]. </w:t>
      </w:r>
    </w:p>
    <w:p w:rsidR="006C07C8"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Таким, чином, узагальнюючи наведені дані, можна зробити висновок, що питання фармакотерапії НПЗЗ-гастропатій ще повністю не вирішене. Як свідчить вітчизняний та зарубіжний досвід, вказані препарати не завжди проявляють достатню лікувально-профілактичну дію при НПЗЗ-гастропатіях, володіють побічними ефектами, які обмежують їх використання та змушують досить часто припиняти лікування </w:t>
      </w:r>
      <w:r w:rsidR="006C07C8">
        <w:rPr>
          <w:rFonts w:ascii="Times New Roman" w:hAnsi="Times New Roman" w:cs="Times New Roman"/>
          <w:sz w:val="28"/>
          <w:szCs w:val="28"/>
          <w:lang w:val="uk-UA"/>
        </w:rPr>
        <w:t xml:space="preserve">[57, 63, 162]. </w:t>
      </w:r>
    </w:p>
    <w:p w:rsidR="00BE69E0" w:rsidRPr="00626FDD" w:rsidRDefault="00BE69E0" w:rsidP="002B254D">
      <w:pPr>
        <w:widowControl w:val="0"/>
        <w:rPr>
          <w:rFonts w:ascii="Times New Roman" w:hAnsi="Times New Roman" w:cs="Times New Roman"/>
          <w:sz w:val="28"/>
          <w:szCs w:val="28"/>
          <w:lang w:val="uk-UA"/>
        </w:rPr>
      </w:pPr>
      <w:r w:rsidRPr="00626FDD">
        <w:rPr>
          <w:rFonts w:ascii="Times New Roman" w:hAnsi="Times New Roman" w:cs="Times New Roman"/>
          <w:sz w:val="28"/>
          <w:szCs w:val="28"/>
          <w:lang w:val="uk-UA"/>
        </w:rPr>
        <w:t>Тому сьогодні у всьому світі ведеться пошук нових молекул з протизапальною</w:t>
      </w:r>
      <w:r w:rsidR="00590EFA" w:rsidRPr="00626FDD">
        <w:rPr>
          <w:rFonts w:ascii="Times New Roman" w:hAnsi="Times New Roman" w:cs="Times New Roman"/>
          <w:sz w:val="28"/>
          <w:szCs w:val="28"/>
          <w:lang w:val="uk-UA"/>
        </w:rPr>
        <w:t xml:space="preserve"> та знеболюючою діями</w:t>
      </w:r>
      <w:r w:rsidRPr="00626FDD">
        <w:rPr>
          <w:rFonts w:ascii="Times New Roman" w:hAnsi="Times New Roman" w:cs="Times New Roman"/>
          <w:sz w:val="28"/>
          <w:szCs w:val="28"/>
          <w:lang w:val="uk-UA"/>
        </w:rPr>
        <w:t xml:space="preserve">, придатних для створення на їх основі нових більш ефективних та безпечних НПЗЗ. </w:t>
      </w:r>
      <w:r w:rsidR="00590EFA" w:rsidRPr="00626FDD">
        <w:rPr>
          <w:rFonts w:ascii="Times New Roman" w:hAnsi="Times New Roman" w:cs="Times New Roman"/>
          <w:sz w:val="28"/>
          <w:szCs w:val="28"/>
          <w:lang w:val="uk-UA"/>
        </w:rPr>
        <w:t>Враховуючи багаторівневий характер</w:t>
      </w:r>
      <w:r w:rsidR="00326B60">
        <w:rPr>
          <w:rFonts w:ascii="Times New Roman" w:hAnsi="Times New Roman" w:cs="Times New Roman"/>
          <w:sz w:val="28"/>
          <w:szCs w:val="28"/>
          <w:lang w:val="uk-UA"/>
        </w:rPr>
        <w:t xml:space="preserve"> запалення та </w:t>
      </w:r>
      <w:r w:rsidR="00590EFA" w:rsidRPr="00626FDD">
        <w:rPr>
          <w:rFonts w:ascii="Times New Roman" w:hAnsi="Times New Roman" w:cs="Times New Roman"/>
          <w:sz w:val="28"/>
          <w:szCs w:val="28"/>
          <w:lang w:val="uk-UA"/>
        </w:rPr>
        <w:t xml:space="preserve"> болю </w:t>
      </w:r>
      <w:r w:rsidR="006C07C8">
        <w:rPr>
          <w:rFonts w:ascii="Times New Roman" w:hAnsi="Times New Roman" w:cs="Times New Roman"/>
          <w:sz w:val="28"/>
          <w:szCs w:val="28"/>
          <w:lang w:val="uk-UA"/>
        </w:rPr>
        <w:t>[24, 130]</w:t>
      </w:r>
      <w:r w:rsidR="00590EFA" w:rsidRPr="00626FDD">
        <w:rPr>
          <w:rFonts w:ascii="Times New Roman" w:hAnsi="Times New Roman" w:cs="Times New Roman"/>
          <w:sz w:val="28"/>
          <w:szCs w:val="28"/>
          <w:lang w:val="uk-UA"/>
        </w:rPr>
        <w:t>, в</w:t>
      </w:r>
      <w:r w:rsidRPr="00626FDD">
        <w:rPr>
          <w:rFonts w:ascii="Times New Roman" w:hAnsi="Times New Roman" w:cs="Times New Roman"/>
          <w:sz w:val="28"/>
          <w:szCs w:val="28"/>
          <w:lang w:val="uk-UA"/>
        </w:rPr>
        <w:t xml:space="preserve"> цьому плані перспективними можуть бути похідні хіназоліну та його конденсованих аналогів</w:t>
      </w:r>
      <w:r w:rsidR="00590EFA" w:rsidRPr="00626FDD">
        <w:rPr>
          <w:rFonts w:ascii="Times New Roman" w:hAnsi="Times New Roman" w:cs="Times New Roman"/>
          <w:sz w:val="28"/>
          <w:szCs w:val="28"/>
          <w:lang w:val="uk-UA"/>
        </w:rPr>
        <w:t>, с</w:t>
      </w:r>
      <w:r w:rsidRPr="00626FDD">
        <w:rPr>
          <w:rFonts w:ascii="Times New Roman" w:hAnsi="Times New Roman" w:cs="Times New Roman"/>
          <w:sz w:val="28"/>
          <w:szCs w:val="28"/>
          <w:lang w:val="uk-UA"/>
        </w:rPr>
        <w:t xml:space="preserve">еред сполук </w:t>
      </w:r>
      <w:r w:rsidR="00590EFA" w:rsidRPr="00626FDD">
        <w:rPr>
          <w:rFonts w:ascii="Times New Roman" w:hAnsi="Times New Roman" w:cs="Times New Roman"/>
          <w:sz w:val="28"/>
          <w:szCs w:val="28"/>
          <w:lang w:val="uk-UA"/>
        </w:rPr>
        <w:t xml:space="preserve">якого </w:t>
      </w:r>
      <w:r w:rsidRPr="00626FDD">
        <w:rPr>
          <w:rFonts w:ascii="Times New Roman" w:hAnsi="Times New Roman" w:cs="Times New Roman"/>
          <w:sz w:val="28"/>
          <w:szCs w:val="28"/>
          <w:lang w:val="uk-UA"/>
        </w:rPr>
        <w:t>виявлено речовини з цінними фармакологічними властивостями - антиоксидантними,</w:t>
      </w:r>
      <w:r w:rsidR="00F053B0">
        <w:rPr>
          <w:rFonts w:ascii="Times New Roman" w:hAnsi="Times New Roman" w:cs="Times New Roman"/>
          <w:sz w:val="28"/>
          <w:szCs w:val="28"/>
          <w:lang w:val="uk-UA"/>
        </w:rPr>
        <w:t xml:space="preserve"> протигіпоксичними,</w:t>
      </w:r>
      <w:r w:rsidRPr="00626FDD">
        <w:rPr>
          <w:rFonts w:ascii="Times New Roman" w:hAnsi="Times New Roman" w:cs="Times New Roman"/>
          <w:sz w:val="28"/>
          <w:szCs w:val="28"/>
          <w:lang w:val="uk-UA"/>
        </w:rPr>
        <w:t xml:space="preserve">стреспротективними,  стимулюючим впливом на репаративні процеси та ін. </w:t>
      </w:r>
      <w:r w:rsidR="006C07C8">
        <w:rPr>
          <w:rFonts w:ascii="Times New Roman" w:hAnsi="Times New Roman" w:cs="Times New Roman"/>
          <w:sz w:val="28"/>
          <w:szCs w:val="28"/>
          <w:lang w:val="uk-UA"/>
        </w:rPr>
        <w:t xml:space="preserve">[145, 240], </w:t>
      </w:r>
      <w:r w:rsidRPr="00626FDD">
        <w:rPr>
          <w:rFonts w:ascii="Times New Roman" w:hAnsi="Times New Roman" w:cs="Times New Roman"/>
          <w:sz w:val="28"/>
          <w:szCs w:val="28"/>
          <w:lang w:val="uk-UA"/>
        </w:rPr>
        <w:t>які добре співставляються з патогенезом запальних та больових реакцій.</w:t>
      </w:r>
      <w:r w:rsidR="00BA0A42" w:rsidRPr="00626FDD">
        <w:rPr>
          <w:rFonts w:ascii="Times New Roman" w:hAnsi="Times New Roman" w:cs="Times New Roman"/>
          <w:sz w:val="28"/>
          <w:szCs w:val="28"/>
          <w:lang w:val="uk-UA"/>
        </w:rPr>
        <w:t xml:space="preserve"> У ок</w:t>
      </w:r>
      <w:r w:rsidRPr="00626FDD">
        <w:rPr>
          <w:rFonts w:ascii="Times New Roman" w:hAnsi="Times New Roman" w:cs="Times New Roman"/>
          <w:sz w:val="28"/>
          <w:szCs w:val="28"/>
          <w:lang w:val="uk-UA"/>
        </w:rPr>
        <w:t>реми</w:t>
      </w:r>
      <w:r w:rsidR="00BA0A42" w:rsidRPr="00626FDD">
        <w:rPr>
          <w:rFonts w:ascii="Times New Roman" w:hAnsi="Times New Roman" w:cs="Times New Roman"/>
          <w:sz w:val="28"/>
          <w:szCs w:val="28"/>
          <w:lang w:val="uk-UA"/>
        </w:rPr>
        <w:t>х структурних аналогів</w:t>
      </w:r>
      <w:r w:rsidRPr="00626FDD">
        <w:rPr>
          <w:rFonts w:ascii="Times New Roman" w:hAnsi="Times New Roman" w:cs="Times New Roman"/>
          <w:sz w:val="28"/>
          <w:szCs w:val="28"/>
          <w:lang w:val="uk-UA"/>
        </w:rPr>
        <w:t xml:space="preserve"> сполук цього ряду виявлено </w:t>
      </w:r>
      <w:r w:rsidR="00BA0A42" w:rsidRPr="00626FDD">
        <w:rPr>
          <w:rFonts w:ascii="Times New Roman" w:hAnsi="Times New Roman" w:cs="Times New Roman"/>
          <w:sz w:val="28"/>
          <w:szCs w:val="28"/>
          <w:lang w:val="uk-UA"/>
        </w:rPr>
        <w:t>знеболюючі та</w:t>
      </w:r>
      <w:r w:rsidRPr="00626FDD">
        <w:rPr>
          <w:rFonts w:ascii="Times New Roman" w:hAnsi="Times New Roman" w:cs="Times New Roman"/>
          <w:sz w:val="28"/>
          <w:szCs w:val="28"/>
          <w:lang w:val="uk-UA"/>
        </w:rPr>
        <w:t xml:space="preserve"> протизапальн</w:t>
      </w:r>
      <w:r w:rsidR="00BA0A42" w:rsidRPr="00626FDD">
        <w:rPr>
          <w:rFonts w:ascii="Times New Roman" w:hAnsi="Times New Roman" w:cs="Times New Roman"/>
          <w:sz w:val="28"/>
          <w:szCs w:val="28"/>
          <w:lang w:val="uk-UA"/>
        </w:rPr>
        <w:t>і властивості</w:t>
      </w:r>
      <w:r w:rsidRPr="00626FDD">
        <w:rPr>
          <w:rFonts w:ascii="Times New Roman" w:hAnsi="Times New Roman" w:cs="Times New Roman"/>
          <w:sz w:val="28"/>
          <w:szCs w:val="28"/>
          <w:lang w:val="uk-UA"/>
        </w:rPr>
        <w:t xml:space="preserve"> </w:t>
      </w:r>
      <w:r w:rsidR="006C07C8">
        <w:rPr>
          <w:rFonts w:ascii="Times New Roman" w:hAnsi="Times New Roman" w:cs="Times New Roman"/>
          <w:sz w:val="28"/>
          <w:szCs w:val="28"/>
          <w:lang w:val="uk-UA"/>
        </w:rPr>
        <w:t xml:space="preserve">[179]. </w:t>
      </w:r>
      <w:r w:rsidRPr="00626FDD">
        <w:rPr>
          <w:rFonts w:ascii="Times New Roman" w:hAnsi="Times New Roman" w:cs="Times New Roman"/>
          <w:sz w:val="28"/>
          <w:szCs w:val="28"/>
          <w:lang w:val="uk-UA"/>
        </w:rPr>
        <w:t>Широкий спектр фармакологічних ефектів, притаманних похідним хіназоліну та його конденсованим аналогам, свідчить про перспективність пошуку речовин із протизапальною та знеболюючою діями серед похідних</w:t>
      </w:r>
      <w:r w:rsidR="00F053B0" w:rsidRPr="00F053B0">
        <w:rPr>
          <w:rFonts w:ascii="Times New Roman" w:hAnsi="Times New Roman" w:cs="Times New Roman"/>
          <w:sz w:val="28"/>
          <w:szCs w:val="28"/>
          <w:lang w:val="uk-UA"/>
        </w:rPr>
        <w:t xml:space="preserve"> </w:t>
      </w:r>
      <w:r w:rsidR="00F053B0" w:rsidRPr="00626FDD">
        <w:rPr>
          <w:rFonts w:ascii="Times New Roman" w:hAnsi="Times New Roman" w:cs="Times New Roman"/>
          <w:sz w:val="28"/>
          <w:szCs w:val="28"/>
          <w:lang w:val="uk-UA"/>
        </w:rPr>
        <w:t>НТХАК</w:t>
      </w:r>
      <w:r w:rsidRPr="00626FDD">
        <w:rPr>
          <w:rFonts w:ascii="Times New Roman" w:hAnsi="Times New Roman" w:cs="Times New Roman"/>
          <w:sz w:val="28"/>
          <w:szCs w:val="28"/>
          <w:lang w:val="uk-UA"/>
        </w:rPr>
        <w:t xml:space="preserve"> та їх галогеновмісних аналогів, що і стало теоретичним обгрунтуванням проведення даного наукового дослідження.  </w:t>
      </w:r>
    </w:p>
    <w:p w:rsidR="0047472C" w:rsidRPr="00504D98" w:rsidRDefault="0047472C" w:rsidP="00504D98">
      <w:pPr>
        <w:pageBreakBefore/>
        <w:jc w:val="center"/>
        <w:rPr>
          <w:rFonts w:ascii="Times New Roman" w:hAnsi="Times New Roman" w:cs="Times New Roman"/>
          <w:b/>
          <w:caps/>
          <w:sz w:val="28"/>
          <w:szCs w:val="28"/>
          <w:lang w:val="uk-UA"/>
        </w:rPr>
      </w:pPr>
      <w:r w:rsidRPr="00504D98">
        <w:rPr>
          <w:rFonts w:ascii="Times New Roman" w:hAnsi="Times New Roman" w:cs="Times New Roman"/>
          <w:b/>
          <w:caps/>
          <w:sz w:val="28"/>
          <w:szCs w:val="28"/>
          <w:lang w:val="uk-UA"/>
        </w:rPr>
        <w:lastRenderedPageBreak/>
        <w:t>Розділ 2</w:t>
      </w:r>
    </w:p>
    <w:p w:rsidR="0047472C" w:rsidRPr="00504D98" w:rsidRDefault="0047472C" w:rsidP="002B254D">
      <w:pPr>
        <w:jc w:val="center"/>
        <w:rPr>
          <w:rFonts w:ascii="Times New Roman" w:hAnsi="Times New Roman" w:cs="Times New Roman"/>
          <w:b/>
          <w:caps/>
          <w:sz w:val="28"/>
          <w:szCs w:val="28"/>
          <w:lang w:val="uk-UA"/>
        </w:rPr>
      </w:pPr>
      <w:r w:rsidRPr="00504D98">
        <w:rPr>
          <w:rFonts w:ascii="Times New Roman" w:hAnsi="Times New Roman" w:cs="Times New Roman"/>
          <w:b/>
          <w:caps/>
          <w:sz w:val="28"/>
          <w:szCs w:val="28"/>
          <w:lang w:val="uk-UA"/>
        </w:rPr>
        <w:t>Матеріали та методи дослідження</w:t>
      </w:r>
    </w:p>
    <w:p w:rsidR="0047472C" w:rsidRPr="00AB7942" w:rsidRDefault="0047472C" w:rsidP="002B254D">
      <w:pPr>
        <w:rPr>
          <w:rFonts w:ascii="Times New Roman" w:hAnsi="Times New Roman" w:cs="Times New Roman"/>
          <w:b/>
          <w:sz w:val="28"/>
          <w:szCs w:val="28"/>
          <w:lang w:val="uk-UA"/>
        </w:rPr>
      </w:pPr>
      <w:r w:rsidRPr="00AB7942">
        <w:rPr>
          <w:rFonts w:ascii="Times New Roman" w:hAnsi="Times New Roman" w:cs="Times New Roman"/>
          <w:b/>
          <w:sz w:val="28"/>
          <w:szCs w:val="28"/>
          <w:lang w:val="uk-UA"/>
        </w:rPr>
        <w:t>2.1.Об</w:t>
      </w:r>
      <w:r w:rsidRPr="00AB7942">
        <w:rPr>
          <w:rFonts w:ascii="Times New Roman" w:hAnsi="Times New Roman" w:cs="Times New Roman"/>
          <w:b/>
          <w:sz w:val="28"/>
          <w:szCs w:val="28"/>
        </w:rPr>
        <w:t>’</w:t>
      </w:r>
      <w:r w:rsidRPr="00AB7942">
        <w:rPr>
          <w:rFonts w:ascii="Times New Roman" w:hAnsi="Times New Roman" w:cs="Times New Roman"/>
          <w:b/>
          <w:sz w:val="28"/>
          <w:szCs w:val="28"/>
          <w:lang w:val="uk-UA"/>
        </w:rPr>
        <w:t xml:space="preserve">єкт та предмет дослідження </w:t>
      </w:r>
    </w:p>
    <w:p w:rsidR="0047472C" w:rsidRPr="00626FDD" w:rsidRDefault="0047472C" w:rsidP="002B254D">
      <w:pPr>
        <w:rPr>
          <w:rFonts w:ascii="Times New Roman" w:hAnsi="Times New Roman" w:cs="Times New Roman"/>
          <w:sz w:val="28"/>
          <w:szCs w:val="28"/>
          <w:lang w:val="uk-UA"/>
        </w:rPr>
      </w:pPr>
      <w:r w:rsidRPr="00626FDD">
        <w:rPr>
          <w:rFonts w:ascii="Times New Roman" w:hAnsi="Times New Roman" w:cs="Times New Roman"/>
          <w:i/>
          <w:sz w:val="28"/>
          <w:szCs w:val="28"/>
          <w:lang w:val="uk-UA"/>
        </w:rPr>
        <w:t>Об</w:t>
      </w:r>
      <w:r w:rsidRPr="00626FDD">
        <w:rPr>
          <w:rFonts w:ascii="Times New Roman" w:hAnsi="Times New Roman" w:cs="Times New Roman"/>
          <w:i/>
          <w:sz w:val="28"/>
          <w:szCs w:val="28"/>
        </w:rPr>
        <w:t>’</w:t>
      </w:r>
      <w:r w:rsidRPr="00626FDD">
        <w:rPr>
          <w:rFonts w:ascii="Times New Roman" w:hAnsi="Times New Roman" w:cs="Times New Roman"/>
          <w:i/>
          <w:sz w:val="28"/>
          <w:szCs w:val="28"/>
          <w:lang w:val="uk-UA"/>
        </w:rPr>
        <w:t>єкт дослідження:</w:t>
      </w:r>
      <w:r w:rsidRPr="00626FDD">
        <w:rPr>
          <w:rFonts w:ascii="Times New Roman" w:hAnsi="Times New Roman" w:cs="Times New Roman"/>
          <w:sz w:val="28"/>
          <w:szCs w:val="28"/>
          <w:lang w:val="uk-UA"/>
        </w:rPr>
        <w:t xml:space="preserve"> перебіг запальних та больових процесів, змодельованих у лабораторних тварин.</w:t>
      </w:r>
    </w:p>
    <w:p w:rsidR="0047472C" w:rsidRPr="00626FDD" w:rsidRDefault="0047472C" w:rsidP="002B254D">
      <w:pPr>
        <w:rPr>
          <w:rFonts w:ascii="Times New Roman" w:hAnsi="Times New Roman" w:cs="Times New Roman"/>
          <w:sz w:val="28"/>
          <w:szCs w:val="28"/>
          <w:lang w:val="uk-UA"/>
        </w:rPr>
      </w:pPr>
      <w:r w:rsidRPr="00626FDD">
        <w:rPr>
          <w:rFonts w:ascii="Times New Roman" w:hAnsi="Times New Roman" w:cs="Times New Roman"/>
          <w:i/>
          <w:sz w:val="28"/>
          <w:szCs w:val="28"/>
          <w:lang w:val="uk-UA"/>
        </w:rPr>
        <w:t>Предмет дослідження:</w:t>
      </w:r>
      <w:r w:rsidRPr="00626FDD">
        <w:rPr>
          <w:rFonts w:ascii="Times New Roman" w:hAnsi="Times New Roman" w:cs="Times New Roman"/>
          <w:sz w:val="28"/>
          <w:szCs w:val="28"/>
          <w:lang w:val="uk-UA"/>
        </w:rPr>
        <w:t xml:space="preserve"> протизапальна та анальгетична дія нових похідних (3-</w:t>
      </w:r>
      <w:r w:rsidRPr="00626FDD">
        <w:rPr>
          <w:rFonts w:ascii="Times New Roman" w:hAnsi="Times New Roman" w:cs="Times New Roman"/>
          <w:sz w:val="28"/>
          <w:szCs w:val="28"/>
          <w:lang w:val="en-US"/>
        </w:rPr>
        <w:t>R</w:t>
      </w:r>
      <w:r w:rsidRPr="00626FDD">
        <w:rPr>
          <w:rFonts w:ascii="Times New Roman" w:hAnsi="Times New Roman" w:cs="Times New Roman"/>
          <w:sz w:val="28"/>
          <w:szCs w:val="28"/>
          <w:lang w:val="uk-UA"/>
        </w:rPr>
        <w:t>-2-оксо-2Н-[1,2,4] триазино [2,3-с]хіназолін-6-іл) алкілкарбонових кислот</w:t>
      </w:r>
      <w:r w:rsidR="000D0726" w:rsidRPr="00626FDD">
        <w:rPr>
          <w:rFonts w:ascii="Times New Roman" w:hAnsi="Times New Roman" w:cs="Times New Roman"/>
          <w:sz w:val="28"/>
          <w:szCs w:val="28"/>
          <w:lang w:val="uk-UA"/>
        </w:rPr>
        <w:t xml:space="preserve"> та їх галогеновмісних аналогів</w:t>
      </w:r>
      <w:r w:rsidRPr="00626FDD">
        <w:rPr>
          <w:rFonts w:ascii="Times New Roman" w:hAnsi="Times New Roman" w:cs="Times New Roman"/>
          <w:sz w:val="28"/>
          <w:szCs w:val="28"/>
          <w:lang w:val="uk-UA"/>
        </w:rPr>
        <w:t>.</w:t>
      </w:r>
    </w:p>
    <w:p w:rsidR="0047472C" w:rsidRPr="00626FDD" w:rsidRDefault="0047472C" w:rsidP="002B254D">
      <w:pPr>
        <w:rPr>
          <w:rFonts w:ascii="Times New Roman" w:hAnsi="Times New Roman" w:cs="Times New Roman"/>
          <w:b/>
          <w:sz w:val="28"/>
          <w:szCs w:val="28"/>
          <w:lang w:val="uk-UA"/>
        </w:rPr>
      </w:pPr>
      <w:r w:rsidRPr="00626FDD">
        <w:rPr>
          <w:rFonts w:ascii="Times New Roman" w:hAnsi="Times New Roman" w:cs="Times New Roman"/>
          <w:b/>
          <w:sz w:val="28"/>
          <w:szCs w:val="28"/>
          <w:lang w:val="uk-UA"/>
        </w:rPr>
        <w:t>2.1.1. Характеристика лабораторних тварин</w:t>
      </w:r>
    </w:p>
    <w:p w:rsidR="0047472C" w:rsidRPr="00626FDD" w:rsidRDefault="0047472C"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Експериментальні дослідження проведені на 968 нелінійних щурах обох статей масою 140-240 г та 52 білих мишах обох статей масою 17-24 г</w:t>
      </w:r>
      <w:r w:rsidR="00D81E2F"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отриманих із віварі</w:t>
      </w:r>
      <w:r w:rsidR="00D81E2F" w:rsidRPr="00626FDD">
        <w:rPr>
          <w:rFonts w:ascii="Times New Roman" w:hAnsi="Times New Roman" w:cs="Times New Roman"/>
          <w:sz w:val="28"/>
          <w:szCs w:val="28"/>
          <w:lang w:val="uk-UA"/>
        </w:rPr>
        <w:t>їв</w:t>
      </w:r>
      <w:r w:rsidRPr="00626FDD">
        <w:rPr>
          <w:rFonts w:ascii="Times New Roman" w:hAnsi="Times New Roman" w:cs="Times New Roman"/>
          <w:sz w:val="28"/>
          <w:szCs w:val="28"/>
          <w:lang w:val="uk-UA"/>
        </w:rPr>
        <w:t xml:space="preserve"> ДУ «Інститут фармакології та токсикології НАМНУ» та Вінницького національного медичного університету ім. М.І. Пирогова.</w:t>
      </w:r>
    </w:p>
    <w:p w:rsidR="0047472C" w:rsidRPr="00626FDD" w:rsidRDefault="0047472C" w:rsidP="002B254D">
      <w:pPr>
        <w:spacing w:after="0"/>
        <w:ind w:firstLine="709"/>
        <w:rPr>
          <w:rFonts w:ascii="Times New Roman" w:eastAsia="Times New Roman" w:hAnsi="Times New Roman" w:cs="Times New Roman"/>
          <w:iCs/>
          <w:sz w:val="28"/>
          <w:szCs w:val="28"/>
          <w:lang w:val="uk-UA" w:eastAsia="ru-RU"/>
        </w:rPr>
      </w:pPr>
      <w:r w:rsidRPr="00626FDD">
        <w:rPr>
          <w:rFonts w:ascii="Times New Roman" w:hAnsi="Times New Roman" w:cs="Times New Roman"/>
          <w:sz w:val="28"/>
          <w:szCs w:val="28"/>
          <w:lang w:val="uk-UA"/>
        </w:rPr>
        <w:t xml:space="preserve">Всі тварини утримувалися на стандартному водно-харчовому раціоні при вільному доступі до їжи та води. </w:t>
      </w:r>
      <w:r w:rsidRPr="00626FDD">
        <w:rPr>
          <w:rFonts w:ascii="Times New Roman" w:eastAsia="Calibri" w:hAnsi="Times New Roman" w:cs="Times New Roman"/>
          <w:sz w:val="28"/>
          <w:szCs w:val="28"/>
          <w:lang w:val="uk-UA"/>
        </w:rPr>
        <w:t>Тривалість карантину тварин складала 14 днів. Протягом даного періоду тварин щодобово спостерігали (поведінка і загальний стан). Клітки з тваринами розміщені в окремих кімнатах, світовий режим –12 годин. Температура повітря підтримувалась в інтервалі 19-25° С, відносна вологість - 50-70%. Температура та вологість повітря реєструвались щоденно. Режим вентиляції – 15 об’ємів повітря приміщення за годину. Тварини знаходились у стандартних клітках, по 7 у кожній. Раціон харчування - фуражне зерно, хліб, коренеплоди (буряк, морква) [</w:t>
      </w:r>
      <w:r w:rsidR="006C07C8">
        <w:rPr>
          <w:rFonts w:ascii="Times New Roman" w:eastAsia="Calibri" w:hAnsi="Times New Roman" w:cs="Times New Roman"/>
          <w:sz w:val="28"/>
          <w:szCs w:val="28"/>
          <w:lang w:val="uk-UA"/>
        </w:rPr>
        <w:t>50, 73</w:t>
      </w:r>
      <w:r w:rsidRPr="00626FDD">
        <w:rPr>
          <w:rFonts w:ascii="Times New Roman" w:eastAsia="Calibri" w:hAnsi="Times New Roman" w:cs="Times New Roman"/>
          <w:sz w:val="28"/>
          <w:szCs w:val="28"/>
          <w:lang w:val="uk-UA"/>
        </w:rPr>
        <w:t>]. Перед початком дослідження тварини, які відповідали критеріям включення в експеримент, були розподілені на групи методом рандомізаціїї [</w:t>
      </w:r>
      <w:r w:rsidR="006C07C8">
        <w:rPr>
          <w:rFonts w:ascii="Times New Roman" w:eastAsia="Calibri" w:hAnsi="Times New Roman" w:cs="Times New Roman"/>
          <w:sz w:val="28"/>
          <w:szCs w:val="28"/>
          <w:lang w:val="uk-UA"/>
        </w:rPr>
        <w:t>50</w:t>
      </w:r>
      <w:r w:rsidRPr="00626FDD">
        <w:rPr>
          <w:rFonts w:ascii="Times New Roman" w:eastAsia="Calibri" w:hAnsi="Times New Roman" w:cs="Times New Roman"/>
          <w:sz w:val="28"/>
          <w:szCs w:val="28"/>
          <w:lang w:val="uk-UA"/>
        </w:rPr>
        <w:t>]. Тварини, що не відповідали цим критеріям, виключені з експерименту на протязі карантину. Маніпуляції проведені згідно вимог про використання тварин у біомедичних дослідах [</w:t>
      </w:r>
      <w:r w:rsidR="004F7A41">
        <w:rPr>
          <w:rFonts w:ascii="Times New Roman" w:eastAsia="Calibri" w:hAnsi="Times New Roman" w:cs="Times New Roman"/>
          <w:sz w:val="28"/>
          <w:szCs w:val="28"/>
          <w:lang w:val="uk-UA"/>
        </w:rPr>
        <w:t xml:space="preserve">60, </w:t>
      </w:r>
      <w:r w:rsidR="006C07C8">
        <w:rPr>
          <w:rFonts w:ascii="Times New Roman" w:eastAsia="Calibri" w:hAnsi="Times New Roman" w:cs="Times New Roman"/>
          <w:sz w:val="28"/>
          <w:szCs w:val="28"/>
          <w:lang w:val="uk-UA"/>
        </w:rPr>
        <w:t>103</w:t>
      </w:r>
      <w:r w:rsidRPr="00626FDD">
        <w:rPr>
          <w:rFonts w:ascii="Times New Roman" w:eastAsia="Calibri" w:hAnsi="Times New Roman" w:cs="Times New Roman"/>
          <w:sz w:val="28"/>
          <w:szCs w:val="28"/>
          <w:lang w:val="uk-UA"/>
        </w:rPr>
        <w:t>].</w:t>
      </w:r>
      <w:r w:rsidRPr="00626FDD">
        <w:rPr>
          <w:rFonts w:ascii="Times New Roman" w:eastAsia="Times New Roman" w:hAnsi="Times New Roman" w:cs="Times New Roman"/>
          <w:iCs/>
          <w:sz w:val="28"/>
          <w:szCs w:val="28"/>
          <w:lang w:val="uk-UA" w:eastAsia="ru-RU"/>
        </w:rPr>
        <w:t xml:space="preserve"> </w:t>
      </w:r>
    </w:p>
    <w:p w:rsidR="0047472C" w:rsidRPr="00626FDD" w:rsidRDefault="0047472C" w:rsidP="002B254D">
      <w:pPr>
        <w:widowControl w:val="0"/>
        <w:suppressAutoHyphens/>
        <w:autoSpaceDE w:val="0"/>
        <w:autoSpaceDN w:val="0"/>
        <w:adjustRightInd w:val="0"/>
        <w:spacing w:after="0"/>
        <w:rPr>
          <w:rFonts w:ascii="Times New Roman" w:eastAsia="Times New Roman" w:hAnsi="Times New Roman" w:cs="Times New Roman"/>
          <w:iCs/>
          <w:sz w:val="28"/>
          <w:szCs w:val="28"/>
          <w:lang w:val="uk-UA" w:eastAsia="ru-RU"/>
        </w:rPr>
      </w:pPr>
      <w:r w:rsidRPr="00626FDD">
        <w:rPr>
          <w:rFonts w:ascii="Times New Roman" w:eastAsia="Times New Roman" w:hAnsi="Times New Roman" w:cs="Times New Roman"/>
          <w:iCs/>
          <w:sz w:val="28"/>
          <w:szCs w:val="28"/>
          <w:lang w:val="uk-UA" w:eastAsia="ru-RU"/>
        </w:rPr>
        <w:lastRenderedPageBreak/>
        <w:t>Розподіл тварин за дослідн</w:t>
      </w:r>
      <w:r w:rsidR="00CF1B97">
        <w:rPr>
          <w:rFonts w:ascii="Times New Roman" w:eastAsia="Times New Roman" w:hAnsi="Times New Roman" w:cs="Times New Roman"/>
          <w:iCs/>
          <w:sz w:val="28"/>
          <w:szCs w:val="28"/>
          <w:lang w:val="uk-UA" w:eastAsia="ru-RU"/>
        </w:rPr>
        <w:t>ими групами наведено в табл. 2.1</w:t>
      </w:r>
      <w:r w:rsidRPr="00626FDD">
        <w:rPr>
          <w:rFonts w:ascii="Times New Roman" w:eastAsia="Times New Roman" w:hAnsi="Times New Roman" w:cs="Times New Roman"/>
          <w:iCs/>
          <w:sz w:val="28"/>
          <w:szCs w:val="28"/>
          <w:lang w:val="uk-UA" w:eastAsia="ru-RU"/>
        </w:rPr>
        <w:t>.</w:t>
      </w:r>
    </w:p>
    <w:p w:rsidR="005B661E" w:rsidRPr="005B661E" w:rsidRDefault="00CF1B97" w:rsidP="00AB7942">
      <w:pPr>
        <w:keepNext/>
        <w:jc w:val="right"/>
        <w:rPr>
          <w:rFonts w:ascii="Times New Roman" w:hAnsi="Times New Roman" w:cs="Times New Roman"/>
          <w:i/>
          <w:sz w:val="28"/>
          <w:szCs w:val="28"/>
          <w:lang w:val="uk-UA"/>
        </w:rPr>
      </w:pPr>
      <w:r w:rsidRPr="005B661E">
        <w:rPr>
          <w:rFonts w:ascii="Times New Roman" w:hAnsi="Times New Roman" w:cs="Times New Roman"/>
          <w:i/>
          <w:sz w:val="28"/>
          <w:szCs w:val="28"/>
          <w:lang w:val="uk-UA"/>
        </w:rPr>
        <w:t>Таблиця 2.1</w:t>
      </w:r>
      <w:r w:rsidR="005B661E" w:rsidRPr="005B661E">
        <w:rPr>
          <w:rFonts w:ascii="Times New Roman" w:hAnsi="Times New Roman" w:cs="Times New Roman"/>
          <w:i/>
          <w:sz w:val="28"/>
          <w:szCs w:val="28"/>
          <w:lang w:val="uk-UA"/>
        </w:rPr>
        <w:t>.</w:t>
      </w:r>
    </w:p>
    <w:p w:rsidR="0047472C" w:rsidRPr="005B661E" w:rsidRDefault="0047472C" w:rsidP="00AB7942">
      <w:pPr>
        <w:keepNext/>
        <w:jc w:val="center"/>
        <w:rPr>
          <w:rFonts w:ascii="Times New Roman" w:hAnsi="Times New Roman" w:cs="Times New Roman"/>
          <w:b/>
          <w:sz w:val="28"/>
          <w:szCs w:val="28"/>
          <w:lang w:val="uk-UA"/>
        </w:rPr>
      </w:pPr>
      <w:r w:rsidRPr="005B661E">
        <w:rPr>
          <w:rFonts w:ascii="Times New Roman" w:hAnsi="Times New Roman" w:cs="Times New Roman"/>
          <w:b/>
          <w:sz w:val="28"/>
          <w:szCs w:val="28"/>
          <w:lang w:val="uk-UA"/>
        </w:rPr>
        <w:t>Розподіл тварин за дослідними групами</w:t>
      </w:r>
    </w:p>
    <w:tbl>
      <w:tblPr>
        <w:tblStyle w:val="4"/>
        <w:tblW w:w="9782" w:type="dxa"/>
        <w:tblLook w:val="04A0" w:firstRow="1" w:lastRow="0" w:firstColumn="1" w:lastColumn="0" w:noHBand="0" w:noVBand="1"/>
      </w:tblPr>
      <w:tblGrid>
        <w:gridCol w:w="7354"/>
        <w:gridCol w:w="976"/>
        <w:gridCol w:w="1452"/>
      </w:tblGrid>
      <w:tr w:rsidR="0047472C" w:rsidRPr="00626FDD" w:rsidTr="000E6362">
        <w:trPr>
          <w:trHeight w:val="801"/>
        </w:trPr>
        <w:tc>
          <w:tcPr>
            <w:tcW w:w="7354" w:type="dxa"/>
          </w:tcPr>
          <w:p w:rsidR="0047472C" w:rsidRPr="00626FDD" w:rsidRDefault="0047472C" w:rsidP="00AB7942">
            <w:pPr>
              <w:keepNext/>
              <w:ind w:firstLine="29"/>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Групи тварин</w:t>
            </w:r>
          </w:p>
        </w:tc>
        <w:tc>
          <w:tcPr>
            <w:tcW w:w="976" w:type="dxa"/>
          </w:tcPr>
          <w:p w:rsidR="0047472C" w:rsidRPr="00626FDD" w:rsidRDefault="0047472C" w:rsidP="00AB7942">
            <w:pPr>
              <w:keepNext/>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Щурі</w:t>
            </w:r>
          </w:p>
        </w:tc>
        <w:tc>
          <w:tcPr>
            <w:tcW w:w="1452" w:type="dxa"/>
          </w:tcPr>
          <w:p w:rsidR="0047472C" w:rsidRPr="00626FDD" w:rsidRDefault="0047472C" w:rsidP="00AB7942">
            <w:pPr>
              <w:keepNext/>
              <w:ind w:firstLine="86"/>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Миші</w:t>
            </w:r>
          </w:p>
        </w:tc>
      </w:tr>
      <w:tr w:rsidR="0047472C" w:rsidRPr="00626FDD" w:rsidTr="000E6362">
        <w:trPr>
          <w:trHeight w:val="916"/>
        </w:trPr>
        <w:tc>
          <w:tcPr>
            <w:tcW w:w="7354" w:type="dxa"/>
          </w:tcPr>
          <w:p w:rsidR="0047472C" w:rsidRPr="00626FDD" w:rsidRDefault="0047472C" w:rsidP="00AB7942">
            <w:pPr>
              <w:keepNext/>
              <w:ind w:firstLine="29"/>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 </w:t>
            </w:r>
            <w:r w:rsidRPr="00626FDD">
              <w:rPr>
                <w:rFonts w:ascii="Times New Roman" w:hAnsi="Times New Roman" w:cs="Times New Roman"/>
                <w:b/>
                <w:sz w:val="28"/>
                <w:szCs w:val="28"/>
                <w:lang w:val="uk-UA"/>
              </w:rPr>
              <w:t>Скринінг протизапальної дії</w:t>
            </w:r>
          </w:p>
        </w:tc>
        <w:tc>
          <w:tcPr>
            <w:tcW w:w="976" w:type="dxa"/>
          </w:tcPr>
          <w:p w:rsidR="0047472C" w:rsidRPr="00626FDD" w:rsidRDefault="0047472C" w:rsidP="00AB7942">
            <w:pPr>
              <w:keepNext/>
              <w:ind w:firstLine="0"/>
              <w:jc w:val="center"/>
              <w:rPr>
                <w:rFonts w:ascii="Times New Roman" w:hAnsi="Times New Roman" w:cs="Times New Roman"/>
                <w:sz w:val="28"/>
                <w:szCs w:val="28"/>
                <w:lang w:val="uk-UA"/>
              </w:rPr>
            </w:pPr>
          </w:p>
        </w:tc>
        <w:tc>
          <w:tcPr>
            <w:tcW w:w="1452" w:type="dxa"/>
          </w:tcPr>
          <w:p w:rsidR="0047472C" w:rsidRPr="00626FDD" w:rsidRDefault="0047472C" w:rsidP="00AB7942">
            <w:pPr>
              <w:keepNext/>
              <w:ind w:firstLine="86"/>
              <w:jc w:val="center"/>
              <w:rPr>
                <w:rFonts w:ascii="Times New Roman" w:hAnsi="Times New Roman" w:cs="Times New Roman"/>
                <w:sz w:val="28"/>
                <w:szCs w:val="28"/>
                <w:lang w:val="uk-UA"/>
              </w:rPr>
            </w:pPr>
          </w:p>
        </w:tc>
      </w:tr>
      <w:tr w:rsidR="0047472C" w:rsidRPr="00626FDD" w:rsidTr="000E6362">
        <w:trPr>
          <w:trHeight w:val="458"/>
        </w:trPr>
        <w:tc>
          <w:tcPr>
            <w:tcW w:w="7354" w:type="dxa"/>
          </w:tcPr>
          <w:p w:rsidR="0047472C" w:rsidRPr="00626FDD" w:rsidRDefault="0047472C" w:rsidP="005B661E">
            <w:pPr>
              <w:ind w:firstLine="29"/>
              <w:rPr>
                <w:rFonts w:ascii="Times New Roman" w:hAnsi="Times New Roman" w:cs="Times New Roman"/>
                <w:sz w:val="28"/>
                <w:szCs w:val="28"/>
                <w:lang w:val="uk-UA"/>
              </w:rPr>
            </w:pPr>
            <w:r w:rsidRPr="00626FDD">
              <w:rPr>
                <w:rFonts w:ascii="Times New Roman" w:hAnsi="Times New Roman" w:cs="Times New Roman"/>
                <w:sz w:val="28"/>
                <w:szCs w:val="28"/>
                <w:lang w:val="uk-UA"/>
              </w:rPr>
              <w:t>Антиексудативна активність: карагеніновий  набряк</w:t>
            </w:r>
          </w:p>
        </w:tc>
        <w:tc>
          <w:tcPr>
            <w:tcW w:w="976" w:type="dxa"/>
          </w:tcPr>
          <w:p w:rsidR="0047472C" w:rsidRPr="00626FDD" w:rsidRDefault="0047472C" w:rsidP="005B661E">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259</w:t>
            </w:r>
          </w:p>
        </w:tc>
        <w:tc>
          <w:tcPr>
            <w:tcW w:w="1452" w:type="dxa"/>
          </w:tcPr>
          <w:p w:rsidR="0047472C" w:rsidRPr="00626FDD" w:rsidRDefault="0047472C" w:rsidP="005B661E">
            <w:pPr>
              <w:ind w:firstLine="86"/>
              <w:jc w:val="center"/>
              <w:rPr>
                <w:rFonts w:ascii="Times New Roman" w:hAnsi="Times New Roman" w:cs="Times New Roman"/>
                <w:sz w:val="28"/>
                <w:szCs w:val="28"/>
                <w:lang w:val="uk-UA"/>
              </w:rPr>
            </w:pPr>
          </w:p>
        </w:tc>
      </w:tr>
      <w:tr w:rsidR="0047472C" w:rsidRPr="00626FDD" w:rsidTr="000E6362">
        <w:trPr>
          <w:trHeight w:val="458"/>
        </w:trPr>
        <w:tc>
          <w:tcPr>
            <w:tcW w:w="7354" w:type="dxa"/>
          </w:tcPr>
          <w:p w:rsidR="0047472C" w:rsidRPr="00626FDD" w:rsidRDefault="0047472C" w:rsidP="00AB7942">
            <w:pPr>
              <w:ind w:firstLine="4140"/>
              <w:rPr>
                <w:rFonts w:ascii="Times New Roman" w:hAnsi="Times New Roman" w:cs="Times New Roman"/>
                <w:sz w:val="28"/>
                <w:szCs w:val="28"/>
                <w:lang w:val="uk-UA"/>
              </w:rPr>
            </w:pPr>
            <w:r w:rsidRPr="00626FDD">
              <w:rPr>
                <w:rFonts w:ascii="Times New Roman" w:hAnsi="Times New Roman" w:cs="Times New Roman"/>
                <w:sz w:val="28"/>
                <w:szCs w:val="28"/>
                <w:lang w:val="uk-UA"/>
              </w:rPr>
              <w:t>зимозановий набряк</w:t>
            </w:r>
          </w:p>
          <w:p w:rsidR="0047472C" w:rsidRPr="00626FDD" w:rsidRDefault="0047472C" w:rsidP="00AB7942">
            <w:pPr>
              <w:ind w:firstLine="4140"/>
              <w:rPr>
                <w:rFonts w:ascii="Times New Roman" w:hAnsi="Times New Roman" w:cs="Times New Roman"/>
                <w:sz w:val="28"/>
                <w:szCs w:val="28"/>
                <w:lang w:val="uk-UA"/>
              </w:rPr>
            </w:pPr>
            <w:r w:rsidRPr="00626FDD">
              <w:rPr>
                <w:rFonts w:ascii="Times New Roman" w:hAnsi="Times New Roman" w:cs="Times New Roman"/>
                <w:sz w:val="28"/>
                <w:szCs w:val="28"/>
                <w:lang w:val="uk-UA"/>
              </w:rPr>
              <w:t>формаліновий набряк</w:t>
            </w:r>
          </w:p>
        </w:tc>
        <w:tc>
          <w:tcPr>
            <w:tcW w:w="976" w:type="dxa"/>
          </w:tcPr>
          <w:p w:rsidR="0047472C" w:rsidRPr="00626FDD" w:rsidRDefault="0047472C" w:rsidP="005B661E">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28</w:t>
            </w:r>
          </w:p>
          <w:p w:rsidR="0047472C" w:rsidRPr="00626FDD" w:rsidRDefault="0047472C" w:rsidP="005B661E">
            <w:pPr>
              <w:ind w:firstLine="0"/>
              <w:jc w:val="center"/>
              <w:rPr>
                <w:rFonts w:ascii="Times New Roman" w:hAnsi="Times New Roman" w:cs="Times New Roman"/>
                <w:sz w:val="28"/>
                <w:szCs w:val="28"/>
                <w:lang w:val="uk-UA"/>
              </w:rPr>
            </w:pPr>
          </w:p>
        </w:tc>
        <w:tc>
          <w:tcPr>
            <w:tcW w:w="1452" w:type="dxa"/>
          </w:tcPr>
          <w:p w:rsidR="0047472C" w:rsidRPr="00626FDD" w:rsidRDefault="0047472C" w:rsidP="005B661E">
            <w:pPr>
              <w:ind w:firstLine="86"/>
              <w:jc w:val="center"/>
              <w:rPr>
                <w:rFonts w:ascii="Times New Roman" w:hAnsi="Times New Roman" w:cs="Times New Roman"/>
                <w:sz w:val="28"/>
                <w:szCs w:val="28"/>
                <w:lang w:val="uk-UA"/>
              </w:rPr>
            </w:pPr>
          </w:p>
          <w:p w:rsidR="0047472C" w:rsidRPr="00626FDD" w:rsidRDefault="0047472C" w:rsidP="005B661E">
            <w:pPr>
              <w:ind w:firstLine="86"/>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21</w:t>
            </w:r>
          </w:p>
        </w:tc>
      </w:tr>
      <w:tr w:rsidR="0047472C" w:rsidRPr="00626FDD" w:rsidTr="000E6362">
        <w:trPr>
          <w:trHeight w:val="480"/>
        </w:trPr>
        <w:tc>
          <w:tcPr>
            <w:tcW w:w="7354" w:type="dxa"/>
          </w:tcPr>
          <w:p w:rsidR="0047472C" w:rsidRPr="00626FDD" w:rsidRDefault="0047472C" w:rsidP="005B661E">
            <w:pPr>
              <w:ind w:firstLine="29"/>
              <w:rPr>
                <w:rFonts w:ascii="Times New Roman" w:hAnsi="Times New Roman" w:cs="Times New Roman"/>
                <w:sz w:val="28"/>
                <w:szCs w:val="28"/>
                <w:lang w:val="uk-UA"/>
              </w:rPr>
            </w:pPr>
            <w:r w:rsidRPr="00626FDD">
              <w:rPr>
                <w:rFonts w:ascii="Times New Roman" w:hAnsi="Times New Roman" w:cs="Times New Roman"/>
                <w:sz w:val="28"/>
                <w:szCs w:val="28"/>
                <w:lang w:val="uk-UA"/>
              </w:rPr>
              <w:t>Антипроліферативна дія</w:t>
            </w:r>
          </w:p>
        </w:tc>
        <w:tc>
          <w:tcPr>
            <w:tcW w:w="976" w:type="dxa"/>
          </w:tcPr>
          <w:p w:rsidR="0047472C" w:rsidRPr="00626FDD" w:rsidRDefault="0047472C" w:rsidP="005B661E">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21</w:t>
            </w:r>
          </w:p>
        </w:tc>
        <w:tc>
          <w:tcPr>
            <w:tcW w:w="1452" w:type="dxa"/>
          </w:tcPr>
          <w:p w:rsidR="0047472C" w:rsidRPr="00626FDD" w:rsidRDefault="0047472C" w:rsidP="005B661E">
            <w:pPr>
              <w:ind w:firstLine="86"/>
              <w:jc w:val="center"/>
              <w:rPr>
                <w:rFonts w:ascii="Times New Roman" w:hAnsi="Times New Roman" w:cs="Times New Roman"/>
                <w:sz w:val="28"/>
                <w:szCs w:val="28"/>
                <w:lang w:val="uk-UA"/>
              </w:rPr>
            </w:pPr>
          </w:p>
        </w:tc>
      </w:tr>
      <w:tr w:rsidR="0047472C" w:rsidRPr="00626FDD" w:rsidTr="000E6362">
        <w:trPr>
          <w:trHeight w:val="458"/>
        </w:trPr>
        <w:tc>
          <w:tcPr>
            <w:tcW w:w="7354" w:type="dxa"/>
          </w:tcPr>
          <w:p w:rsidR="0047472C" w:rsidRPr="00626FDD" w:rsidRDefault="0047472C" w:rsidP="005B661E">
            <w:pPr>
              <w:ind w:firstLine="29"/>
              <w:rPr>
                <w:rFonts w:ascii="Times New Roman" w:hAnsi="Times New Roman" w:cs="Times New Roman"/>
                <w:sz w:val="28"/>
                <w:szCs w:val="28"/>
                <w:lang w:val="uk-UA"/>
              </w:rPr>
            </w:pPr>
            <w:r w:rsidRPr="00626FDD">
              <w:rPr>
                <w:rFonts w:ascii="Times New Roman" w:hAnsi="Times New Roman" w:cs="Times New Roman"/>
                <w:sz w:val="28"/>
                <w:szCs w:val="28"/>
                <w:lang w:val="uk-UA"/>
              </w:rPr>
              <w:t>Антиальтеративна дія</w:t>
            </w:r>
          </w:p>
        </w:tc>
        <w:tc>
          <w:tcPr>
            <w:tcW w:w="976" w:type="dxa"/>
          </w:tcPr>
          <w:p w:rsidR="0047472C" w:rsidRPr="00626FDD" w:rsidRDefault="0047472C" w:rsidP="005B661E">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21</w:t>
            </w:r>
          </w:p>
        </w:tc>
        <w:tc>
          <w:tcPr>
            <w:tcW w:w="1452" w:type="dxa"/>
          </w:tcPr>
          <w:p w:rsidR="0047472C" w:rsidRPr="00626FDD" w:rsidRDefault="0047472C" w:rsidP="005B661E">
            <w:pPr>
              <w:ind w:firstLine="86"/>
              <w:jc w:val="center"/>
              <w:rPr>
                <w:rFonts w:ascii="Times New Roman" w:hAnsi="Times New Roman" w:cs="Times New Roman"/>
                <w:sz w:val="28"/>
                <w:szCs w:val="28"/>
                <w:lang w:val="uk-UA"/>
              </w:rPr>
            </w:pPr>
          </w:p>
        </w:tc>
      </w:tr>
      <w:tr w:rsidR="0047472C" w:rsidRPr="00626FDD" w:rsidTr="000E6362">
        <w:trPr>
          <w:trHeight w:val="480"/>
        </w:trPr>
        <w:tc>
          <w:tcPr>
            <w:tcW w:w="7354" w:type="dxa"/>
          </w:tcPr>
          <w:p w:rsidR="0047472C" w:rsidRPr="00626FDD" w:rsidRDefault="0047472C" w:rsidP="005B661E">
            <w:pPr>
              <w:ind w:firstLine="29"/>
              <w:rPr>
                <w:rFonts w:ascii="Times New Roman" w:hAnsi="Times New Roman" w:cs="Times New Roman"/>
                <w:sz w:val="28"/>
                <w:szCs w:val="28"/>
                <w:lang w:val="uk-UA"/>
              </w:rPr>
            </w:pPr>
            <w:r w:rsidRPr="00626FDD">
              <w:rPr>
                <w:rFonts w:ascii="Times New Roman" w:hAnsi="Times New Roman" w:cs="Times New Roman"/>
                <w:sz w:val="28"/>
                <w:szCs w:val="28"/>
                <w:lang w:val="uk-UA"/>
              </w:rPr>
              <w:t>Жарознижуюча дія</w:t>
            </w:r>
          </w:p>
        </w:tc>
        <w:tc>
          <w:tcPr>
            <w:tcW w:w="976" w:type="dxa"/>
          </w:tcPr>
          <w:p w:rsidR="0047472C" w:rsidRPr="00626FDD" w:rsidRDefault="0047472C" w:rsidP="005B661E">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21</w:t>
            </w:r>
          </w:p>
        </w:tc>
        <w:tc>
          <w:tcPr>
            <w:tcW w:w="1452" w:type="dxa"/>
          </w:tcPr>
          <w:p w:rsidR="0047472C" w:rsidRPr="00626FDD" w:rsidRDefault="0047472C" w:rsidP="005B661E">
            <w:pPr>
              <w:ind w:firstLine="86"/>
              <w:jc w:val="center"/>
              <w:rPr>
                <w:rFonts w:ascii="Times New Roman" w:hAnsi="Times New Roman" w:cs="Times New Roman"/>
                <w:sz w:val="28"/>
                <w:szCs w:val="28"/>
                <w:lang w:val="uk-UA"/>
              </w:rPr>
            </w:pPr>
          </w:p>
        </w:tc>
      </w:tr>
      <w:tr w:rsidR="0047472C" w:rsidRPr="00626FDD" w:rsidTr="000E6362">
        <w:trPr>
          <w:trHeight w:val="480"/>
        </w:trPr>
        <w:tc>
          <w:tcPr>
            <w:tcW w:w="7354" w:type="dxa"/>
          </w:tcPr>
          <w:p w:rsidR="0047472C" w:rsidRPr="00626FDD" w:rsidRDefault="0047472C" w:rsidP="005B661E">
            <w:pPr>
              <w:ind w:firstLine="29"/>
              <w:rPr>
                <w:rFonts w:ascii="Times New Roman" w:hAnsi="Times New Roman" w:cs="Times New Roman"/>
                <w:b/>
                <w:sz w:val="28"/>
                <w:szCs w:val="28"/>
                <w:lang w:val="uk-UA"/>
              </w:rPr>
            </w:pPr>
            <w:r w:rsidRPr="00626FDD">
              <w:rPr>
                <w:rFonts w:ascii="Times New Roman" w:hAnsi="Times New Roman" w:cs="Times New Roman"/>
                <w:b/>
                <w:sz w:val="28"/>
                <w:szCs w:val="28"/>
                <w:lang w:val="uk-UA"/>
              </w:rPr>
              <w:t>Оцінка знеболюючої дії</w:t>
            </w:r>
          </w:p>
        </w:tc>
        <w:tc>
          <w:tcPr>
            <w:tcW w:w="976" w:type="dxa"/>
          </w:tcPr>
          <w:p w:rsidR="0047472C" w:rsidRPr="00626FDD" w:rsidRDefault="0047472C" w:rsidP="005B661E">
            <w:pPr>
              <w:ind w:firstLine="0"/>
              <w:jc w:val="center"/>
              <w:rPr>
                <w:rFonts w:ascii="Times New Roman" w:hAnsi="Times New Roman" w:cs="Times New Roman"/>
                <w:sz w:val="28"/>
                <w:szCs w:val="28"/>
                <w:lang w:val="uk-UA"/>
              </w:rPr>
            </w:pPr>
          </w:p>
        </w:tc>
        <w:tc>
          <w:tcPr>
            <w:tcW w:w="1452" w:type="dxa"/>
          </w:tcPr>
          <w:p w:rsidR="0047472C" w:rsidRPr="00626FDD" w:rsidRDefault="0047472C" w:rsidP="005B661E">
            <w:pPr>
              <w:ind w:firstLine="86"/>
              <w:jc w:val="center"/>
              <w:rPr>
                <w:rFonts w:ascii="Times New Roman" w:hAnsi="Times New Roman" w:cs="Times New Roman"/>
                <w:sz w:val="28"/>
                <w:szCs w:val="28"/>
                <w:lang w:val="uk-UA"/>
              </w:rPr>
            </w:pPr>
          </w:p>
        </w:tc>
      </w:tr>
      <w:tr w:rsidR="0047472C" w:rsidRPr="00626FDD" w:rsidTr="000E6362">
        <w:trPr>
          <w:trHeight w:val="480"/>
        </w:trPr>
        <w:tc>
          <w:tcPr>
            <w:tcW w:w="7354" w:type="dxa"/>
          </w:tcPr>
          <w:p w:rsidR="0047472C" w:rsidRPr="00626FDD" w:rsidRDefault="0047472C" w:rsidP="005B661E">
            <w:pPr>
              <w:ind w:firstLine="29"/>
              <w:rPr>
                <w:rFonts w:ascii="Times New Roman" w:hAnsi="Times New Roman" w:cs="Times New Roman"/>
                <w:sz w:val="28"/>
                <w:szCs w:val="28"/>
                <w:lang w:val="uk-UA"/>
              </w:rPr>
            </w:pPr>
            <w:r w:rsidRPr="00626FDD">
              <w:rPr>
                <w:rFonts w:ascii="Times New Roman" w:hAnsi="Times New Roman" w:cs="Times New Roman"/>
                <w:sz w:val="28"/>
                <w:szCs w:val="28"/>
                <w:lang w:val="uk-UA"/>
              </w:rPr>
              <w:t>Подразнення електричним струмом</w:t>
            </w:r>
          </w:p>
        </w:tc>
        <w:tc>
          <w:tcPr>
            <w:tcW w:w="976" w:type="dxa"/>
          </w:tcPr>
          <w:p w:rsidR="0047472C" w:rsidRPr="00626FDD" w:rsidRDefault="0047472C" w:rsidP="005B661E">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140</w:t>
            </w:r>
          </w:p>
        </w:tc>
        <w:tc>
          <w:tcPr>
            <w:tcW w:w="1452" w:type="dxa"/>
          </w:tcPr>
          <w:p w:rsidR="0047472C" w:rsidRPr="00626FDD" w:rsidRDefault="0047472C" w:rsidP="005B661E">
            <w:pPr>
              <w:ind w:firstLine="86"/>
              <w:jc w:val="center"/>
              <w:rPr>
                <w:rFonts w:ascii="Times New Roman" w:hAnsi="Times New Roman" w:cs="Times New Roman"/>
                <w:sz w:val="28"/>
                <w:szCs w:val="28"/>
                <w:lang w:val="uk-UA"/>
              </w:rPr>
            </w:pPr>
          </w:p>
        </w:tc>
      </w:tr>
      <w:tr w:rsidR="0047472C" w:rsidRPr="00626FDD" w:rsidTr="000E6362">
        <w:trPr>
          <w:trHeight w:val="480"/>
        </w:trPr>
        <w:tc>
          <w:tcPr>
            <w:tcW w:w="7354" w:type="dxa"/>
          </w:tcPr>
          <w:p w:rsidR="0047472C" w:rsidRPr="00626FDD" w:rsidRDefault="0047472C" w:rsidP="005B661E">
            <w:pPr>
              <w:ind w:firstLine="29"/>
              <w:rPr>
                <w:rFonts w:ascii="Times New Roman" w:hAnsi="Times New Roman" w:cs="Times New Roman"/>
                <w:sz w:val="28"/>
                <w:szCs w:val="28"/>
                <w:lang w:val="en-US"/>
              </w:rPr>
            </w:pPr>
            <w:r w:rsidRPr="00626FDD">
              <w:rPr>
                <w:rFonts w:ascii="Times New Roman" w:hAnsi="Times New Roman" w:cs="Times New Roman"/>
                <w:sz w:val="28"/>
                <w:szCs w:val="28"/>
                <w:lang w:val="uk-UA"/>
              </w:rPr>
              <w:t xml:space="preserve">Тривалість аналгезії </w:t>
            </w:r>
            <w:r w:rsidRPr="00626FDD">
              <w:rPr>
                <w:rFonts w:ascii="Times New Roman" w:hAnsi="Times New Roman" w:cs="Times New Roman"/>
                <w:sz w:val="28"/>
                <w:szCs w:val="28"/>
                <w:lang w:val="en-US"/>
              </w:rPr>
              <w:t xml:space="preserve"> DSK-38</w:t>
            </w:r>
          </w:p>
        </w:tc>
        <w:tc>
          <w:tcPr>
            <w:tcW w:w="976" w:type="dxa"/>
          </w:tcPr>
          <w:p w:rsidR="0047472C" w:rsidRPr="00626FDD" w:rsidRDefault="0047472C" w:rsidP="005B661E">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21</w:t>
            </w:r>
          </w:p>
        </w:tc>
        <w:tc>
          <w:tcPr>
            <w:tcW w:w="1452" w:type="dxa"/>
          </w:tcPr>
          <w:p w:rsidR="0047472C" w:rsidRPr="00626FDD" w:rsidRDefault="0047472C" w:rsidP="005B661E">
            <w:pPr>
              <w:ind w:firstLine="86"/>
              <w:jc w:val="center"/>
              <w:rPr>
                <w:rFonts w:ascii="Times New Roman" w:hAnsi="Times New Roman" w:cs="Times New Roman"/>
                <w:sz w:val="28"/>
                <w:szCs w:val="28"/>
                <w:lang w:val="uk-UA"/>
              </w:rPr>
            </w:pPr>
          </w:p>
        </w:tc>
      </w:tr>
      <w:tr w:rsidR="0047472C" w:rsidRPr="00626FDD" w:rsidTr="000E6362">
        <w:trPr>
          <w:trHeight w:val="480"/>
        </w:trPr>
        <w:tc>
          <w:tcPr>
            <w:tcW w:w="7354" w:type="dxa"/>
          </w:tcPr>
          <w:p w:rsidR="0047472C" w:rsidRPr="00626FDD" w:rsidRDefault="0047472C" w:rsidP="005B661E">
            <w:pPr>
              <w:ind w:firstLine="29"/>
              <w:rPr>
                <w:rFonts w:ascii="Times New Roman" w:hAnsi="Times New Roman" w:cs="Times New Roman"/>
                <w:sz w:val="28"/>
                <w:szCs w:val="28"/>
                <w:lang w:val="uk-UA"/>
              </w:rPr>
            </w:pPr>
            <w:r w:rsidRPr="00626FDD">
              <w:rPr>
                <w:rFonts w:ascii="Times New Roman" w:hAnsi="Times New Roman" w:cs="Times New Roman"/>
                <w:sz w:val="28"/>
                <w:szCs w:val="28"/>
                <w:lang w:val="uk-UA"/>
              </w:rPr>
              <w:t>При дії термічного фактора</w:t>
            </w:r>
          </w:p>
        </w:tc>
        <w:tc>
          <w:tcPr>
            <w:tcW w:w="976" w:type="dxa"/>
          </w:tcPr>
          <w:p w:rsidR="0047472C" w:rsidRPr="00626FDD" w:rsidRDefault="0047472C" w:rsidP="005B661E">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162</w:t>
            </w:r>
          </w:p>
        </w:tc>
        <w:tc>
          <w:tcPr>
            <w:tcW w:w="1452" w:type="dxa"/>
          </w:tcPr>
          <w:p w:rsidR="0047472C" w:rsidRPr="00626FDD" w:rsidRDefault="0047472C" w:rsidP="005B661E">
            <w:pPr>
              <w:ind w:firstLine="86"/>
              <w:jc w:val="center"/>
              <w:rPr>
                <w:rFonts w:ascii="Times New Roman" w:hAnsi="Times New Roman" w:cs="Times New Roman"/>
                <w:sz w:val="28"/>
                <w:szCs w:val="28"/>
                <w:lang w:val="uk-UA"/>
              </w:rPr>
            </w:pPr>
          </w:p>
        </w:tc>
      </w:tr>
      <w:tr w:rsidR="0047472C" w:rsidRPr="00626FDD" w:rsidTr="000E6362">
        <w:trPr>
          <w:trHeight w:val="480"/>
        </w:trPr>
        <w:tc>
          <w:tcPr>
            <w:tcW w:w="7354" w:type="dxa"/>
          </w:tcPr>
          <w:p w:rsidR="0047472C" w:rsidRPr="00626FDD" w:rsidRDefault="0047472C" w:rsidP="005B661E">
            <w:pPr>
              <w:ind w:firstLine="29"/>
              <w:rPr>
                <w:rFonts w:ascii="Times New Roman" w:hAnsi="Times New Roman" w:cs="Times New Roman"/>
                <w:sz w:val="28"/>
                <w:szCs w:val="28"/>
                <w:lang w:val="uk-UA"/>
              </w:rPr>
            </w:pPr>
            <w:r w:rsidRPr="00626FDD">
              <w:rPr>
                <w:rFonts w:ascii="Times New Roman" w:hAnsi="Times New Roman" w:cs="Times New Roman"/>
                <w:sz w:val="28"/>
                <w:szCs w:val="28"/>
                <w:lang w:val="uk-UA"/>
              </w:rPr>
              <w:t>На моделі вісцерального болю</w:t>
            </w:r>
          </w:p>
        </w:tc>
        <w:tc>
          <w:tcPr>
            <w:tcW w:w="976" w:type="dxa"/>
          </w:tcPr>
          <w:p w:rsidR="0047472C" w:rsidRPr="00626FDD" w:rsidRDefault="0047472C" w:rsidP="005B661E">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162</w:t>
            </w:r>
          </w:p>
        </w:tc>
        <w:tc>
          <w:tcPr>
            <w:tcW w:w="1452" w:type="dxa"/>
          </w:tcPr>
          <w:p w:rsidR="0047472C" w:rsidRPr="00626FDD" w:rsidRDefault="0047472C" w:rsidP="005B661E">
            <w:pPr>
              <w:ind w:firstLine="86"/>
              <w:jc w:val="center"/>
              <w:rPr>
                <w:rFonts w:ascii="Times New Roman" w:hAnsi="Times New Roman" w:cs="Times New Roman"/>
                <w:sz w:val="28"/>
                <w:szCs w:val="28"/>
                <w:lang w:val="uk-UA"/>
              </w:rPr>
            </w:pPr>
          </w:p>
        </w:tc>
      </w:tr>
      <w:tr w:rsidR="0047472C" w:rsidRPr="00626FDD" w:rsidTr="000E6362">
        <w:trPr>
          <w:trHeight w:val="480"/>
        </w:trPr>
        <w:tc>
          <w:tcPr>
            <w:tcW w:w="7354" w:type="dxa"/>
          </w:tcPr>
          <w:p w:rsidR="0047472C" w:rsidRPr="00626FDD" w:rsidRDefault="0047472C" w:rsidP="005B661E">
            <w:pPr>
              <w:ind w:firstLine="29"/>
              <w:rPr>
                <w:rFonts w:ascii="Times New Roman" w:hAnsi="Times New Roman" w:cs="Times New Roman"/>
                <w:sz w:val="28"/>
                <w:szCs w:val="28"/>
                <w:lang w:val="uk-UA"/>
              </w:rPr>
            </w:pPr>
            <w:r w:rsidRPr="00626FDD">
              <w:rPr>
                <w:rFonts w:ascii="Times New Roman" w:hAnsi="Times New Roman" w:cs="Times New Roman"/>
                <w:sz w:val="28"/>
                <w:szCs w:val="28"/>
                <w:lang w:val="uk-UA"/>
              </w:rPr>
              <w:t>На моделі формалінового набряку</w:t>
            </w:r>
          </w:p>
        </w:tc>
        <w:tc>
          <w:tcPr>
            <w:tcW w:w="976" w:type="dxa"/>
          </w:tcPr>
          <w:p w:rsidR="0047472C" w:rsidRPr="00626FDD" w:rsidRDefault="0047472C" w:rsidP="005B661E">
            <w:pPr>
              <w:ind w:firstLine="0"/>
              <w:jc w:val="center"/>
              <w:rPr>
                <w:rFonts w:ascii="Times New Roman" w:hAnsi="Times New Roman" w:cs="Times New Roman"/>
                <w:sz w:val="28"/>
                <w:szCs w:val="28"/>
                <w:lang w:val="uk-UA"/>
              </w:rPr>
            </w:pPr>
          </w:p>
        </w:tc>
        <w:tc>
          <w:tcPr>
            <w:tcW w:w="1452" w:type="dxa"/>
          </w:tcPr>
          <w:p w:rsidR="0047472C" w:rsidRPr="00626FDD" w:rsidRDefault="0047472C" w:rsidP="005B661E">
            <w:pPr>
              <w:ind w:firstLine="86"/>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21</w:t>
            </w:r>
          </w:p>
        </w:tc>
      </w:tr>
      <w:tr w:rsidR="0047472C" w:rsidRPr="00626FDD" w:rsidTr="000E6362">
        <w:trPr>
          <w:trHeight w:val="480"/>
        </w:trPr>
        <w:tc>
          <w:tcPr>
            <w:tcW w:w="7354" w:type="dxa"/>
          </w:tcPr>
          <w:p w:rsidR="0047472C" w:rsidRPr="00626FDD" w:rsidRDefault="0047472C" w:rsidP="005B661E">
            <w:pPr>
              <w:ind w:firstLine="29"/>
              <w:rPr>
                <w:rFonts w:ascii="Times New Roman" w:hAnsi="Times New Roman" w:cs="Times New Roman"/>
                <w:sz w:val="28"/>
                <w:szCs w:val="28"/>
                <w:lang w:val="uk-UA"/>
              </w:rPr>
            </w:pPr>
            <w:r w:rsidRPr="00626FDD">
              <w:rPr>
                <w:rFonts w:ascii="Times New Roman" w:hAnsi="Times New Roman" w:cs="Times New Roman"/>
                <w:sz w:val="28"/>
                <w:szCs w:val="28"/>
                <w:lang w:val="uk-UA"/>
              </w:rPr>
              <w:t>Оцінка опіоїдергічного компоненту</w:t>
            </w:r>
          </w:p>
        </w:tc>
        <w:tc>
          <w:tcPr>
            <w:tcW w:w="976" w:type="dxa"/>
          </w:tcPr>
          <w:p w:rsidR="0047472C" w:rsidRPr="00626FDD" w:rsidRDefault="0047472C" w:rsidP="005B661E">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28</w:t>
            </w:r>
          </w:p>
        </w:tc>
        <w:tc>
          <w:tcPr>
            <w:tcW w:w="1452" w:type="dxa"/>
          </w:tcPr>
          <w:p w:rsidR="0047472C" w:rsidRPr="00626FDD" w:rsidRDefault="0047472C" w:rsidP="005B661E">
            <w:pPr>
              <w:ind w:firstLine="86"/>
              <w:jc w:val="center"/>
              <w:rPr>
                <w:rFonts w:ascii="Times New Roman" w:hAnsi="Times New Roman" w:cs="Times New Roman"/>
                <w:sz w:val="28"/>
                <w:szCs w:val="28"/>
                <w:lang w:val="uk-UA"/>
              </w:rPr>
            </w:pPr>
          </w:p>
        </w:tc>
      </w:tr>
      <w:tr w:rsidR="0047472C" w:rsidRPr="00626FDD" w:rsidTr="000E6362">
        <w:trPr>
          <w:trHeight w:val="480"/>
        </w:trPr>
        <w:tc>
          <w:tcPr>
            <w:tcW w:w="7354" w:type="dxa"/>
          </w:tcPr>
          <w:p w:rsidR="0047472C" w:rsidRPr="00626FDD" w:rsidRDefault="0047472C" w:rsidP="005B661E">
            <w:pPr>
              <w:ind w:firstLine="29"/>
              <w:rPr>
                <w:rFonts w:ascii="Times New Roman" w:hAnsi="Times New Roman" w:cs="Times New Roman"/>
                <w:sz w:val="28"/>
                <w:szCs w:val="28"/>
                <w:lang w:val="uk-UA"/>
              </w:rPr>
            </w:pPr>
            <w:r w:rsidRPr="00626FDD">
              <w:rPr>
                <w:rFonts w:ascii="Times New Roman" w:hAnsi="Times New Roman" w:cs="Times New Roman"/>
                <w:sz w:val="28"/>
                <w:szCs w:val="28"/>
                <w:lang w:val="uk-UA"/>
              </w:rPr>
              <w:t>Гостра токсичність по щурах</w:t>
            </w:r>
          </w:p>
        </w:tc>
        <w:tc>
          <w:tcPr>
            <w:tcW w:w="976" w:type="dxa"/>
          </w:tcPr>
          <w:p w:rsidR="0047472C" w:rsidRPr="00626FDD" w:rsidRDefault="0047472C" w:rsidP="005B661E">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10</w:t>
            </w:r>
          </w:p>
        </w:tc>
        <w:tc>
          <w:tcPr>
            <w:tcW w:w="1452" w:type="dxa"/>
          </w:tcPr>
          <w:p w:rsidR="0047472C" w:rsidRPr="00626FDD" w:rsidRDefault="0047472C" w:rsidP="005B661E">
            <w:pPr>
              <w:ind w:firstLine="86"/>
              <w:jc w:val="center"/>
              <w:rPr>
                <w:rFonts w:ascii="Times New Roman" w:hAnsi="Times New Roman" w:cs="Times New Roman"/>
                <w:sz w:val="28"/>
                <w:szCs w:val="28"/>
                <w:lang w:val="uk-UA"/>
              </w:rPr>
            </w:pPr>
          </w:p>
        </w:tc>
      </w:tr>
      <w:tr w:rsidR="0047472C" w:rsidRPr="00626FDD" w:rsidTr="000E6362">
        <w:trPr>
          <w:trHeight w:val="480"/>
        </w:trPr>
        <w:tc>
          <w:tcPr>
            <w:tcW w:w="7354" w:type="dxa"/>
          </w:tcPr>
          <w:p w:rsidR="0047472C" w:rsidRPr="00626FDD" w:rsidRDefault="0047472C" w:rsidP="005B661E">
            <w:pPr>
              <w:ind w:firstLine="29"/>
              <w:rPr>
                <w:rFonts w:ascii="Times New Roman" w:hAnsi="Times New Roman" w:cs="Times New Roman"/>
                <w:sz w:val="28"/>
                <w:szCs w:val="28"/>
                <w:lang w:val="uk-UA"/>
              </w:rPr>
            </w:pPr>
            <w:r w:rsidRPr="00626FDD">
              <w:rPr>
                <w:rFonts w:ascii="Times New Roman" w:hAnsi="Times New Roman" w:cs="Times New Roman"/>
                <w:sz w:val="28"/>
                <w:szCs w:val="28"/>
                <w:lang w:val="uk-UA"/>
              </w:rPr>
              <w:t>Гостра токсичність на мишах</w:t>
            </w:r>
          </w:p>
        </w:tc>
        <w:tc>
          <w:tcPr>
            <w:tcW w:w="976" w:type="dxa"/>
          </w:tcPr>
          <w:p w:rsidR="0047472C" w:rsidRPr="00626FDD" w:rsidRDefault="0047472C" w:rsidP="005B661E">
            <w:pPr>
              <w:ind w:firstLine="0"/>
              <w:jc w:val="center"/>
              <w:rPr>
                <w:rFonts w:ascii="Times New Roman" w:hAnsi="Times New Roman" w:cs="Times New Roman"/>
                <w:sz w:val="28"/>
                <w:szCs w:val="28"/>
                <w:lang w:val="uk-UA"/>
              </w:rPr>
            </w:pPr>
          </w:p>
        </w:tc>
        <w:tc>
          <w:tcPr>
            <w:tcW w:w="1452" w:type="dxa"/>
          </w:tcPr>
          <w:p w:rsidR="0047472C" w:rsidRPr="00626FDD" w:rsidRDefault="0047472C" w:rsidP="005B661E">
            <w:pPr>
              <w:ind w:firstLine="86"/>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10</w:t>
            </w:r>
          </w:p>
        </w:tc>
      </w:tr>
      <w:tr w:rsidR="0047472C" w:rsidRPr="00626FDD" w:rsidTr="000E6362">
        <w:trPr>
          <w:trHeight w:val="480"/>
        </w:trPr>
        <w:tc>
          <w:tcPr>
            <w:tcW w:w="7354" w:type="dxa"/>
          </w:tcPr>
          <w:p w:rsidR="0047472C" w:rsidRPr="00626FDD" w:rsidRDefault="0047472C" w:rsidP="005B661E">
            <w:pPr>
              <w:ind w:firstLine="29"/>
              <w:rPr>
                <w:rFonts w:ascii="Times New Roman" w:hAnsi="Times New Roman" w:cs="Times New Roman"/>
                <w:sz w:val="28"/>
                <w:szCs w:val="28"/>
                <w:lang w:val="uk-UA"/>
              </w:rPr>
            </w:pPr>
            <w:r w:rsidRPr="00626FDD">
              <w:rPr>
                <w:rFonts w:ascii="Times New Roman" w:hAnsi="Times New Roman" w:cs="Times New Roman"/>
                <w:sz w:val="28"/>
                <w:szCs w:val="28"/>
                <w:lang w:val="uk-UA"/>
              </w:rPr>
              <w:t>Характеристика лікувального ефекту при</w:t>
            </w:r>
          </w:p>
          <w:p w:rsidR="0047472C" w:rsidRPr="00626FDD" w:rsidRDefault="0047472C" w:rsidP="005B661E">
            <w:pPr>
              <w:ind w:firstLine="29"/>
              <w:rPr>
                <w:rFonts w:ascii="Times New Roman" w:hAnsi="Times New Roman" w:cs="Times New Roman"/>
                <w:sz w:val="28"/>
                <w:szCs w:val="28"/>
                <w:lang w:val="uk-UA"/>
              </w:rPr>
            </w:pPr>
            <w:r w:rsidRPr="00626FDD">
              <w:rPr>
                <w:rFonts w:ascii="Times New Roman" w:hAnsi="Times New Roman" w:cs="Times New Roman"/>
                <w:sz w:val="28"/>
                <w:szCs w:val="28"/>
                <w:lang w:val="uk-UA"/>
              </w:rPr>
              <w:t>ад'ювантному артриті</w:t>
            </w:r>
          </w:p>
        </w:tc>
        <w:tc>
          <w:tcPr>
            <w:tcW w:w="976" w:type="dxa"/>
          </w:tcPr>
          <w:p w:rsidR="0047472C" w:rsidRPr="00626FDD" w:rsidRDefault="0047472C" w:rsidP="005B661E">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42</w:t>
            </w:r>
          </w:p>
        </w:tc>
        <w:tc>
          <w:tcPr>
            <w:tcW w:w="1452" w:type="dxa"/>
          </w:tcPr>
          <w:p w:rsidR="0047472C" w:rsidRPr="00626FDD" w:rsidRDefault="0047472C" w:rsidP="005B661E">
            <w:pPr>
              <w:ind w:firstLine="86"/>
              <w:jc w:val="center"/>
              <w:rPr>
                <w:rFonts w:ascii="Times New Roman" w:hAnsi="Times New Roman" w:cs="Times New Roman"/>
                <w:sz w:val="28"/>
                <w:szCs w:val="28"/>
                <w:lang w:val="uk-UA"/>
              </w:rPr>
            </w:pPr>
          </w:p>
        </w:tc>
      </w:tr>
      <w:tr w:rsidR="0047472C" w:rsidRPr="00626FDD" w:rsidTr="000E6362">
        <w:trPr>
          <w:trHeight w:val="480"/>
        </w:trPr>
        <w:tc>
          <w:tcPr>
            <w:tcW w:w="7354" w:type="dxa"/>
          </w:tcPr>
          <w:p w:rsidR="0047472C" w:rsidRPr="00626FDD" w:rsidRDefault="0047472C" w:rsidP="005B661E">
            <w:pPr>
              <w:ind w:firstLine="29"/>
              <w:rPr>
                <w:rFonts w:ascii="Times New Roman" w:hAnsi="Times New Roman" w:cs="Times New Roman"/>
                <w:sz w:val="28"/>
                <w:szCs w:val="28"/>
                <w:lang w:val="uk-UA"/>
              </w:rPr>
            </w:pPr>
            <w:r w:rsidRPr="00626FDD">
              <w:rPr>
                <w:rFonts w:ascii="Times New Roman" w:hAnsi="Times New Roman" w:cs="Times New Roman"/>
                <w:sz w:val="28"/>
                <w:szCs w:val="28"/>
                <w:lang w:val="uk-UA"/>
              </w:rPr>
              <w:t>Оцінка лікувального ефекту при</w:t>
            </w:r>
          </w:p>
          <w:p w:rsidR="0047472C" w:rsidRPr="00626FDD" w:rsidRDefault="0047472C" w:rsidP="005B661E">
            <w:pPr>
              <w:ind w:firstLine="29"/>
              <w:rPr>
                <w:rFonts w:ascii="Times New Roman" w:hAnsi="Times New Roman" w:cs="Times New Roman"/>
                <w:sz w:val="28"/>
                <w:szCs w:val="28"/>
                <w:lang w:val="uk-UA"/>
              </w:rPr>
            </w:pPr>
            <w:r w:rsidRPr="00626FDD">
              <w:rPr>
                <w:rFonts w:ascii="Times New Roman" w:hAnsi="Times New Roman" w:cs="Times New Roman"/>
                <w:sz w:val="28"/>
                <w:szCs w:val="28"/>
                <w:lang w:val="uk-UA"/>
              </w:rPr>
              <w:t>експериментальному стоматиті</w:t>
            </w:r>
          </w:p>
        </w:tc>
        <w:tc>
          <w:tcPr>
            <w:tcW w:w="976" w:type="dxa"/>
          </w:tcPr>
          <w:p w:rsidR="0047472C" w:rsidRPr="00626FDD" w:rsidRDefault="0047472C" w:rsidP="005B661E">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21</w:t>
            </w:r>
          </w:p>
        </w:tc>
        <w:tc>
          <w:tcPr>
            <w:tcW w:w="1452" w:type="dxa"/>
          </w:tcPr>
          <w:p w:rsidR="0047472C" w:rsidRPr="00626FDD" w:rsidRDefault="0047472C" w:rsidP="005B661E">
            <w:pPr>
              <w:ind w:firstLine="86"/>
              <w:jc w:val="center"/>
              <w:rPr>
                <w:rFonts w:ascii="Times New Roman" w:hAnsi="Times New Roman" w:cs="Times New Roman"/>
                <w:sz w:val="28"/>
                <w:szCs w:val="28"/>
                <w:lang w:val="uk-UA"/>
              </w:rPr>
            </w:pPr>
          </w:p>
        </w:tc>
      </w:tr>
      <w:tr w:rsidR="0047472C" w:rsidRPr="00626FDD" w:rsidTr="000E6362">
        <w:trPr>
          <w:trHeight w:val="480"/>
        </w:trPr>
        <w:tc>
          <w:tcPr>
            <w:tcW w:w="7354" w:type="dxa"/>
          </w:tcPr>
          <w:p w:rsidR="0047472C" w:rsidRPr="00626FDD" w:rsidRDefault="0047472C" w:rsidP="005B661E">
            <w:pPr>
              <w:ind w:firstLine="29"/>
              <w:rPr>
                <w:rFonts w:ascii="Times New Roman" w:hAnsi="Times New Roman" w:cs="Times New Roman"/>
                <w:sz w:val="28"/>
                <w:szCs w:val="28"/>
                <w:lang w:val="uk-UA"/>
              </w:rPr>
            </w:pPr>
            <w:r w:rsidRPr="00626FDD">
              <w:rPr>
                <w:rFonts w:ascii="Times New Roman" w:hAnsi="Times New Roman" w:cs="Times New Roman"/>
                <w:sz w:val="28"/>
                <w:szCs w:val="28"/>
                <w:lang w:val="uk-UA"/>
              </w:rPr>
              <w:t>Дослідження механізмів дії</w:t>
            </w:r>
            <w:r w:rsidRPr="00626FDD">
              <w:rPr>
                <w:rFonts w:ascii="Times New Roman" w:hAnsi="Times New Roman" w:cs="Times New Roman"/>
                <w:sz w:val="28"/>
                <w:szCs w:val="28"/>
                <w:lang w:val="en-US"/>
              </w:rPr>
              <w:t xml:space="preserve"> DSK-38</w:t>
            </w:r>
          </w:p>
        </w:tc>
        <w:tc>
          <w:tcPr>
            <w:tcW w:w="976" w:type="dxa"/>
          </w:tcPr>
          <w:p w:rsidR="0047472C" w:rsidRPr="00626FDD" w:rsidRDefault="0047472C" w:rsidP="005B661E">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32</w:t>
            </w:r>
          </w:p>
        </w:tc>
        <w:tc>
          <w:tcPr>
            <w:tcW w:w="1452" w:type="dxa"/>
          </w:tcPr>
          <w:p w:rsidR="0047472C" w:rsidRPr="00626FDD" w:rsidRDefault="0047472C" w:rsidP="005B661E">
            <w:pPr>
              <w:ind w:firstLine="86"/>
              <w:jc w:val="center"/>
              <w:rPr>
                <w:rFonts w:ascii="Times New Roman" w:hAnsi="Times New Roman" w:cs="Times New Roman"/>
                <w:sz w:val="28"/>
                <w:szCs w:val="28"/>
                <w:lang w:val="uk-UA"/>
              </w:rPr>
            </w:pPr>
          </w:p>
        </w:tc>
      </w:tr>
    </w:tbl>
    <w:p w:rsidR="0047472C" w:rsidRPr="00626FDD" w:rsidRDefault="0047472C" w:rsidP="002B254D">
      <w:pPr>
        <w:widowControl w:val="0"/>
        <w:suppressAutoHyphens/>
        <w:autoSpaceDE w:val="0"/>
        <w:autoSpaceDN w:val="0"/>
        <w:adjustRightInd w:val="0"/>
        <w:spacing w:after="0"/>
        <w:rPr>
          <w:rFonts w:ascii="Times New Roman" w:eastAsia="Times New Roman" w:hAnsi="Times New Roman" w:cs="Times New Roman"/>
          <w:iCs/>
          <w:sz w:val="28"/>
          <w:szCs w:val="28"/>
          <w:lang w:val="uk-UA" w:eastAsia="ru-RU"/>
        </w:rPr>
      </w:pPr>
    </w:p>
    <w:p w:rsidR="0047472C" w:rsidRPr="00626FDD" w:rsidRDefault="0047472C" w:rsidP="002B254D">
      <w:pPr>
        <w:widowControl w:val="0"/>
        <w:suppressAutoHyphens/>
        <w:autoSpaceDE w:val="0"/>
        <w:autoSpaceDN w:val="0"/>
        <w:adjustRightInd w:val="0"/>
        <w:spacing w:after="0"/>
        <w:rPr>
          <w:rFonts w:ascii="Times New Roman" w:eastAsia="Times New Roman" w:hAnsi="Times New Roman" w:cs="Times New Roman"/>
          <w:iCs/>
          <w:sz w:val="28"/>
          <w:szCs w:val="28"/>
          <w:lang w:val="uk-UA" w:eastAsia="ru-RU"/>
        </w:rPr>
      </w:pPr>
      <w:r w:rsidRPr="00626FDD">
        <w:rPr>
          <w:rFonts w:ascii="Times New Roman" w:eastAsia="Times New Roman" w:hAnsi="Times New Roman" w:cs="Times New Roman"/>
          <w:iCs/>
          <w:sz w:val="28"/>
          <w:szCs w:val="28"/>
          <w:lang w:val="uk-UA" w:eastAsia="ru-RU"/>
        </w:rPr>
        <w:t xml:space="preserve">Дослідження проводились в лабораторіях кафедри фармакології ВНМУ, атестованої комісією МОЗ України (Свідоцтво про атестацію №023/13 від 05.03.2013 р.) та в ДУ «Інститут фармакології та токсикології НАМНУ» з </w:t>
      </w:r>
      <w:r w:rsidRPr="00626FDD">
        <w:rPr>
          <w:rFonts w:ascii="Times New Roman" w:eastAsia="Times New Roman" w:hAnsi="Times New Roman" w:cs="Times New Roman"/>
          <w:iCs/>
          <w:sz w:val="28"/>
          <w:szCs w:val="28"/>
          <w:lang w:val="uk-UA" w:eastAsia="ru-RU"/>
        </w:rPr>
        <w:lastRenderedPageBreak/>
        <w:t>урахуванням вимог належної лабораторної практики (</w:t>
      </w:r>
      <w:r w:rsidRPr="00626FDD">
        <w:rPr>
          <w:rFonts w:ascii="Times New Roman" w:eastAsia="Times New Roman" w:hAnsi="Times New Roman" w:cs="Times New Roman"/>
          <w:iCs/>
          <w:sz w:val="28"/>
          <w:szCs w:val="28"/>
          <w:lang w:val="en-US" w:eastAsia="ru-RU"/>
        </w:rPr>
        <w:t>GLP</w:t>
      </w:r>
      <w:r w:rsidRPr="00626FDD">
        <w:rPr>
          <w:rFonts w:ascii="Times New Roman" w:eastAsia="Times New Roman" w:hAnsi="Times New Roman" w:cs="Times New Roman"/>
          <w:iCs/>
          <w:sz w:val="28"/>
          <w:szCs w:val="28"/>
          <w:lang w:val="uk-UA" w:eastAsia="ru-RU"/>
        </w:rPr>
        <w:t xml:space="preserve">) згідно з  Методичними рекомендаціями ДЕЦ МОЗУ </w:t>
      </w:r>
      <w:r w:rsidR="006C07C8">
        <w:rPr>
          <w:rFonts w:ascii="Times New Roman" w:eastAsia="Times New Roman" w:hAnsi="Times New Roman" w:cs="Times New Roman"/>
          <w:iCs/>
          <w:sz w:val="28"/>
          <w:szCs w:val="28"/>
          <w:lang w:val="uk-UA" w:eastAsia="ru-RU"/>
        </w:rPr>
        <w:t xml:space="preserve">[157], </w:t>
      </w:r>
      <w:r w:rsidRPr="00626FDD">
        <w:rPr>
          <w:rFonts w:ascii="Times New Roman" w:eastAsia="Times New Roman" w:hAnsi="Times New Roman" w:cs="Times New Roman"/>
          <w:iCs/>
          <w:sz w:val="28"/>
          <w:szCs w:val="28"/>
          <w:lang w:val="uk-UA" w:eastAsia="ru-RU"/>
        </w:rPr>
        <w:t xml:space="preserve">Національними «Загальними етичними принципами експериментів на тваринах» </w:t>
      </w:r>
      <w:r w:rsidR="004F7A41" w:rsidRPr="004F7A41">
        <w:rPr>
          <w:rFonts w:ascii="Times New Roman" w:eastAsia="Times New Roman" w:hAnsi="Times New Roman" w:cs="Times New Roman"/>
          <w:iCs/>
          <w:sz w:val="28"/>
          <w:szCs w:val="28"/>
          <w:lang w:val="uk-UA" w:eastAsia="ru-RU"/>
        </w:rPr>
        <w:t>[60]</w:t>
      </w:r>
      <w:r w:rsidRPr="00626FDD">
        <w:rPr>
          <w:rFonts w:ascii="Times New Roman" w:eastAsia="Times New Roman" w:hAnsi="Times New Roman" w:cs="Times New Roman"/>
          <w:iCs/>
          <w:sz w:val="28"/>
          <w:szCs w:val="28"/>
          <w:lang w:val="uk-UA" w:eastAsia="ru-RU"/>
        </w:rPr>
        <w:t>.</w:t>
      </w:r>
    </w:p>
    <w:p w:rsidR="0047472C" w:rsidRPr="00626FDD" w:rsidRDefault="0047472C" w:rsidP="002B254D">
      <w:pPr>
        <w:widowControl w:val="0"/>
        <w:suppressAutoHyphens/>
        <w:autoSpaceDE w:val="0"/>
        <w:autoSpaceDN w:val="0"/>
        <w:adjustRightInd w:val="0"/>
        <w:spacing w:after="0"/>
        <w:rPr>
          <w:rFonts w:ascii="Times New Roman" w:eastAsia="Times New Roman" w:hAnsi="Times New Roman" w:cs="Times New Roman"/>
          <w:iCs/>
          <w:sz w:val="28"/>
          <w:szCs w:val="28"/>
          <w:lang w:val="uk-UA" w:eastAsia="ru-RU"/>
        </w:rPr>
      </w:pPr>
      <w:r w:rsidRPr="00626FDD">
        <w:rPr>
          <w:rFonts w:ascii="Times New Roman" w:eastAsia="Times New Roman" w:hAnsi="Times New Roman" w:cs="Times New Roman"/>
          <w:iCs/>
          <w:sz w:val="28"/>
          <w:szCs w:val="28"/>
          <w:lang w:val="uk-UA" w:eastAsia="ru-RU"/>
        </w:rPr>
        <w:t>Евтаназію тварин проводили передозуванням ефіру. Дотримання біо</w:t>
      </w:r>
      <w:r w:rsidR="005E3266" w:rsidRPr="00626FDD">
        <w:rPr>
          <w:rFonts w:ascii="Times New Roman" w:eastAsia="Times New Roman" w:hAnsi="Times New Roman" w:cs="Times New Roman"/>
          <w:iCs/>
          <w:sz w:val="28"/>
          <w:szCs w:val="28"/>
          <w:lang w:val="uk-UA" w:eastAsia="ru-RU"/>
        </w:rPr>
        <w:t>е</w:t>
      </w:r>
      <w:r w:rsidRPr="00626FDD">
        <w:rPr>
          <w:rFonts w:ascii="Times New Roman" w:eastAsia="Times New Roman" w:hAnsi="Times New Roman" w:cs="Times New Roman"/>
          <w:iCs/>
          <w:sz w:val="28"/>
          <w:szCs w:val="28"/>
          <w:lang w:val="uk-UA" w:eastAsia="ru-RU"/>
        </w:rPr>
        <w:t>тичних норм засвідчено висновком комітету з біоетики ВНМУ ім. М.І. Пирогова (протокол № 10  від  23.11.2017 р.).</w:t>
      </w:r>
    </w:p>
    <w:p w:rsidR="0047472C" w:rsidRPr="00626FDD" w:rsidRDefault="0047472C" w:rsidP="002B254D">
      <w:pPr>
        <w:widowControl w:val="0"/>
        <w:suppressAutoHyphens/>
        <w:autoSpaceDE w:val="0"/>
        <w:autoSpaceDN w:val="0"/>
        <w:adjustRightInd w:val="0"/>
        <w:spacing w:after="0"/>
        <w:rPr>
          <w:rFonts w:ascii="Times New Roman" w:eastAsia="Times New Roman" w:hAnsi="Times New Roman" w:cs="Times New Roman"/>
          <w:b/>
          <w:iCs/>
          <w:sz w:val="28"/>
          <w:szCs w:val="28"/>
          <w:lang w:val="uk-UA" w:eastAsia="ru-RU"/>
        </w:rPr>
      </w:pPr>
      <w:r w:rsidRPr="00626FDD">
        <w:rPr>
          <w:rFonts w:ascii="Times New Roman" w:eastAsia="Times New Roman" w:hAnsi="Times New Roman" w:cs="Times New Roman"/>
          <w:b/>
          <w:iCs/>
          <w:sz w:val="28"/>
          <w:szCs w:val="28"/>
          <w:lang w:val="uk-UA" w:eastAsia="ru-RU"/>
        </w:rPr>
        <w:t>2.1.2. Характеристика досліджуваних сполук</w:t>
      </w:r>
    </w:p>
    <w:p w:rsidR="0047472C" w:rsidRPr="00626FDD" w:rsidRDefault="0047472C" w:rsidP="002B254D">
      <w:pPr>
        <w:widowControl w:val="0"/>
        <w:suppressAutoHyphens/>
        <w:autoSpaceDE w:val="0"/>
        <w:autoSpaceDN w:val="0"/>
        <w:adjustRightInd w:val="0"/>
        <w:spacing w:after="0"/>
        <w:rPr>
          <w:rFonts w:ascii="Times New Roman" w:eastAsia="Times New Roman" w:hAnsi="Times New Roman" w:cs="Times New Roman"/>
          <w:iCs/>
          <w:sz w:val="28"/>
          <w:szCs w:val="28"/>
          <w:lang w:val="uk-UA" w:eastAsia="ru-RU"/>
        </w:rPr>
      </w:pPr>
      <w:r w:rsidRPr="00626FDD">
        <w:rPr>
          <w:rFonts w:ascii="Times New Roman" w:eastAsia="Times New Roman" w:hAnsi="Times New Roman" w:cs="Times New Roman"/>
          <w:iCs/>
          <w:sz w:val="28"/>
          <w:szCs w:val="28"/>
          <w:lang w:val="uk-UA" w:eastAsia="ru-RU"/>
        </w:rPr>
        <w:t>В дослідженні  використано 25 оригінальних похідних (3-</w:t>
      </w:r>
      <w:r w:rsidRPr="00626FDD">
        <w:rPr>
          <w:rFonts w:ascii="Times New Roman" w:eastAsia="Times New Roman" w:hAnsi="Times New Roman" w:cs="Times New Roman"/>
          <w:iCs/>
          <w:sz w:val="28"/>
          <w:szCs w:val="28"/>
          <w:lang w:val="en-US" w:eastAsia="ru-RU"/>
        </w:rPr>
        <w:t>R</w:t>
      </w:r>
      <w:r w:rsidRPr="00626FDD">
        <w:rPr>
          <w:rFonts w:ascii="Times New Roman" w:eastAsia="Times New Roman" w:hAnsi="Times New Roman" w:cs="Times New Roman"/>
          <w:iCs/>
          <w:sz w:val="28"/>
          <w:szCs w:val="28"/>
          <w:lang w:val="uk-UA" w:eastAsia="ru-RU"/>
        </w:rPr>
        <w:t>-2-оксо-2Н-[1,2,4] триазино-[2,3-с]хіназолін</w:t>
      </w:r>
      <w:r w:rsidR="00B11E65" w:rsidRPr="00626FDD">
        <w:rPr>
          <w:rFonts w:ascii="Times New Roman" w:eastAsia="Times New Roman" w:hAnsi="Times New Roman" w:cs="Times New Roman"/>
          <w:iCs/>
          <w:sz w:val="28"/>
          <w:szCs w:val="28"/>
          <w:lang w:val="uk-UA" w:eastAsia="ru-RU"/>
        </w:rPr>
        <w:t xml:space="preserve"> </w:t>
      </w:r>
      <w:r w:rsidRPr="00626FDD">
        <w:rPr>
          <w:rFonts w:ascii="Times New Roman" w:eastAsia="Times New Roman" w:hAnsi="Times New Roman" w:cs="Times New Roman"/>
          <w:iCs/>
          <w:sz w:val="28"/>
          <w:szCs w:val="28"/>
          <w:lang w:val="uk-UA" w:eastAsia="ru-RU"/>
        </w:rPr>
        <w:t>-6-іл) алкілкарбонових кислот та їх галогеновмісних аналогів</w:t>
      </w:r>
      <w:r w:rsidR="000E0767" w:rsidRPr="00626FDD">
        <w:rPr>
          <w:rFonts w:ascii="Times New Roman" w:eastAsia="Times New Roman" w:hAnsi="Times New Roman" w:cs="Times New Roman"/>
          <w:iCs/>
          <w:sz w:val="28"/>
          <w:szCs w:val="28"/>
          <w:lang w:val="uk-UA" w:eastAsia="ru-RU"/>
        </w:rPr>
        <w:t xml:space="preserve"> </w:t>
      </w:r>
      <w:r w:rsidR="006C07C8">
        <w:rPr>
          <w:rFonts w:ascii="Times New Roman" w:eastAsia="Times New Roman" w:hAnsi="Times New Roman" w:cs="Times New Roman"/>
          <w:iCs/>
          <w:sz w:val="28"/>
          <w:szCs w:val="28"/>
          <w:lang w:val="uk-UA" w:eastAsia="ru-RU"/>
        </w:rPr>
        <w:t>[</w:t>
      </w:r>
      <w:r w:rsidR="00806DAA">
        <w:rPr>
          <w:rFonts w:ascii="Times New Roman" w:eastAsia="Times New Roman" w:hAnsi="Times New Roman" w:cs="Times New Roman"/>
          <w:iCs/>
          <w:sz w:val="28"/>
          <w:szCs w:val="28"/>
          <w:lang w:val="uk-UA" w:eastAsia="ru-RU"/>
        </w:rPr>
        <w:t>117,</w:t>
      </w:r>
      <w:r w:rsidR="00344A15">
        <w:rPr>
          <w:rFonts w:ascii="Times New Roman" w:eastAsia="Times New Roman" w:hAnsi="Times New Roman" w:cs="Times New Roman"/>
          <w:iCs/>
          <w:sz w:val="28"/>
          <w:szCs w:val="28"/>
          <w:lang w:val="uk-UA" w:eastAsia="ru-RU"/>
        </w:rPr>
        <w:t xml:space="preserve"> 118,</w:t>
      </w:r>
      <w:r w:rsidR="00317C27">
        <w:rPr>
          <w:rFonts w:ascii="Times New Roman" w:eastAsia="Times New Roman" w:hAnsi="Times New Roman" w:cs="Times New Roman"/>
          <w:iCs/>
          <w:sz w:val="28"/>
          <w:szCs w:val="28"/>
          <w:lang w:val="uk-UA" w:eastAsia="ru-RU"/>
        </w:rPr>
        <w:t xml:space="preserve"> 119</w:t>
      </w:r>
      <w:r w:rsidR="006C07C8">
        <w:rPr>
          <w:rFonts w:ascii="Times New Roman" w:eastAsia="Times New Roman" w:hAnsi="Times New Roman" w:cs="Times New Roman"/>
          <w:iCs/>
          <w:sz w:val="28"/>
          <w:szCs w:val="28"/>
          <w:lang w:val="uk-UA" w:eastAsia="ru-RU"/>
        </w:rPr>
        <w:t>]</w:t>
      </w:r>
      <w:r w:rsidR="00BE47C0" w:rsidRPr="00626FDD">
        <w:rPr>
          <w:rFonts w:ascii="Times New Roman" w:eastAsia="Times New Roman" w:hAnsi="Times New Roman" w:cs="Times New Roman"/>
          <w:iCs/>
          <w:sz w:val="28"/>
          <w:szCs w:val="28"/>
          <w:lang w:val="uk-UA" w:eastAsia="ru-RU"/>
        </w:rPr>
        <w:t>, л</w:t>
      </w:r>
      <w:r w:rsidRPr="00626FDD">
        <w:rPr>
          <w:rFonts w:ascii="Times New Roman" w:eastAsia="Times New Roman" w:hAnsi="Times New Roman" w:cs="Times New Roman"/>
          <w:iCs/>
          <w:sz w:val="28"/>
          <w:szCs w:val="28"/>
          <w:lang w:val="uk-UA" w:eastAsia="ru-RU"/>
        </w:rPr>
        <w:t>абораторні шифри, хімічна структура</w:t>
      </w:r>
      <w:r w:rsidR="00BE47C0" w:rsidRPr="00626FDD">
        <w:rPr>
          <w:rFonts w:ascii="Times New Roman" w:eastAsia="Times New Roman" w:hAnsi="Times New Roman" w:cs="Times New Roman"/>
          <w:iCs/>
          <w:sz w:val="28"/>
          <w:szCs w:val="28"/>
          <w:lang w:val="uk-UA" w:eastAsia="ru-RU"/>
        </w:rPr>
        <w:t>,</w:t>
      </w:r>
      <w:r w:rsidRPr="00626FDD">
        <w:rPr>
          <w:rFonts w:ascii="Times New Roman" w:eastAsia="Times New Roman" w:hAnsi="Times New Roman" w:cs="Times New Roman"/>
          <w:iCs/>
          <w:sz w:val="28"/>
          <w:szCs w:val="28"/>
          <w:lang w:val="uk-UA" w:eastAsia="ru-RU"/>
        </w:rPr>
        <w:t xml:space="preserve"> назва</w:t>
      </w:r>
      <w:r w:rsidR="00BE47C0" w:rsidRPr="00626FDD">
        <w:rPr>
          <w:rFonts w:ascii="Times New Roman" w:eastAsia="Times New Roman" w:hAnsi="Times New Roman" w:cs="Times New Roman"/>
          <w:iCs/>
          <w:sz w:val="28"/>
          <w:szCs w:val="28"/>
          <w:lang w:val="uk-UA" w:eastAsia="ru-RU"/>
        </w:rPr>
        <w:t xml:space="preserve"> та</w:t>
      </w:r>
      <w:r w:rsidRPr="00626FDD">
        <w:rPr>
          <w:rFonts w:ascii="Times New Roman" w:eastAsia="Times New Roman" w:hAnsi="Times New Roman" w:cs="Times New Roman"/>
          <w:iCs/>
          <w:sz w:val="28"/>
          <w:szCs w:val="28"/>
          <w:lang w:val="uk-UA" w:eastAsia="ru-RU"/>
        </w:rPr>
        <w:t xml:space="preserve"> фізико-хімічні властивості яких представлено в табл. 2.</w:t>
      </w:r>
      <w:r w:rsidR="00C76B8B">
        <w:rPr>
          <w:rFonts w:ascii="Times New Roman" w:eastAsia="Times New Roman" w:hAnsi="Times New Roman" w:cs="Times New Roman"/>
          <w:iCs/>
          <w:sz w:val="28"/>
          <w:szCs w:val="28"/>
          <w:lang w:val="uk-UA" w:eastAsia="ru-RU"/>
        </w:rPr>
        <w:t>2</w:t>
      </w:r>
      <w:r w:rsidRPr="00626FDD">
        <w:rPr>
          <w:rFonts w:ascii="Times New Roman" w:eastAsia="Times New Roman" w:hAnsi="Times New Roman" w:cs="Times New Roman"/>
          <w:iCs/>
          <w:sz w:val="28"/>
          <w:szCs w:val="28"/>
          <w:lang w:val="uk-UA" w:eastAsia="ru-RU"/>
        </w:rPr>
        <w:t xml:space="preserve">. </w:t>
      </w:r>
      <w:r w:rsidR="000E23FE" w:rsidRPr="00626FDD">
        <w:rPr>
          <w:rFonts w:ascii="Times New Roman" w:eastAsia="Times New Roman" w:hAnsi="Times New Roman" w:cs="Times New Roman"/>
          <w:iCs/>
          <w:sz w:val="28"/>
          <w:szCs w:val="28"/>
          <w:lang w:val="uk-UA" w:eastAsia="ru-RU"/>
        </w:rPr>
        <w:t>(див. додаток 1)</w:t>
      </w:r>
      <w:r w:rsidR="00A632B6">
        <w:rPr>
          <w:rFonts w:ascii="Times New Roman" w:eastAsia="Times New Roman" w:hAnsi="Times New Roman" w:cs="Times New Roman"/>
          <w:iCs/>
          <w:sz w:val="28"/>
          <w:szCs w:val="28"/>
          <w:lang w:val="uk-UA" w:eastAsia="ru-RU"/>
        </w:rPr>
        <w:t>.</w:t>
      </w:r>
    </w:p>
    <w:p w:rsidR="0047472C" w:rsidRPr="00626FDD" w:rsidRDefault="0047472C" w:rsidP="002B254D">
      <w:pPr>
        <w:widowControl w:val="0"/>
        <w:suppressAutoHyphens/>
        <w:autoSpaceDE w:val="0"/>
        <w:autoSpaceDN w:val="0"/>
        <w:adjustRightInd w:val="0"/>
        <w:spacing w:after="0"/>
        <w:rPr>
          <w:rFonts w:ascii="Times New Roman" w:eastAsia="Times New Roman" w:hAnsi="Times New Roman" w:cs="Times New Roman"/>
          <w:iCs/>
          <w:sz w:val="28"/>
          <w:szCs w:val="28"/>
          <w:lang w:val="uk-UA" w:eastAsia="ru-RU"/>
        </w:rPr>
      </w:pPr>
      <w:r w:rsidRPr="00626FDD">
        <w:rPr>
          <w:rFonts w:ascii="Times New Roman" w:eastAsia="Times New Roman" w:hAnsi="Times New Roman" w:cs="Times New Roman"/>
          <w:iCs/>
          <w:sz w:val="28"/>
          <w:szCs w:val="28"/>
          <w:lang w:val="uk-UA" w:eastAsia="ru-RU"/>
        </w:rPr>
        <w:t>Досліджувані сполуки синтезовані на кафедрі органічної та біоорганічної хімії Запорізького державного медичного університету під керівництвом проф. С.І. Коваленко і являють собою порошки від білого до світло жовтого кольору, добре розчинні у воді.</w:t>
      </w:r>
    </w:p>
    <w:p w:rsidR="0047472C" w:rsidRPr="00626FDD" w:rsidRDefault="0047472C" w:rsidP="002B254D">
      <w:pPr>
        <w:widowControl w:val="0"/>
        <w:suppressAutoHyphens/>
        <w:autoSpaceDE w:val="0"/>
        <w:autoSpaceDN w:val="0"/>
        <w:adjustRightInd w:val="0"/>
        <w:spacing w:after="0"/>
        <w:rPr>
          <w:rFonts w:ascii="Times New Roman" w:eastAsia="Times New Roman" w:hAnsi="Times New Roman" w:cs="Times New Roman"/>
          <w:iCs/>
          <w:sz w:val="28"/>
          <w:szCs w:val="28"/>
          <w:lang w:val="uk-UA" w:eastAsia="ru-RU"/>
        </w:rPr>
      </w:pPr>
      <w:r w:rsidRPr="00626FDD">
        <w:rPr>
          <w:rFonts w:ascii="Times New Roman" w:eastAsia="Times New Roman" w:hAnsi="Times New Roman" w:cs="Times New Roman"/>
          <w:iCs/>
          <w:sz w:val="28"/>
          <w:szCs w:val="28"/>
          <w:lang w:val="uk-UA" w:eastAsia="ru-RU"/>
        </w:rPr>
        <w:t>В якості препаратів-порівняння при різних патологічних станах використовували: ампульні розчини диклофенаку-натрію (Дарниця та Фармак, Україна), анальгіну (Здоров'я, Україна), кеторолаку (</w:t>
      </w:r>
      <w:r w:rsidRPr="00626FDD">
        <w:rPr>
          <w:rFonts w:ascii="Times New Roman" w:eastAsia="Times New Roman" w:hAnsi="Times New Roman" w:cs="Times New Roman"/>
          <w:iCs/>
          <w:sz w:val="28"/>
          <w:szCs w:val="28"/>
          <w:lang w:val="en-US" w:eastAsia="ru-RU"/>
        </w:rPr>
        <w:t>Ranb</w:t>
      </w:r>
      <w:r w:rsidRPr="00626FDD">
        <w:rPr>
          <w:rFonts w:ascii="Times New Roman" w:eastAsia="Times New Roman" w:hAnsi="Times New Roman" w:cs="Times New Roman"/>
          <w:iCs/>
          <w:sz w:val="28"/>
          <w:szCs w:val="28"/>
          <w:lang w:val="uk-UA" w:eastAsia="ru-RU"/>
        </w:rPr>
        <w:t>а</w:t>
      </w:r>
      <w:r w:rsidRPr="00626FDD">
        <w:rPr>
          <w:rFonts w:ascii="Times New Roman" w:eastAsia="Times New Roman" w:hAnsi="Times New Roman" w:cs="Times New Roman"/>
          <w:iCs/>
          <w:sz w:val="28"/>
          <w:szCs w:val="28"/>
          <w:lang w:val="en-US" w:eastAsia="ru-RU"/>
        </w:rPr>
        <w:t>xy</w:t>
      </w:r>
      <w:r w:rsidRPr="00626FDD">
        <w:rPr>
          <w:rFonts w:ascii="Times New Roman" w:eastAsia="Times New Roman" w:hAnsi="Times New Roman" w:cs="Times New Roman"/>
          <w:iCs/>
          <w:sz w:val="28"/>
          <w:szCs w:val="28"/>
          <w:lang w:val="uk-UA" w:eastAsia="ru-RU"/>
        </w:rPr>
        <w:t>, Індія), трамадолу (</w:t>
      </w:r>
      <w:r w:rsidRPr="00626FDD">
        <w:rPr>
          <w:rFonts w:ascii="Times New Roman" w:eastAsia="Times New Roman" w:hAnsi="Times New Roman" w:cs="Times New Roman"/>
          <w:iCs/>
          <w:sz w:val="28"/>
          <w:szCs w:val="28"/>
          <w:lang w:val="en-US" w:eastAsia="ru-RU"/>
        </w:rPr>
        <w:t>Shijiazhuang</w:t>
      </w:r>
      <w:r w:rsidRPr="00626FDD">
        <w:rPr>
          <w:rFonts w:ascii="Times New Roman" w:eastAsia="Times New Roman" w:hAnsi="Times New Roman" w:cs="Times New Roman"/>
          <w:iCs/>
          <w:sz w:val="28"/>
          <w:szCs w:val="28"/>
          <w:lang w:val="uk-UA" w:eastAsia="ru-RU"/>
        </w:rPr>
        <w:t xml:space="preserve"> </w:t>
      </w:r>
      <w:r w:rsidRPr="00626FDD">
        <w:rPr>
          <w:rFonts w:ascii="Times New Roman" w:eastAsia="Times New Roman" w:hAnsi="Times New Roman" w:cs="Times New Roman"/>
          <w:iCs/>
          <w:sz w:val="28"/>
          <w:szCs w:val="28"/>
          <w:lang w:val="en-US" w:eastAsia="ru-RU"/>
        </w:rPr>
        <w:t>Ph</w:t>
      </w:r>
      <w:r w:rsidRPr="00626FDD">
        <w:rPr>
          <w:rFonts w:ascii="Times New Roman" w:eastAsia="Times New Roman" w:hAnsi="Times New Roman" w:cs="Times New Roman"/>
          <w:iCs/>
          <w:sz w:val="28"/>
          <w:szCs w:val="28"/>
          <w:lang w:val="uk-UA" w:eastAsia="ru-RU"/>
        </w:rPr>
        <w:t>.</w:t>
      </w:r>
      <w:r w:rsidRPr="00626FDD">
        <w:rPr>
          <w:rFonts w:ascii="Times New Roman" w:eastAsia="Times New Roman" w:hAnsi="Times New Roman" w:cs="Times New Roman"/>
          <w:iCs/>
          <w:sz w:val="28"/>
          <w:szCs w:val="28"/>
          <w:lang w:val="en-US" w:eastAsia="ru-RU"/>
        </w:rPr>
        <w:t>Group</w:t>
      </w:r>
      <w:r w:rsidRPr="00626FDD">
        <w:rPr>
          <w:rFonts w:ascii="Times New Roman" w:eastAsia="Times New Roman" w:hAnsi="Times New Roman" w:cs="Times New Roman"/>
          <w:iCs/>
          <w:sz w:val="28"/>
          <w:szCs w:val="28"/>
          <w:lang w:val="uk-UA" w:eastAsia="ru-RU"/>
        </w:rPr>
        <w:t xml:space="preserve"> </w:t>
      </w:r>
      <w:r w:rsidRPr="00626FDD">
        <w:rPr>
          <w:rFonts w:ascii="Times New Roman" w:eastAsia="Times New Roman" w:hAnsi="Times New Roman" w:cs="Times New Roman"/>
          <w:iCs/>
          <w:sz w:val="28"/>
          <w:szCs w:val="28"/>
          <w:lang w:val="en-US" w:eastAsia="ru-RU"/>
        </w:rPr>
        <w:t>Hu</w:t>
      </w:r>
      <w:r w:rsidRPr="00626FDD">
        <w:rPr>
          <w:rFonts w:ascii="Times New Roman" w:eastAsia="Times New Roman" w:hAnsi="Times New Roman" w:cs="Times New Roman"/>
          <w:iCs/>
          <w:sz w:val="28"/>
          <w:szCs w:val="28"/>
          <w:lang w:val="uk-UA" w:eastAsia="ru-RU"/>
        </w:rPr>
        <w:t>а</w:t>
      </w:r>
      <w:r w:rsidRPr="00626FDD">
        <w:rPr>
          <w:rFonts w:ascii="Times New Roman" w:eastAsia="Times New Roman" w:hAnsi="Times New Roman" w:cs="Times New Roman"/>
          <w:iCs/>
          <w:sz w:val="28"/>
          <w:szCs w:val="28"/>
          <w:lang w:val="en-US" w:eastAsia="ru-RU"/>
        </w:rPr>
        <w:t>shey</w:t>
      </w:r>
      <w:r w:rsidRPr="00626FDD">
        <w:rPr>
          <w:rFonts w:ascii="Times New Roman" w:eastAsia="Times New Roman" w:hAnsi="Times New Roman" w:cs="Times New Roman"/>
          <w:iCs/>
          <w:sz w:val="28"/>
          <w:szCs w:val="28"/>
          <w:lang w:val="uk-UA" w:eastAsia="ru-RU"/>
        </w:rPr>
        <w:t xml:space="preserve"> </w:t>
      </w:r>
      <w:r w:rsidRPr="00626FDD">
        <w:rPr>
          <w:rFonts w:ascii="Times New Roman" w:eastAsia="Times New Roman" w:hAnsi="Times New Roman" w:cs="Times New Roman"/>
          <w:iCs/>
          <w:sz w:val="28"/>
          <w:szCs w:val="28"/>
          <w:lang w:val="en-US" w:eastAsia="ru-RU"/>
        </w:rPr>
        <w:t>Pharma</w:t>
      </w:r>
      <w:r w:rsidRPr="00626FDD">
        <w:rPr>
          <w:rFonts w:ascii="Times New Roman" w:eastAsia="Times New Roman" w:hAnsi="Times New Roman" w:cs="Times New Roman"/>
          <w:iCs/>
          <w:sz w:val="28"/>
          <w:szCs w:val="28"/>
          <w:lang w:val="uk-UA" w:eastAsia="ru-RU"/>
        </w:rPr>
        <w:t>.</w:t>
      </w:r>
      <w:r w:rsidRPr="00626FDD">
        <w:rPr>
          <w:rFonts w:ascii="Times New Roman" w:eastAsia="Times New Roman" w:hAnsi="Times New Roman" w:cs="Times New Roman"/>
          <w:iCs/>
          <w:sz w:val="28"/>
          <w:szCs w:val="28"/>
          <w:lang w:val="en-US" w:eastAsia="ru-RU"/>
        </w:rPr>
        <w:t>Co</w:t>
      </w:r>
      <w:r w:rsidRPr="00626FDD">
        <w:rPr>
          <w:rFonts w:ascii="Times New Roman" w:eastAsia="Times New Roman" w:hAnsi="Times New Roman" w:cs="Times New Roman"/>
          <w:iCs/>
          <w:sz w:val="28"/>
          <w:szCs w:val="28"/>
          <w:lang w:val="uk-UA" w:eastAsia="ru-RU"/>
        </w:rPr>
        <w:t xml:space="preserve">., </w:t>
      </w:r>
      <w:r w:rsidRPr="00626FDD">
        <w:rPr>
          <w:rFonts w:ascii="Times New Roman" w:eastAsia="Times New Roman" w:hAnsi="Times New Roman" w:cs="Times New Roman"/>
          <w:iCs/>
          <w:sz w:val="28"/>
          <w:szCs w:val="28"/>
          <w:lang w:val="en-US" w:eastAsia="ru-RU"/>
        </w:rPr>
        <w:t>Ltd</w:t>
      </w:r>
      <w:r w:rsidRPr="00626FDD">
        <w:rPr>
          <w:rFonts w:ascii="Times New Roman" w:eastAsia="Times New Roman" w:hAnsi="Times New Roman" w:cs="Times New Roman"/>
          <w:iCs/>
          <w:sz w:val="28"/>
          <w:szCs w:val="28"/>
          <w:lang w:val="uk-UA" w:eastAsia="ru-RU"/>
        </w:rPr>
        <w:t>., Китай), налоксону (Здоров'я, Україна), а також кверцетин (корвітин, Борщагівський ХФЗ, Україна).</w:t>
      </w:r>
    </w:p>
    <w:p w:rsidR="0047472C" w:rsidRPr="00626FDD" w:rsidRDefault="0047472C" w:rsidP="002B254D">
      <w:pPr>
        <w:widowControl w:val="0"/>
        <w:suppressAutoHyphens/>
        <w:autoSpaceDE w:val="0"/>
        <w:autoSpaceDN w:val="0"/>
        <w:adjustRightInd w:val="0"/>
        <w:spacing w:after="0"/>
        <w:rPr>
          <w:rFonts w:ascii="Times New Roman" w:eastAsia="Times New Roman" w:hAnsi="Times New Roman" w:cs="Times New Roman"/>
          <w:b/>
          <w:iCs/>
          <w:sz w:val="28"/>
          <w:szCs w:val="28"/>
          <w:lang w:val="uk-UA" w:eastAsia="ru-RU"/>
        </w:rPr>
      </w:pPr>
      <w:r w:rsidRPr="00626FDD">
        <w:rPr>
          <w:rFonts w:ascii="Times New Roman" w:eastAsia="Times New Roman" w:hAnsi="Times New Roman" w:cs="Times New Roman"/>
          <w:b/>
          <w:iCs/>
          <w:sz w:val="28"/>
          <w:szCs w:val="28"/>
          <w:lang w:val="uk-UA" w:eastAsia="ru-RU"/>
        </w:rPr>
        <w:t>2.2. Методи дослідження</w:t>
      </w:r>
    </w:p>
    <w:p w:rsidR="0047472C" w:rsidRPr="00626FDD" w:rsidRDefault="0047472C" w:rsidP="002B254D">
      <w:pPr>
        <w:widowControl w:val="0"/>
        <w:suppressAutoHyphens/>
        <w:autoSpaceDE w:val="0"/>
        <w:autoSpaceDN w:val="0"/>
        <w:adjustRightInd w:val="0"/>
        <w:spacing w:after="0"/>
        <w:rPr>
          <w:rFonts w:ascii="Times New Roman" w:eastAsia="Times New Roman" w:hAnsi="Times New Roman" w:cs="Times New Roman"/>
          <w:b/>
          <w:iCs/>
          <w:sz w:val="28"/>
          <w:szCs w:val="28"/>
          <w:lang w:val="uk-UA" w:eastAsia="ru-RU"/>
        </w:rPr>
      </w:pPr>
      <w:r w:rsidRPr="00626FDD">
        <w:rPr>
          <w:rFonts w:ascii="Times New Roman" w:eastAsia="Times New Roman" w:hAnsi="Times New Roman" w:cs="Times New Roman"/>
          <w:b/>
          <w:iCs/>
          <w:sz w:val="28"/>
          <w:szCs w:val="28"/>
          <w:lang w:val="uk-UA" w:eastAsia="ru-RU"/>
        </w:rPr>
        <w:t>2.2.1. Молекулярний докінг</w:t>
      </w:r>
    </w:p>
    <w:p w:rsidR="0047472C" w:rsidRPr="00626FDD" w:rsidRDefault="0047472C" w:rsidP="002B254D">
      <w:pPr>
        <w:spacing w:after="0"/>
        <w:ind w:firstLine="709"/>
        <w:rPr>
          <w:rFonts w:ascii="Times New Roman" w:eastAsia="Calibri" w:hAnsi="Times New Roman" w:cs="Times New Roman"/>
          <w:b/>
          <w:i/>
          <w:sz w:val="28"/>
          <w:szCs w:val="28"/>
          <w:lang w:val="uk-UA"/>
        </w:rPr>
      </w:pPr>
      <w:r w:rsidRPr="00626FDD">
        <w:rPr>
          <w:rFonts w:ascii="Times New Roman" w:eastAsia="Calibri" w:hAnsi="Times New Roman" w:cs="Times New Roman"/>
          <w:sz w:val="28"/>
          <w:szCs w:val="28"/>
          <w:lang w:val="uk-UA"/>
        </w:rPr>
        <w:t>Дослідження проведено методом молекулярного докінгу, як підходу до пошуку молекул з аф</w:t>
      </w:r>
      <w:r w:rsidR="005A4404" w:rsidRPr="00626FDD">
        <w:rPr>
          <w:rFonts w:ascii="Times New Roman" w:eastAsia="Calibri" w:hAnsi="Times New Roman" w:cs="Times New Roman"/>
          <w:sz w:val="28"/>
          <w:szCs w:val="28"/>
          <w:lang w:val="uk-UA"/>
        </w:rPr>
        <w:t>ф</w:t>
      </w:r>
      <w:r w:rsidRPr="00626FDD">
        <w:rPr>
          <w:rFonts w:ascii="Times New Roman" w:eastAsia="Calibri" w:hAnsi="Times New Roman" w:cs="Times New Roman"/>
          <w:sz w:val="28"/>
          <w:szCs w:val="28"/>
          <w:lang w:val="uk-UA"/>
        </w:rPr>
        <w:t>інітетом до визначеної біологічної мішені. В якості біологічних мішеней використано наступні макромолекули з</w:t>
      </w:r>
      <w:r w:rsidRPr="00626FDD">
        <w:rPr>
          <w:rFonts w:ascii="Times New Roman" w:eastAsia="Calibri" w:hAnsi="Times New Roman" w:cs="Times New Roman"/>
          <w:i/>
          <w:sz w:val="28"/>
          <w:szCs w:val="28"/>
          <w:lang w:val="uk-UA"/>
        </w:rPr>
        <w:t xml:space="preserve"> Protein Data Bank (PDB)</w:t>
      </w:r>
      <w:r w:rsidRPr="00626FDD">
        <w:rPr>
          <w:rFonts w:ascii="Times New Roman" w:eastAsia="Calibri" w:hAnsi="Times New Roman" w:cs="Times New Roman"/>
          <w:sz w:val="28"/>
          <w:szCs w:val="28"/>
          <w:lang w:val="uk-UA"/>
        </w:rPr>
        <w:t>: фермент ЦОГ-1 у комплексі з диклофенаком (</w:t>
      </w:r>
      <w:r w:rsidRPr="00626FDD">
        <w:rPr>
          <w:rFonts w:ascii="Times New Roman" w:eastAsia="Calibri" w:hAnsi="Times New Roman" w:cs="Times New Roman"/>
          <w:sz w:val="28"/>
          <w:szCs w:val="28"/>
          <w:lang w:val="en-US"/>
        </w:rPr>
        <w:t>PDBID</w:t>
      </w:r>
      <w:r w:rsidRPr="00626FDD">
        <w:rPr>
          <w:rFonts w:ascii="Times New Roman" w:eastAsia="Calibri" w:hAnsi="Times New Roman" w:cs="Times New Roman"/>
          <w:sz w:val="28"/>
          <w:szCs w:val="28"/>
          <w:lang w:val="uk-UA"/>
        </w:rPr>
        <w:t xml:space="preserve"> - 3</w:t>
      </w:r>
      <w:r w:rsidRPr="00626FDD">
        <w:rPr>
          <w:rFonts w:ascii="Times New Roman" w:eastAsia="Calibri" w:hAnsi="Times New Roman" w:cs="Times New Roman"/>
          <w:sz w:val="28"/>
          <w:szCs w:val="28"/>
          <w:lang w:val="en-US"/>
        </w:rPr>
        <w:t>N</w:t>
      </w:r>
      <w:r w:rsidRPr="00626FDD">
        <w:rPr>
          <w:rFonts w:ascii="Times New Roman" w:eastAsia="Calibri" w:hAnsi="Times New Roman" w:cs="Times New Roman"/>
          <w:sz w:val="28"/>
          <w:szCs w:val="28"/>
          <w:lang w:val="uk-UA"/>
        </w:rPr>
        <w:t>8</w:t>
      </w:r>
      <w:r w:rsidRPr="00626FDD">
        <w:rPr>
          <w:rFonts w:ascii="Times New Roman" w:eastAsia="Calibri" w:hAnsi="Times New Roman" w:cs="Times New Roman"/>
          <w:sz w:val="28"/>
          <w:szCs w:val="28"/>
          <w:lang w:val="en-US"/>
        </w:rPr>
        <w:t>Y</w:t>
      </w:r>
      <w:r w:rsidRPr="00626FDD">
        <w:rPr>
          <w:rFonts w:ascii="Times New Roman" w:eastAsia="Calibri" w:hAnsi="Times New Roman" w:cs="Times New Roman"/>
          <w:sz w:val="28"/>
          <w:szCs w:val="28"/>
          <w:lang w:val="uk-UA"/>
        </w:rPr>
        <w:t>) та ЦОГ-2 у комплексі з целекоксибом (</w:t>
      </w:r>
      <w:r w:rsidRPr="00626FDD">
        <w:rPr>
          <w:rFonts w:ascii="Times New Roman" w:eastAsia="Calibri" w:hAnsi="Times New Roman" w:cs="Times New Roman"/>
          <w:sz w:val="28"/>
          <w:szCs w:val="28"/>
          <w:lang w:val="en-US"/>
        </w:rPr>
        <w:t>PDBID</w:t>
      </w:r>
      <w:r w:rsidRPr="00626FDD">
        <w:rPr>
          <w:rFonts w:ascii="Times New Roman" w:eastAsia="Calibri" w:hAnsi="Times New Roman" w:cs="Times New Roman"/>
          <w:sz w:val="28"/>
          <w:szCs w:val="28"/>
          <w:lang w:val="uk-UA"/>
        </w:rPr>
        <w:t xml:space="preserve"> - 3</w:t>
      </w:r>
      <w:r w:rsidRPr="00626FDD">
        <w:rPr>
          <w:rFonts w:ascii="Times New Roman" w:eastAsia="Calibri" w:hAnsi="Times New Roman" w:cs="Times New Roman"/>
          <w:sz w:val="28"/>
          <w:szCs w:val="28"/>
          <w:lang w:val="en-US"/>
        </w:rPr>
        <w:t>LN</w:t>
      </w:r>
      <w:r w:rsidRPr="00626FDD">
        <w:rPr>
          <w:rFonts w:ascii="Times New Roman" w:eastAsia="Calibri" w:hAnsi="Times New Roman" w:cs="Times New Roman"/>
          <w:sz w:val="28"/>
          <w:szCs w:val="28"/>
          <w:lang w:val="uk-UA"/>
        </w:rPr>
        <w:t>1) [</w:t>
      </w:r>
      <w:r w:rsidR="003A3836">
        <w:rPr>
          <w:rFonts w:ascii="Times New Roman" w:eastAsia="Calibri" w:hAnsi="Times New Roman" w:cs="Times New Roman"/>
          <w:sz w:val="28"/>
          <w:szCs w:val="28"/>
          <w:lang w:val="uk-UA"/>
        </w:rPr>
        <w:t>223</w:t>
      </w:r>
      <w:r w:rsidR="003A3836" w:rsidRPr="003A3836">
        <w:rPr>
          <w:rFonts w:ascii="Times New Roman" w:eastAsia="Calibri" w:hAnsi="Times New Roman" w:cs="Times New Roman"/>
          <w:sz w:val="28"/>
          <w:szCs w:val="28"/>
          <w:lang w:val="uk-UA"/>
        </w:rPr>
        <w:t>]</w:t>
      </w:r>
      <w:r w:rsidRPr="00626FDD">
        <w:rPr>
          <w:rFonts w:ascii="Times New Roman" w:eastAsia="Calibri" w:hAnsi="Times New Roman" w:cs="Times New Roman"/>
          <w:sz w:val="28"/>
          <w:szCs w:val="28"/>
          <w:lang w:val="uk-UA"/>
        </w:rPr>
        <w:t xml:space="preserve">. Вибір біологічних </w:t>
      </w:r>
      <w:r w:rsidRPr="00626FDD">
        <w:rPr>
          <w:rFonts w:ascii="Times New Roman" w:eastAsia="Calibri" w:hAnsi="Times New Roman" w:cs="Times New Roman"/>
          <w:sz w:val="28"/>
          <w:szCs w:val="28"/>
          <w:lang w:val="uk-UA"/>
        </w:rPr>
        <w:lastRenderedPageBreak/>
        <w:t xml:space="preserve">мішеней зумовлений </w:t>
      </w:r>
      <w:r w:rsidRPr="00626FDD">
        <w:rPr>
          <w:rFonts w:ascii="Times New Roman" w:eastAsia="Calibri" w:hAnsi="Times New Roman" w:cs="Times New Roman"/>
          <w:sz w:val="28"/>
          <w:szCs w:val="28"/>
          <w:lang w:val="uk-UA" w:eastAsia="de-DE"/>
        </w:rPr>
        <w:t xml:space="preserve">літературними даними щодо механізму дії протизапальних засобів </w:t>
      </w:r>
      <w:r w:rsidR="00806DAA">
        <w:rPr>
          <w:rFonts w:ascii="Times New Roman" w:eastAsia="Calibri" w:hAnsi="Times New Roman" w:cs="Times New Roman"/>
          <w:sz w:val="28"/>
          <w:szCs w:val="28"/>
          <w:lang w:val="uk-UA" w:eastAsia="de-DE"/>
        </w:rPr>
        <w:t xml:space="preserve">[92, 237]. </w:t>
      </w:r>
    </w:p>
    <w:p w:rsidR="0047472C" w:rsidRPr="00626FDD" w:rsidRDefault="0047472C" w:rsidP="002B254D">
      <w:pPr>
        <w:spacing w:after="0"/>
        <w:ind w:firstLine="709"/>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 xml:space="preserve">Методологія досліджень полягала у проведенні наступних етапів: </w:t>
      </w:r>
    </w:p>
    <w:p w:rsidR="0047472C" w:rsidRPr="00626FDD" w:rsidRDefault="0047472C" w:rsidP="002B254D">
      <w:pPr>
        <w:spacing w:after="0"/>
        <w:ind w:firstLine="709"/>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 xml:space="preserve">1) </w:t>
      </w:r>
      <w:r w:rsidRPr="00626FDD">
        <w:rPr>
          <w:rFonts w:ascii="Times New Roman" w:eastAsia="Calibri" w:hAnsi="Times New Roman" w:cs="Times New Roman"/>
          <w:i/>
          <w:sz w:val="28"/>
          <w:szCs w:val="28"/>
          <w:lang w:val="uk-UA"/>
        </w:rPr>
        <w:t>підготовка ліганду:</w:t>
      </w:r>
      <w:r w:rsidRPr="00626FDD">
        <w:rPr>
          <w:rFonts w:ascii="Times New Roman" w:eastAsia="Calibri" w:hAnsi="Times New Roman" w:cs="Times New Roman"/>
          <w:sz w:val="28"/>
          <w:szCs w:val="28"/>
          <w:lang w:val="uk-UA"/>
        </w:rPr>
        <w:t xml:space="preserve"> побудова структурних формул сполук за допомогою програми MarvinSketch 6.3.0 та їх збереження у </w:t>
      </w:r>
      <w:r w:rsidRPr="00626FDD">
        <w:rPr>
          <w:rFonts w:ascii="Times New Roman" w:eastAsia="Calibri" w:hAnsi="Times New Roman" w:cs="Times New Roman"/>
          <w:i/>
          <w:sz w:val="28"/>
          <w:szCs w:val="28"/>
          <w:lang w:val="en-US"/>
        </w:rPr>
        <w:t>mol</w:t>
      </w:r>
      <w:r w:rsidRPr="00626FDD">
        <w:rPr>
          <w:rFonts w:ascii="Times New Roman" w:eastAsia="Calibri" w:hAnsi="Times New Roman" w:cs="Times New Roman"/>
          <w:i/>
          <w:sz w:val="28"/>
          <w:szCs w:val="28"/>
          <w:lang w:val="uk-UA"/>
        </w:rPr>
        <w:t>-</w:t>
      </w:r>
      <w:r w:rsidRPr="00626FDD">
        <w:rPr>
          <w:rFonts w:ascii="Times New Roman" w:eastAsia="Calibri" w:hAnsi="Times New Roman" w:cs="Times New Roman"/>
          <w:sz w:val="28"/>
          <w:szCs w:val="28"/>
          <w:lang w:val="uk-UA"/>
        </w:rPr>
        <w:t>форматі [</w:t>
      </w:r>
      <w:r w:rsidR="00806DAA">
        <w:rPr>
          <w:rFonts w:ascii="Times New Roman" w:eastAsia="Calibri" w:hAnsi="Times New Roman" w:cs="Times New Roman"/>
          <w:sz w:val="28"/>
          <w:szCs w:val="28"/>
          <w:lang w:val="uk-UA"/>
        </w:rPr>
        <w:t>216</w:t>
      </w:r>
      <w:r w:rsidRPr="00626FDD">
        <w:rPr>
          <w:rFonts w:ascii="Times New Roman" w:eastAsia="Calibri" w:hAnsi="Times New Roman" w:cs="Times New Roman"/>
          <w:sz w:val="28"/>
          <w:szCs w:val="28"/>
          <w:lang w:val="uk-UA"/>
        </w:rPr>
        <w:t xml:space="preserve">]; генерування 3D-структури формул сполук – молекулярне моделювання (програма </w:t>
      </w:r>
      <w:r w:rsidRPr="00626FDD">
        <w:rPr>
          <w:rFonts w:ascii="Times New Roman" w:eastAsia="Calibri" w:hAnsi="Times New Roman" w:cs="Times New Roman"/>
          <w:i/>
          <w:sz w:val="28"/>
          <w:szCs w:val="28"/>
          <w:lang w:val="uk-UA"/>
        </w:rPr>
        <w:t>Hyper Che</w:t>
      </w:r>
      <w:r w:rsidRPr="00626FDD">
        <w:rPr>
          <w:rFonts w:ascii="Times New Roman" w:eastAsia="Calibri" w:hAnsi="Times New Roman" w:cs="Times New Roman"/>
          <w:i/>
          <w:sz w:val="28"/>
          <w:szCs w:val="28"/>
          <w:lang w:val="en-US"/>
        </w:rPr>
        <w:t>m</w:t>
      </w:r>
      <w:r w:rsidRPr="00626FDD">
        <w:rPr>
          <w:rFonts w:ascii="Times New Roman" w:eastAsia="Calibri" w:hAnsi="Times New Roman" w:cs="Times New Roman"/>
          <w:i/>
          <w:sz w:val="28"/>
          <w:szCs w:val="28"/>
          <w:lang w:val="uk-UA"/>
        </w:rPr>
        <w:t xml:space="preserve"> 8</w:t>
      </w:r>
      <w:r w:rsidRPr="00626FDD">
        <w:rPr>
          <w:rFonts w:ascii="Times New Roman" w:eastAsia="Calibri" w:hAnsi="Times New Roman" w:cs="Times New Roman"/>
          <w:sz w:val="28"/>
          <w:szCs w:val="28"/>
          <w:lang w:val="uk-UA"/>
        </w:rPr>
        <w:t xml:space="preserve"> з використанням методу молекулярної механіки ММ+ та напівемпіричного квантово-механічного методу РМ3; з максимальною кількістю циклів та Polak-Ribiere алгоритму і збереження молекул у </w:t>
      </w:r>
      <w:r w:rsidRPr="00626FDD">
        <w:rPr>
          <w:rFonts w:ascii="Times New Roman" w:eastAsia="Calibri" w:hAnsi="Times New Roman" w:cs="Times New Roman"/>
          <w:i/>
          <w:sz w:val="28"/>
          <w:szCs w:val="28"/>
          <w:lang w:val="uk-UA"/>
        </w:rPr>
        <w:t>PDB-</w:t>
      </w:r>
      <w:r w:rsidRPr="00626FDD">
        <w:rPr>
          <w:rFonts w:ascii="Times New Roman" w:eastAsia="Calibri" w:hAnsi="Times New Roman" w:cs="Times New Roman"/>
          <w:sz w:val="28"/>
          <w:szCs w:val="28"/>
          <w:lang w:val="uk-UA"/>
        </w:rPr>
        <w:t xml:space="preserve">файлах); використання AutoDockTools-1.5.6 для конвертування </w:t>
      </w:r>
      <w:r w:rsidRPr="00626FDD">
        <w:rPr>
          <w:rFonts w:ascii="Times New Roman" w:eastAsia="Calibri" w:hAnsi="Times New Roman" w:cs="Times New Roman"/>
          <w:i/>
          <w:sz w:val="28"/>
          <w:szCs w:val="28"/>
          <w:lang w:val="uk-UA"/>
        </w:rPr>
        <w:t>PDB-</w:t>
      </w:r>
      <w:r w:rsidRPr="00626FDD">
        <w:rPr>
          <w:rFonts w:ascii="Times New Roman" w:eastAsia="Calibri" w:hAnsi="Times New Roman" w:cs="Times New Roman"/>
          <w:sz w:val="28"/>
          <w:szCs w:val="28"/>
          <w:lang w:val="uk-UA"/>
        </w:rPr>
        <w:t xml:space="preserve"> у </w:t>
      </w:r>
      <w:r w:rsidRPr="00626FDD">
        <w:rPr>
          <w:rFonts w:ascii="Times New Roman" w:eastAsia="Calibri" w:hAnsi="Times New Roman" w:cs="Times New Roman"/>
          <w:i/>
          <w:sz w:val="28"/>
          <w:szCs w:val="28"/>
          <w:lang w:val="uk-UA"/>
        </w:rPr>
        <w:t>PDBQT</w:t>
      </w:r>
      <w:r w:rsidRPr="00626FDD">
        <w:rPr>
          <w:rFonts w:ascii="Times New Roman" w:eastAsia="Calibri" w:hAnsi="Times New Roman" w:cs="Times New Roman"/>
          <w:sz w:val="28"/>
          <w:szCs w:val="28"/>
          <w:lang w:val="uk-UA"/>
        </w:rPr>
        <w:t xml:space="preserve">-файли </w:t>
      </w:r>
      <w:r w:rsidR="00806DAA">
        <w:rPr>
          <w:rFonts w:ascii="Times New Roman" w:eastAsia="Calibri" w:hAnsi="Times New Roman" w:cs="Times New Roman"/>
          <w:sz w:val="28"/>
          <w:szCs w:val="28"/>
          <w:lang w:val="uk-UA"/>
        </w:rPr>
        <w:t>[233]</w:t>
      </w:r>
      <w:r w:rsidRPr="00626FDD">
        <w:rPr>
          <w:rFonts w:ascii="Times New Roman" w:eastAsia="Calibri" w:hAnsi="Times New Roman" w:cs="Times New Roman"/>
          <w:sz w:val="28"/>
          <w:szCs w:val="28"/>
          <w:lang w:val="uk-UA"/>
        </w:rPr>
        <w:t>.</w:t>
      </w:r>
    </w:p>
    <w:p w:rsidR="0047472C" w:rsidRPr="00626FDD" w:rsidRDefault="0047472C" w:rsidP="002B254D">
      <w:pPr>
        <w:spacing w:after="0"/>
        <w:ind w:firstLine="709"/>
        <w:rPr>
          <w:rFonts w:ascii="Times New Roman" w:eastAsia="Calibri" w:hAnsi="Times New Roman" w:cs="Times New Roman"/>
          <w:sz w:val="28"/>
          <w:szCs w:val="28"/>
          <w:lang w:val="uk-UA"/>
        </w:rPr>
      </w:pPr>
      <w:r w:rsidRPr="00626FDD">
        <w:rPr>
          <w:rFonts w:ascii="Times New Roman" w:eastAsia="Calibri" w:hAnsi="Times New Roman" w:cs="Times New Roman"/>
          <w:i/>
          <w:sz w:val="28"/>
          <w:szCs w:val="28"/>
          <w:lang w:val="uk-UA"/>
        </w:rPr>
        <w:t xml:space="preserve">2) підготовка ферментів: </w:t>
      </w:r>
      <w:r w:rsidRPr="00626FDD">
        <w:rPr>
          <w:rFonts w:ascii="Times New Roman" w:eastAsia="Calibri" w:hAnsi="Times New Roman" w:cs="Times New Roman"/>
          <w:sz w:val="28"/>
          <w:szCs w:val="28"/>
          <w:lang w:val="uk-UA"/>
        </w:rPr>
        <w:t xml:space="preserve">видалення молекул води і ліганду з файлу з використання програмного пакету Discovery Studio 4.0 та збереження ферменту в </w:t>
      </w:r>
      <w:r w:rsidRPr="00626FDD">
        <w:rPr>
          <w:rFonts w:ascii="Times New Roman" w:eastAsia="Calibri" w:hAnsi="Times New Roman" w:cs="Times New Roman"/>
          <w:i/>
          <w:sz w:val="28"/>
          <w:szCs w:val="28"/>
          <w:lang w:val="uk-UA"/>
        </w:rPr>
        <w:t>PDB</w:t>
      </w:r>
      <w:r w:rsidRPr="00626FDD">
        <w:rPr>
          <w:rFonts w:ascii="Times New Roman" w:eastAsia="Calibri" w:hAnsi="Times New Roman" w:cs="Times New Roman"/>
          <w:sz w:val="28"/>
          <w:szCs w:val="28"/>
          <w:lang w:val="uk-UA"/>
        </w:rPr>
        <w:t>-форматі [</w:t>
      </w:r>
      <w:r w:rsidR="00122660">
        <w:rPr>
          <w:rFonts w:ascii="Times New Roman" w:eastAsia="Calibri" w:hAnsi="Times New Roman" w:cs="Times New Roman"/>
          <w:sz w:val="28"/>
          <w:szCs w:val="28"/>
          <w:lang w:val="uk-UA"/>
        </w:rPr>
        <w:t>198</w:t>
      </w:r>
      <w:r w:rsidRPr="00626FDD">
        <w:rPr>
          <w:rFonts w:ascii="Times New Roman" w:eastAsia="Calibri" w:hAnsi="Times New Roman" w:cs="Times New Roman"/>
          <w:sz w:val="28"/>
          <w:szCs w:val="28"/>
          <w:lang w:val="uk-UA"/>
        </w:rPr>
        <w:t xml:space="preserve">]; використання AutoDockTools-1.5.6 для конвертування ферменту </w:t>
      </w:r>
      <w:r w:rsidRPr="00626FDD">
        <w:rPr>
          <w:rFonts w:ascii="Times New Roman" w:eastAsia="Calibri" w:hAnsi="Times New Roman" w:cs="Times New Roman"/>
          <w:i/>
          <w:sz w:val="28"/>
          <w:szCs w:val="28"/>
          <w:lang w:val="uk-UA"/>
        </w:rPr>
        <w:t>PDB-</w:t>
      </w:r>
      <w:r w:rsidRPr="00626FDD">
        <w:rPr>
          <w:rFonts w:ascii="Times New Roman" w:eastAsia="Calibri" w:hAnsi="Times New Roman" w:cs="Times New Roman"/>
          <w:sz w:val="28"/>
          <w:szCs w:val="28"/>
          <w:lang w:val="uk-UA"/>
        </w:rPr>
        <w:t xml:space="preserve"> у </w:t>
      </w:r>
      <w:r w:rsidRPr="00626FDD">
        <w:rPr>
          <w:rFonts w:ascii="Times New Roman" w:eastAsia="Calibri" w:hAnsi="Times New Roman" w:cs="Times New Roman"/>
          <w:i/>
          <w:sz w:val="28"/>
          <w:szCs w:val="28"/>
          <w:lang w:val="uk-UA"/>
        </w:rPr>
        <w:t>PDBQT-</w:t>
      </w:r>
      <w:r w:rsidRPr="00626FDD">
        <w:rPr>
          <w:rFonts w:ascii="Times New Roman" w:eastAsia="Calibri" w:hAnsi="Times New Roman" w:cs="Times New Roman"/>
          <w:sz w:val="28"/>
          <w:szCs w:val="28"/>
          <w:lang w:val="uk-UA"/>
        </w:rPr>
        <w:t xml:space="preserve">файли </w:t>
      </w:r>
      <w:r w:rsidR="00806DAA">
        <w:rPr>
          <w:rFonts w:ascii="Times New Roman" w:eastAsia="Calibri" w:hAnsi="Times New Roman" w:cs="Times New Roman"/>
          <w:sz w:val="28"/>
          <w:szCs w:val="28"/>
          <w:lang w:val="uk-UA"/>
        </w:rPr>
        <w:t>[233]</w:t>
      </w:r>
      <w:r w:rsidRPr="00626FDD">
        <w:rPr>
          <w:rFonts w:ascii="Times New Roman" w:eastAsia="Calibri" w:hAnsi="Times New Roman" w:cs="Times New Roman"/>
          <w:sz w:val="28"/>
          <w:szCs w:val="28"/>
          <w:lang w:val="uk-UA"/>
        </w:rPr>
        <w:t xml:space="preserve">; </w:t>
      </w:r>
    </w:p>
    <w:p w:rsidR="0047472C" w:rsidRPr="00626FDD" w:rsidRDefault="0047472C" w:rsidP="002B254D">
      <w:pPr>
        <w:spacing w:after="0"/>
        <w:ind w:firstLine="709"/>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 xml:space="preserve">3) </w:t>
      </w:r>
      <w:r w:rsidRPr="00626FDD">
        <w:rPr>
          <w:rFonts w:ascii="Times New Roman" w:eastAsia="Calibri" w:hAnsi="Times New Roman" w:cs="Times New Roman"/>
          <w:i/>
          <w:sz w:val="28"/>
          <w:szCs w:val="28"/>
          <w:lang w:val="uk-UA"/>
        </w:rPr>
        <w:t>власне молекулярний докінг:</w:t>
      </w:r>
      <w:r w:rsidRPr="00626FDD">
        <w:rPr>
          <w:rFonts w:ascii="Times New Roman" w:eastAsia="Calibri" w:hAnsi="Times New Roman" w:cs="Times New Roman"/>
          <w:sz w:val="28"/>
          <w:szCs w:val="28"/>
          <w:lang w:val="uk-UA"/>
        </w:rPr>
        <w:t xml:space="preserve"> проведення докінгу за допомогою програми «</w:t>
      </w:r>
      <w:r w:rsidRPr="00626FDD">
        <w:rPr>
          <w:rFonts w:ascii="Times New Roman" w:eastAsia="Calibri" w:hAnsi="Times New Roman" w:cs="Times New Roman"/>
          <w:sz w:val="28"/>
          <w:szCs w:val="28"/>
          <w:lang w:val="en-US"/>
        </w:rPr>
        <w:t>Vina</w:t>
      </w:r>
      <w:r w:rsidRPr="00626FDD">
        <w:rPr>
          <w:rFonts w:ascii="Times New Roman" w:eastAsia="Calibri" w:hAnsi="Times New Roman" w:cs="Times New Roman"/>
          <w:sz w:val="28"/>
          <w:szCs w:val="28"/>
          <w:lang w:val="uk-UA"/>
        </w:rPr>
        <w:t>» з наступними просторовими параметрами активного центру ферменту: center_x = 18.37, center_y = -52.296, center_z = 53.949, size_x = 18, size_y = 16, size_z = 16 для ЦОГ-2 (3</w:t>
      </w:r>
      <w:r w:rsidRPr="00626FDD">
        <w:rPr>
          <w:rFonts w:ascii="Times New Roman" w:eastAsia="Calibri" w:hAnsi="Times New Roman" w:cs="Times New Roman"/>
          <w:sz w:val="28"/>
          <w:szCs w:val="28"/>
          <w:lang w:val="en-US"/>
        </w:rPr>
        <w:t>LN</w:t>
      </w:r>
      <w:r w:rsidRPr="00626FDD">
        <w:rPr>
          <w:rFonts w:ascii="Times New Roman" w:eastAsia="Calibri" w:hAnsi="Times New Roman" w:cs="Times New Roman"/>
          <w:sz w:val="28"/>
          <w:szCs w:val="28"/>
          <w:lang w:val="uk-UA"/>
        </w:rPr>
        <w:t>1); center_x = 32.978, center_y = -44.488, center_z = -3.76, size_x = 16, size_y = 16, size_z = 16 для ЦОГ-1 (3</w:t>
      </w:r>
      <w:r w:rsidRPr="00626FDD">
        <w:rPr>
          <w:rFonts w:ascii="Times New Roman" w:eastAsia="Calibri" w:hAnsi="Times New Roman" w:cs="Times New Roman"/>
          <w:sz w:val="28"/>
          <w:szCs w:val="28"/>
          <w:lang w:val="en-US"/>
        </w:rPr>
        <w:t>N</w:t>
      </w:r>
      <w:r w:rsidRPr="00626FDD">
        <w:rPr>
          <w:rFonts w:ascii="Times New Roman" w:eastAsia="Calibri" w:hAnsi="Times New Roman" w:cs="Times New Roman"/>
          <w:sz w:val="28"/>
          <w:szCs w:val="28"/>
          <w:lang w:val="uk-UA"/>
        </w:rPr>
        <w:t>8</w:t>
      </w:r>
      <w:r w:rsidRPr="00626FDD">
        <w:rPr>
          <w:rFonts w:ascii="Times New Roman" w:eastAsia="Calibri" w:hAnsi="Times New Roman" w:cs="Times New Roman"/>
          <w:sz w:val="28"/>
          <w:szCs w:val="28"/>
          <w:lang w:val="en-US"/>
        </w:rPr>
        <w:t>Y</w:t>
      </w:r>
      <w:r w:rsidRPr="00626FDD">
        <w:rPr>
          <w:rFonts w:ascii="Times New Roman" w:eastAsia="Calibri" w:hAnsi="Times New Roman" w:cs="Times New Roman"/>
          <w:sz w:val="28"/>
          <w:szCs w:val="28"/>
          <w:lang w:val="uk-UA"/>
        </w:rPr>
        <w:t>) для докінгу [</w:t>
      </w:r>
      <w:r w:rsidR="003A3836">
        <w:rPr>
          <w:rFonts w:ascii="Times New Roman" w:eastAsia="Calibri" w:hAnsi="Times New Roman" w:cs="Times New Roman"/>
          <w:sz w:val="28"/>
          <w:szCs w:val="28"/>
          <w:lang w:val="uk-UA"/>
        </w:rPr>
        <w:t>217</w:t>
      </w:r>
      <w:r w:rsidRPr="00626FDD">
        <w:rPr>
          <w:rFonts w:ascii="Times New Roman" w:eastAsia="Calibri" w:hAnsi="Times New Roman" w:cs="Times New Roman"/>
          <w:sz w:val="28"/>
          <w:szCs w:val="28"/>
          <w:lang w:val="uk-UA"/>
        </w:rPr>
        <w:t>]; візуалізація даних з використанням програми  Discovery Studio 4.0 [</w:t>
      </w:r>
      <w:r w:rsidR="003A3836">
        <w:rPr>
          <w:rFonts w:ascii="Times New Roman" w:eastAsia="Calibri" w:hAnsi="Times New Roman" w:cs="Times New Roman"/>
          <w:sz w:val="28"/>
          <w:szCs w:val="28"/>
          <w:lang w:val="uk-UA"/>
        </w:rPr>
        <w:t>198</w:t>
      </w:r>
      <w:r w:rsidRPr="00626FDD">
        <w:rPr>
          <w:rFonts w:ascii="Times New Roman" w:eastAsia="Calibri" w:hAnsi="Times New Roman" w:cs="Times New Roman"/>
          <w:sz w:val="28"/>
          <w:szCs w:val="28"/>
          <w:lang w:val="uk-UA"/>
        </w:rPr>
        <w:t>].</w:t>
      </w:r>
    </w:p>
    <w:p w:rsidR="0047472C" w:rsidRPr="00DB7A8F" w:rsidRDefault="00DB7A8F" w:rsidP="002B254D">
      <w:pPr>
        <w:spacing w:after="0"/>
        <w:rPr>
          <w:rFonts w:ascii="Times New Roman" w:eastAsia="Calibri" w:hAnsi="Times New Roman" w:cs="Times New Roman"/>
          <w:b/>
          <w:sz w:val="28"/>
          <w:szCs w:val="28"/>
          <w:lang w:val="uk-UA"/>
        </w:rPr>
      </w:pPr>
      <w:r w:rsidRPr="00DB7A8F">
        <w:rPr>
          <w:rFonts w:ascii="Times New Roman" w:eastAsia="Calibri" w:hAnsi="Times New Roman" w:cs="Times New Roman"/>
          <w:b/>
          <w:sz w:val="28"/>
          <w:szCs w:val="28"/>
          <w:lang w:val="uk-UA"/>
        </w:rPr>
        <w:t xml:space="preserve">2.2.2. </w:t>
      </w:r>
      <w:r w:rsidR="0047472C" w:rsidRPr="00DB7A8F">
        <w:rPr>
          <w:rFonts w:ascii="Times New Roman" w:eastAsia="Calibri" w:hAnsi="Times New Roman" w:cs="Times New Roman"/>
          <w:b/>
          <w:sz w:val="28"/>
          <w:szCs w:val="28"/>
          <w:lang w:val="uk-UA"/>
        </w:rPr>
        <w:t>Антиексудативна активність</w:t>
      </w:r>
    </w:p>
    <w:p w:rsidR="0047472C" w:rsidRPr="00626FDD" w:rsidRDefault="0047472C" w:rsidP="002B254D">
      <w:pPr>
        <w:spacing w:after="0"/>
        <w:rPr>
          <w:rFonts w:ascii="Times New Roman" w:eastAsia="Calibri" w:hAnsi="Times New Roman" w:cs="Times New Roman"/>
          <w:b/>
          <w:sz w:val="28"/>
          <w:szCs w:val="28"/>
          <w:lang w:val="uk-UA"/>
        </w:rPr>
      </w:pPr>
      <w:r w:rsidRPr="00626FDD">
        <w:rPr>
          <w:rFonts w:ascii="Times New Roman" w:eastAsia="Calibri" w:hAnsi="Times New Roman" w:cs="Times New Roman"/>
          <w:b/>
          <w:sz w:val="28"/>
          <w:szCs w:val="28"/>
          <w:lang w:val="uk-UA"/>
        </w:rPr>
        <w:t>2.2.2.</w:t>
      </w:r>
      <w:r w:rsidR="00DB7A8F">
        <w:rPr>
          <w:rFonts w:ascii="Times New Roman" w:eastAsia="Calibri" w:hAnsi="Times New Roman" w:cs="Times New Roman"/>
          <w:b/>
          <w:sz w:val="28"/>
          <w:szCs w:val="28"/>
          <w:lang w:val="uk-UA"/>
        </w:rPr>
        <w:t xml:space="preserve">1. </w:t>
      </w:r>
      <w:r w:rsidRPr="00626FDD">
        <w:rPr>
          <w:rFonts w:ascii="Times New Roman" w:eastAsia="Calibri" w:hAnsi="Times New Roman" w:cs="Times New Roman"/>
          <w:b/>
          <w:sz w:val="28"/>
          <w:szCs w:val="28"/>
          <w:lang w:val="uk-UA"/>
        </w:rPr>
        <w:t xml:space="preserve"> Карагеніновий набряк</w:t>
      </w:r>
    </w:p>
    <w:p w:rsidR="00F453AA" w:rsidRDefault="0047472C" w:rsidP="002B254D">
      <w:pPr>
        <w:spacing w:after="0"/>
        <w:ind w:firstLine="709"/>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Кожну сполуку, як і еталонний НПЗЗ, тестували на групі (n=7) тварин у емпірично взятій дозі 10 мг/кг, яка близька за величиною до ЕД</w:t>
      </w:r>
      <w:r w:rsidRPr="00626FDD">
        <w:rPr>
          <w:rFonts w:ascii="Times New Roman" w:eastAsia="Calibri" w:hAnsi="Times New Roman" w:cs="Times New Roman"/>
          <w:sz w:val="28"/>
          <w:szCs w:val="28"/>
          <w:vertAlign w:val="subscript"/>
          <w:lang w:val="uk-UA"/>
        </w:rPr>
        <w:t xml:space="preserve">50 </w:t>
      </w:r>
      <w:r w:rsidRPr="00626FDD">
        <w:rPr>
          <w:rFonts w:ascii="Times New Roman" w:eastAsia="Calibri" w:hAnsi="Times New Roman" w:cs="Times New Roman"/>
          <w:sz w:val="28"/>
          <w:szCs w:val="28"/>
          <w:lang w:val="uk-UA"/>
        </w:rPr>
        <w:t xml:space="preserve">(8 мг/кг) диклофенаку за антифлогістичною активністю </w:t>
      </w:r>
      <w:r w:rsidR="00806DAA">
        <w:rPr>
          <w:rFonts w:ascii="Times New Roman" w:eastAsia="Calibri" w:hAnsi="Times New Roman" w:cs="Times New Roman"/>
          <w:sz w:val="28"/>
          <w:szCs w:val="28"/>
          <w:lang w:val="uk-UA"/>
        </w:rPr>
        <w:t>[39,</w:t>
      </w:r>
      <w:r w:rsidR="00122660">
        <w:rPr>
          <w:rFonts w:ascii="Times New Roman" w:eastAsia="Calibri" w:hAnsi="Times New Roman" w:cs="Times New Roman"/>
          <w:sz w:val="28"/>
          <w:szCs w:val="28"/>
          <w:lang w:val="uk-UA"/>
        </w:rPr>
        <w:t xml:space="preserve"> </w:t>
      </w:r>
      <w:r w:rsidR="00806DAA">
        <w:rPr>
          <w:rFonts w:ascii="Times New Roman" w:eastAsia="Calibri" w:hAnsi="Times New Roman" w:cs="Times New Roman"/>
          <w:sz w:val="28"/>
          <w:szCs w:val="28"/>
          <w:lang w:val="uk-UA"/>
        </w:rPr>
        <w:t xml:space="preserve">146]. </w:t>
      </w:r>
      <w:r w:rsidRPr="00626FDD">
        <w:rPr>
          <w:rFonts w:ascii="Times New Roman" w:eastAsia="Calibri" w:hAnsi="Times New Roman" w:cs="Times New Roman"/>
          <w:sz w:val="28"/>
          <w:szCs w:val="28"/>
          <w:lang w:val="uk-UA"/>
        </w:rPr>
        <w:t xml:space="preserve">Оцінку протизапальної (протинабрякової) дії на першому етапі проводили на моделі гострого ексудативного запалення, яке викликали у правій задній лапці щурів шляхом субплантарного введення 0,1 мл 1% розчину карагеніну (Sigma, </w:t>
      </w:r>
      <w:r w:rsidRPr="00626FDD">
        <w:rPr>
          <w:rFonts w:ascii="Times New Roman" w:eastAsia="Calibri" w:hAnsi="Times New Roman" w:cs="Times New Roman"/>
          <w:sz w:val="28"/>
          <w:szCs w:val="28"/>
          <w:lang w:val="uk-UA"/>
        </w:rPr>
        <w:lastRenderedPageBreak/>
        <w:t xml:space="preserve">США). Величину набряку кінцівки кожної тварини визначали за показником (мм) різниці між товщиною ушкодженої та здорової лапки, яку вимірювали за допомогою механічного приладу </w:t>
      </w:r>
      <w:r w:rsidR="00806DAA">
        <w:rPr>
          <w:rFonts w:ascii="Times New Roman" w:eastAsia="Calibri" w:hAnsi="Times New Roman" w:cs="Times New Roman"/>
          <w:sz w:val="28"/>
          <w:szCs w:val="28"/>
          <w:lang w:val="uk-UA"/>
        </w:rPr>
        <w:t xml:space="preserve">[153], </w:t>
      </w:r>
      <w:r w:rsidR="0019109C" w:rsidRPr="00626FDD">
        <w:rPr>
          <w:rFonts w:ascii="Times New Roman" w:eastAsia="Calibri" w:hAnsi="Times New Roman" w:cs="Times New Roman"/>
          <w:sz w:val="28"/>
          <w:szCs w:val="28"/>
          <w:lang w:val="uk-UA"/>
        </w:rPr>
        <w:t>представленого на  рис.2.1.</w:t>
      </w:r>
    </w:p>
    <w:p w:rsidR="005B661E" w:rsidRPr="00626FDD" w:rsidRDefault="005B661E" w:rsidP="002B254D">
      <w:pPr>
        <w:spacing w:after="0"/>
        <w:ind w:firstLine="709"/>
        <w:rPr>
          <w:rFonts w:ascii="Times New Roman" w:eastAsia="Calibri" w:hAnsi="Times New Roman" w:cs="Times New Roman"/>
          <w:sz w:val="28"/>
          <w:szCs w:val="28"/>
          <w:lang w:val="uk-UA"/>
        </w:rPr>
      </w:pPr>
    </w:p>
    <w:p w:rsidR="0047472C" w:rsidRPr="00626FDD" w:rsidRDefault="00F453AA" w:rsidP="00CF1B97">
      <w:pPr>
        <w:spacing w:after="0"/>
        <w:ind w:firstLine="709"/>
        <w:rPr>
          <w:rFonts w:ascii="Times New Roman" w:eastAsia="Calibri" w:hAnsi="Times New Roman" w:cs="Times New Roman"/>
          <w:sz w:val="28"/>
          <w:szCs w:val="28"/>
          <w:lang w:val="uk-UA"/>
        </w:rPr>
      </w:pPr>
      <w:r w:rsidRPr="00626FDD">
        <w:rPr>
          <w:rFonts w:ascii="Times New Roman" w:eastAsia="Calibri" w:hAnsi="Times New Roman" w:cs="Times New Roman"/>
          <w:noProof/>
          <w:sz w:val="28"/>
          <w:szCs w:val="28"/>
          <w:lang w:eastAsia="ru-RU"/>
        </w:rPr>
        <w:drawing>
          <wp:inline distT="0" distB="0" distL="0" distR="0" wp14:anchorId="44664ECB" wp14:editId="23E99B70">
            <wp:extent cx="5385064" cy="4222143"/>
            <wp:effectExtent l="0" t="0" r="6350" b="6985"/>
            <wp:docPr id="55" name="Рисунок 55" descr="G:\Установка вимірювання товщини лапк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Установка вимірювання товщини лапки.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85064" cy="4222143"/>
                    </a:xfrm>
                    <a:prstGeom prst="rect">
                      <a:avLst/>
                    </a:prstGeom>
                    <a:noFill/>
                    <a:ln>
                      <a:noFill/>
                    </a:ln>
                  </pic:spPr>
                </pic:pic>
              </a:graphicData>
            </a:graphic>
          </wp:inline>
        </w:drawing>
      </w:r>
    </w:p>
    <w:p w:rsidR="0047472C" w:rsidRPr="00626FDD" w:rsidRDefault="0047472C" w:rsidP="002B254D">
      <w:pPr>
        <w:spacing w:after="0"/>
        <w:ind w:firstLine="709"/>
        <w:rPr>
          <w:rFonts w:ascii="Times New Roman" w:eastAsia="Calibri" w:hAnsi="Times New Roman" w:cs="Times New Roman"/>
          <w:sz w:val="28"/>
          <w:szCs w:val="28"/>
          <w:lang w:val="uk-UA"/>
        </w:rPr>
      </w:pPr>
      <w:r w:rsidRPr="005B661E">
        <w:rPr>
          <w:rFonts w:ascii="Times New Roman" w:eastAsia="Calibri" w:hAnsi="Times New Roman" w:cs="Times New Roman"/>
          <w:i/>
          <w:sz w:val="28"/>
          <w:szCs w:val="28"/>
          <w:lang w:val="uk-UA"/>
        </w:rPr>
        <w:t>Рис 2.1</w:t>
      </w:r>
      <w:r w:rsidRPr="00626FDD">
        <w:rPr>
          <w:rFonts w:ascii="Times New Roman" w:eastAsia="Calibri" w:hAnsi="Times New Roman" w:cs="Times New Roman"/>
          <w:sz w:val="28"/>
          <w:szCs w:val="28"/>
          <w:lang w:val="uk-UA"/>
        </w:rPr>
        <w:t>. Прилад для вимірювання діаметра лапки мілких тварин (схема)</w:t>
      </w:r>
    </w:p>
    <w:p w:rsidR="0047472C" w:rsidRDefault="0047472C" w:rsidP="00CF1B97">
      <w:pPr>
        <w:spacing w:after="0"/>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Позначення: 1 – приладовий щит; 2 – основа; 3 – вимірювальна шкала; 4 – стрілка з відношенням плечей 1</w:t>
      </w:r>
      <w:r w:rsidRPr="00626FDD">
        <w:rPr>
          <w:rFonts w:ascii="Times New Roman" w:eastAsia="Calibri" w:hAnsi="Times New Roman" w:cs="Times New Roman"/>
          <w:sz w:val="28"/>
          <w:szCs w:val="28"/>
        </w:rPr>
        <w:t>/</w:t>
      </w:r>
      <w:r w:rsidRPr="00626FDD">
        <w:rPr>
          <w:rFonts w:ascii="Times New Roman" w:eastAsia="Calibri" w:hAnsi="Times New Roman" w:cs="Times New Roman"/>
          <w:sz w:val="28"/>
          <w:szCs w:val="28"/>
          <w:lang w:val="uk-UA"/>
        </w:rPr>
        <w:t>10; 5 – трубка, яка попереджає зміщення контактної площадки; 6 – контактна площадка; 7 – противага.</w:t>
      </w:r>
    </w:p>
    <w:p w:rsidR="002D39D9" w:rsidRDefault="0047472C" w:rsidP="002B254D">
      <w:pPr>
        <w:spacing w:after="0"/>
        <w:ind w:firstLine="709"/>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Антиексудативну активність досліджуваних речовин, введених в/оч одноразово за 30 хв до флогогена, оцінювали на 3-ій годині (пік запальної реакції</w:t>
      </w:r>
      <w:r w:rsidR="00F824A3" w:rsidRPr="00626FDD">
        <w:rPr>
          <w:rFonts w:ascii="Times New Roman" w:eastAsia="Calibri" w:hAnsi="Times New Roman" w:cs="Times New Roman"/>
          <w:sz w:val="28"/>
          <w:szCs w:val="28"/>
          <w:lang w:val="uk-UA"/>
        </w:rPr>
        <w:t xml:space="preserve"> </w:t>
      </w:r>
      <w:r w:rsidR="005C45BC" w:rsidRPr="005C45BC">
        <w:rPr>
          <w:rFonts w:ascii="Times New Roman" w:eastAsia="Calibri" w:hAnsi="Times New Roman" w:cs="Times New Roman"/>
          <w:sz w:val="28"/>
          <w:szCs w:val="28"/>
          <w:lang w:val="uk-UA"/>
        </w:rPr>
        <w:t>[195])</w:t>
      </w:r>
      <w:r w:rsidRPr="00626FDD">
        <w:rPr>
          <w:rFonts w:ascii="Times New Roman" w:eastAsia="Calibri" w:hAnsi="Times New Roman" w:cs="Times New Roman"/>
          <w:sz w:val="28"/>
          <w:szCs w:val="28"/>
          <w:lang w:val="uk-UA"/>
        </w:rPr>
        <w:t xml:space="preserve"> за ступенем зменшення величини середнього показника набряку в ушкоджених кінцівках відносно контролю і виражали у відсотках </w:t>
      </w:r>
      <w:r w:rsidR="00806DAA">
        <w:rPr>
          <w:rFonts w:ascii="Times New Roman" w:eastAsia="Calibri" w:hAnsi="Times New Roman" w:cs="Times New Roman"/>
          <w:sz w:val="28"/>
          <w:szCs w:val="28"/>
          <w:lang w:val="uk-UA"/>
        </w:rPr>
        <w:t>[39, 44]</w:t>
      </w:r>
      <w:r w:rsidRPr="00626FDD">
        <w:rPr>
          <w:rFonts w:ascii="Times New Roman" w:eastAsia="Calibri" w:hAnsi="Times New Roman" w:cs="Times New Roman"/>
          <w:sz w:val="28"/>
          <w:szCs w:val="28"/>
          <w:lang w:val="uk-UA"/>
        </w:rPr>
        <w:t>). Для найбільш активних сполук на підставі дослідження «доза-ефект» розраховано ЕД</w:t>
      </w:r>
      <w:r w:rsidRPr="00626FDD">
        <w:rPr>
          <w:rFonts w:ascii="Times New Roman" w:eastAsia="Calibri" w:hAnsi="Times New Roman" w:cs="Times New Roman"/>
          <w:sz w:val="28"/>
          <w:szCs w:val="28"/>
          <w:vertAlign w:val="subscript"/>
          <w:lang w:val="uk-UA"/>
        </w:rPr>
        <w:t>50</w:t>
      </w:r>
      <w:r w:rsidRPr="00626FDD">
        <w:rPr>
          <w:rFonts w:ascii="Times New Roman" w:eastAsia="Calibri" w:hAnsi="Times New Roman" w:cs="Times New Roman"/>
          <w:sz w:val="28"/>
          <w:szCs w:val="28"/>
          <w:lang w:val="uk-UA"/>
        </w:rPr>
        <w:t xml:space="preserve"> за графічним методом Литчфілда-Уілкоксона </w:t>
      </w:r>
      <w:r w:rsidR="00806DAA">
        <w:rPr>
          <w:rFonts w:ascii="Times New Roman" w:eastAsia="Calibri" w:hAnsi="Times New Roman" w:cs="Times New Roman"/>
          <w:sz w:val="28"/>
          <w:szCs w:val="28"/>
          <w:lang w:val="uk-UA"/>
        </w:rPr>
        <w:t>[7].</w:t>
      </w:r>
    </w:p>
    <w:p w:rsidR="002D39D9" w:rsidRDefault="002D39D9" w:rsidP="002B254D">
      <w:pPr>
        <w:spacing w:after="0"/>
        <w:ind w:firstLine="709"/>
        <w:rPr>
          <w:rFonts w:ascii="Times New Roman" w:eastAsia="Calibri" w:hAnsi="Times New Roman" w:cs="Times New Roman"/>
          <w:sz w:val="28"/>
          <w:szCs w:val="28"/>
          <w:lang w:val="uk-UA"/>
        </w:rPr>
      </w:pPr>
    </w:p>
    <w:p w:rsidR="0047472C" w:rsidRPr="00626FDD" w:rsidRDefault="00806DAA" w:rsidP="002B254D">
      <w:pPr>
        <w:spacing w:after="0"/>
        <w:ind w:firstLine="709"/>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p>
    <w:p w:rsidR="008E37A8" w:rsidRDefault="00DB7A8F" w:rsidP="008E37A8">
      <w:pPr>
        <w:spacing w:after="0"/>
        <w:rPr>
          <w:rFonts w:ascii="Times New Roman" w:eastAsia="Calibri" w:hAnsi="Times New Roman" w:cs="Times New Roman"/>
          <w:b/>
          <w:sz w:val="28"/>
          <w:szCs w:val="28"/>
          <w:lang w:val="uk-UA"/>
        </w:rPr>
      </w:pPr>
      <w:r>
        <w:rPr>
          <w:rFonts w:ascii="Times New Roman" w:eastAsia="Calibri" w:hAnsi="Times New Roman" w:cs="Times New Roman"/>
          <w:b/>
          <w:sz w:val="28"/>
          <w:szCs w:val="28"/>
          <w:lang w:val="uk-UA"/>
        </w:rPr>
        <w:lastRenderedPageBreak/>
        <w:t xml:space="preserve">2.2.2.2. </w:t>
      </w:r>
      <w:r w:rsidR="0047472C" w:rsidRPr="00626FDD">
        <w:rPr>
          <w:rFonts w:ascii="Times New Roman" w:eastAsia="Calibri" w:hAnsi="Times New Roman" w:cs="Times New Roman"/>
          <w:b/>
          <w:sz w:val="28"/>
          <w:szCs w:val="28"/>
          <w:lang w:val="uk-UA"/>
        </w:rPr>
        <w:t xml:space="preserve"> Зимозановий набряк</w:t>
      </w:r>
      <w:r w:rsidR="008E37A8">
        <w:rPr>
          <w:rFonts w:ascii="Times New Roman" w:eastAsia="Calibri" w:hAnsi="Times New Roman" w:cs="Times New Roman"/>
          <w:b/>
          <w:sz w:val="28"/>
          <w:szCs w:val="28"/>
          <w:lang w:val="uk-UA"/>
        </w:rPr>
        <w:t xml:space="preserve"> </w:t>
      </w:r>
    </w:p>
    <w:p w:rsidR="00806DAA" w:rsidRDefault="0047472C" w:rsidP="008E37A8">
      <w:pPr>
        <w:spacing w:after="0"/>
        <w:rPr>
          <w:rFonts w:ascii="Times New Roman" w:hAnsi="Times New Roman" w:cs="Times New Roman"/>
          <w:sz w:val="28"/>
          <w:szCs w:val="28"/>
          <w:lang w:val="uk-UA"/>
        </w:rPr>
      </w:pPr>
      <w:r w:rsidRPr="00626FDD">
        <w:rPr>
          <w:rFonts w:ascii="Times New Roman" w:hAnsi="Times New Roman" w:cs="Times New Roman"/>
          <w:sz w:val="28"/>
          <w:szCs w:val="28"/>
          <w:lang w:val="uk-UA"/>
        </w:rPr>
        <w:t>Набряк викликали у правій задній лапці тварин, шляхом субплантарного введення 0,1 мл 2% суспензії зимозану (</w:t>
      </w:r>
      <w:r w:rsidRPr="00626FDD">
        <w:rPr>
          <w:rFonts w:ascii="Times New Roman" w:hAnsi="Times New Roman" w:cs="Times New Roman"/>
          <w:sz w:val="28"/>
          <w:szCs w:val="28"/>
          <w:lang w:val="en-US"/>
        </w:rPr>
        <w:t>Sigma</w:t>
      </w:r>
      <w:r w:rsidRPr="00626FDD">
        <w:rPr>
          <w:rFonts w:ascii="Times New Roman" w:hAnsi="Times New Roman" w:cs="Times New Roman"/>
          <w:sz w:val="28"/>
          <w:szCs w:val="28"/>
          <w:lang w:val="uk-UA"/>
        </w:rPr>
        <w:t xml:space="preserve">, США) </w:t>
      </w:r>
      <w:r w:rsidR="00806DAA">
        <w:rPr>
          <w:rFonts w:ascii="Times New Roman" w:hAnsi="Times New Roman" w:cs="Times New Roman"/>
          <w:sz w:val="28"/>
          <w:szCs w:val="28"/>
          <w:lang w:val="uk-UA"/>
        </w:rPr>
        <w:t xml:space="preserve">[157]. </w:t>
      </w:r>
      <w:r w:rsidRPr="00626FDD">
        <w:rPr>
          <w:rFonts w:ascii="Times New Roman" w:hAnsi="Times New Roman" w:cs="Times New Roman"/>
          <w:sz w:val="28"/>
          <w:szCs w:val="28"/>
          <w:lang w:val="uk-UA"/>
        </w:rPr>
        <w:t xml:space="preserve">Досліджуванні речовини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4 мг/кг, кверцетин (корвітин, Борщагівський ХФЗ) 5 мг/кг та диклофенак (Дарниця, Україна) 8 мг/кг вводили одноразово в/оч за 30 хв.  до моделювання набряку в дозах, що дорівнюють їх ЕД50 за протизапальною дією </w:t>
      </w:r>
      <w:r w:rsidR="00806DAA">
        <w:rPr>
          <w:rFonts w:ascii="Times New Roman" w:hAnsi="Times New Roman" w:cs="Times New Roman"/>
          <w:sz w:val="28"/>
          <w:szCs w:val="28"/>
          <w:lang w:val="uk-UA"/>
        </w:rPr>
        <w:t xml:space="preserve">[39, 181]. </w:t>
      </w:r>
    </w:p>
    <w:p w:rsidR="0047472C" w:rsidRPr="00626FDD" w:rsidRDefault="0047472C"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Величину набряку визначали за різницею товщини (мм) ушкодженої та здорової лапок, яку вимірювали  за  допомогою </w:t>
      </w:r>
      <w:r w:rsidR="009B5716" w:rsidRPr="00626FDD">
        <w:rPr>
          <w:rFonts w:ascii="Times New Roman" w:hAnsi="Times New Roman" w:cs="Times New Roman"/>
          <w:sz w:val="28"/>
          <w:szCs w:val="28"/>
          <w:lang w:val="uk-UA"/>
        </w:rPr>
        <w:t>вище вказаного</w:t>
      </w:r>
      <w:r w:rsidRPr="00626FDD">
        <w:rPr>
          <w:rFonts w:ascii="Times New Roman" w:hAnsi="Times New Roman" w:cs="Times New Roman"/>
          <w:sz w:val="28"/>
          <w:szCs w:val="28"/>
          <w:lang w:val="uk-UA"/>
        </w:rPr>
        <w:t xml:space="preserve"> механічного  пристрою. Протизапальну  активність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та  референс-препаратів  у відповідні  терміни  досліду (0.5; 1;  2 та 3 год) оцінювали за їх спроможністю гальмувати розвиток набряку відносно нелікованих тварин (контроль), у яких величину набряку приймали за 100%.</w:t>
      </w:r>
    </w:p>
    <w:p w:rsidR="0047472C" w:rsidRPr="00626FDD" w:rsidRDefault="0047472C" w:rsidP="002B254D">
      <w:pPr>
        <w:rPr>
          <w:rFonts w:ascii="Times New Roman" w:eastAsiaTheme="minorEastAsia" w:hAnsi="Times New Roman" w:cs="Times New Roman"/>
          <w:sz w:val="28"/>
          <w:szCs w:val="28"/>
          <w:lang w:val="uk-UA"/>
        </w:rPr>
      </w:pPr>
      <w:r w:rsidRPr="00626FDD">
        <w:rPr>
          <w:rFonts w:ascii="Times New Roman" w:hAnsi="Times New Roman" w:cs="Times New Roman"/>
          <w:sz w:val="28"/>
          <w:szCs w:val="28"/>
          <w:lang w:val="uk-UA"/>
        </w:rPr>
        <w:t xml:space="preserve">Антиексудативну активність (%) досліджуваних речовин розраховували  за формулою </w:t>
      </w:r>
      <w:r w:rsidR="00806DAA">
        <w:rPr>
          <w:rFonts w:ascii="Times New Roman" w:hAnsi="Times New Roman" w:cs="Times New Roman"/>
          <w:sz w:val="28"/>
          <w:szCs w:val="28"/>
          <w:lang w:val="uk-UA"/>
        </w:rPr>
        <w:t>[39] :</w:t>
      </w:r>
    </w:p>
    <w:p w:rsidR="0047472C" w:rsidRPr="00626FDD" w:rsidRDefault="0047472C" w:rsidP="002B254D">
      <w:pPr>
        <w:rPr>
          <w:rFonts w:ascii="Times New Roman" w:eastAsiaTheme="minorEastAsia" w:hAnsi="Times New Roman" w:cs="Times New Roman"/>
          <w:sz w:val="28"/>
          <w:szCs w:val="28"/>
          <w:lang w:val="uk-UA"/>
        </w:rPr>
      </w:pPr>
      <m:oMath>
        <m:r>
          <w:rPr>
            <w:rFonts w:ascii="Cambria Math" w:eastAsiaTheme="minorEastAsia" w:hAnsi="Cambria Math" w:cs="Times New Roman"/>
            <w:sz w:val="28"/>
            <w:szCs w:val="28"/>
            <w:lang w:val="uk-UA"/>
          </w:rPr>
          <m:t>АА=100%-</m:t>
        </m:r>
        <m:f>
          <m:fPr>
            <m:ctrlPr>
              <w:rPr>
                <w:rFonts w:ascii="Cambria Math" w:eastAsiaTheme="minorEastAsia" w:hAnsi="Cambria Math" w:cs="Times New Roman"/>
                <w:i/>
                <w:sz w:val="28"/>
                <w:szCs w:val="28"/>
                <w:lang w:val="uk-UA"/>
              </w:rPr>
            </m:ctrlPr>
          </m:fPr>
          <m:num>
            <m:r>
              <w:rPr>
                <w:rFonts w:ascii="Cambria Math" w:eastAsiaTheme="minorEastAsia" w:hAnsi="Cambria Math" w:cs="Times New Roman"/>
                <w:sz w:val="28"/>
                <w:szCs w:val="28"/>
                <w:lang w:val="en-US"/>
              </w:rPr>
              <m:t>Vk</m:t>
            </m:r>
            <m:r>
              <w:rPr>
                <w:rFonts w:ascii="Cambria Math" w:eastAsiaTheme="minorEastAsia" w:hAnsi="Cambria Math" w:cs="Times New Roman"/>
                <w:sz w:val="28"/>
                <w:szCs w:val="28"/>
                <w:lang w:val="uk-UA"/>
              </w:rPr>
              <m:t>-</m:t>
            </m:r>
            <m:r>
              <w:rPr>
                <w:rFonts w:ascii="Cambria Math" w:eastAsiaTheme="minorEastAsia" w:hAnsi="Cambria Math" w:cs="Times New Roman"/>
                <w:sz w:val="28"/>
                <w:szCs w:val="28"/>
                <w:lang w:val="en-US"/>
              </w:rPr>
              <m:t>Vg</m:t>
            </m:r>
            <m:r>
              <w:rPr>
                <w:rFonts w:ascii="Cambria Math" w:eastAsiaTheme="minorEastAsia" w:hAnsi="Cambria Math" w:cs="Times New Roman"/>
                <w:sz w:val="28"/>
                <w:szCs w:val="28"/>
                <w:lang w:val="uk-UA"/>
              </w:rPr>
              <m:t xml:space="preserve">×100 </m:t>
            </m:r>
          </m:num>
          <m:den>
            <m:r>
              <w:rPr>
                <w:rFonts w:ascii="Cambria Math" w:eastAsiaTheme="minorEastAsia" w:hAnsi="Cambria Math" w:cs="Times New Roman"/>
                <w:sz w:val="28"/>
                <w:szCs w:val="28"/>
                <w:lang w:val="uk-UA"/>
              </w:rPr>
              <m:t>Vk</m:t>
            </m:r>
          </m:den>
        </m:f>
      </m:oMath>
      <w:r w:rsidRPr="00626FDD">
        <w:rPr>
          <w:rFonts w:ascii="Times New Roman" w:eastAsiaTheme="minorEastAsia" w:hAnsi="Times New Roman" w:cs="Times New Roman"/>
          <w:sz w:val="28"/>
          <w:szCs w:val="28"/>
          <w:lang w:val="uk-UA"/>
        </w:rPr>
        <w:t xml:space="preserve"> , де</w:t>
      </w:r>
    </w:p>
    <w:p w:rsidR="0047472C" w:rsidRPr="00626FDD" w:rsidRDefault="005B661E" w:rsidP="005B661E">
      <w:pPr>
        <w:ind w:firstLine="0"/>
        <w:jc w:val="left"/>
        <w:rPr>
          <w:rFonts w:ascii="Times New Roman" w:eastAsiaTheme="minorEastAsia" w:hAnsi="Times New Roman" w:cs="Times New Roman"/>
          <w:sz w:val="28"/>
          <w:szCs w:val="28"/>
          <w:lang w:val="uk-UA"/>
        </w:rPr>
      </w:pPr>
      <w:r>
        <w:rPr>
          <w:rFonts w:ascii="Times New Roman" w:eastAsiaTheme="minorEastAsia" w:hAnsi="Times New Roman" w:cs="Times New Roman"/>
          <w:sz w:val="28"/>
          <w:szCs w:val="28"/>
          <w:lang w:val="uk-UA"/>
        </w:rPr>
        <w:t xml:space="preserve">АА </w:t>
      </w:r>
      <w:r w:rsidR="0047472C" w:rsidRPr="00626FDD">
        <w:rPr>
          <w:rFonts w:ascii="Times New Roman" w:eastAsiaTheme="minorEastAsia" w:hAnsi="Times New Roman" w:cs="Times New Roman"/>
          <w:sz w:val="28"/>
          <w:szCs w:val="28"/>
          <w:lang w:val="uk-UA"/>
        </w:rPr>
        <w:t>– антиексудативна активність;</w:t>
      </w:r>
      <w:r w:rsidR="0047472C" w:rsidRPr="00626FDD">
        <w:rPr>
          <w:rFonts w:ascii="Times New Roman" w:eastAsiaTheme="minorEastAsia" w:hAnsi="Times New Roman" w:cs="Times New Roman"/>
          <w:sz w:val="28"/>
          <w:szCs w:val="28"/>
          <w:lang w:val="uk-UA"/>
        </w:rPr>
        <w:br/>
      </w:r>
      <w:r w:rsidR="0047472C" w:rsidRPr="00626FDD">
        <w:rPr>
          <w:rFonts w:ascii="Times New Roman" w:eastAsiaTheme="minorEastAsia" w:hAnsi="Times New Roman" w:cs="Times New Roman"/>
          <w:i/>
          <w:sz w:val="28"/>
          <w:szCs w:val="28"/>
          <w:lang w:val="en-US"/>
        </w:rPr>
        <w:t>Vk</w:t>
      </w:r>
      <w:r w:rsidR="0047472C" w:rsidRPr="00626FDD">
        <w:rPr>
          <w:rFonts w:ascii="Times New Roman" w:eastAsiaTheme="minorEastAsia" w:hAnsi="Times New Roman" w:cs="Times New Roman"/>
          <w:i/>
          <w:sz w:val="28"/>
          <w:szCs w:val="28"/>
          <w:lang w:val="uk-UA"/>
        </w:rPr>
        <w:t xml:space="preserve"> </w:t>
      </w:r>
      <w:r w:rsidR="0047472C" w:rsidRPr="00626FDD">
        <w:rPr>
          <w:rFonts w:ascii="Times New Roman" w:eastAsiaTheme="minorEastAsia" w:hAnsi="Times New Roman" w:cs="Times New Roman"/>
          <w:sz w:val="28"/>
          <w:szCs w:val="28"/>
          <w:lang w:val="uk-UA"/>
        </w:rPr>
        <w:t>– середня різниця об’ємів набряклої і ненабряклої лапки в контролі;</w:t>
      </w:r>
      <w:r w:rsidR="0047472C" w:rsidRPr="00626FDD">
        <w:rPr>
          <w:rFonts w:ascii="Times New Roman" w:eastAsiaTheme="minorEastAsia" w:hAnsi="Times New Roman" w:cs="Times New Roman"/>
          <w:sz w:val="28"/>
          <w:szCs w:val="28"/>
          <w:lang w:val="uk-UA"/>
        </w:rPr>
        <w:br/>
      </w:r>
      <w:r w:rsidR="0047472C" w:rsidRPr="00626FDD">
        <w:rPr>
          <w:rFonts w:ascii="Times New Roman" w:eastAsiaTheme="minorEastAsia" w:hAnsi="Times New Roman" w:cs="Times New Roman"/>
          <w:i/>
          <w:sz w:val="28"/>
          <w:szCs w:val="28"/>
          <w:lang w:val="en-US"/>
        </w:rPr>
        <w:t>Vg</w:t>
      </w:r>
      <w:r w:rsidR="0047472C" w:rsidRPr="00626FDD">
        <w:rPr>
          <w:rFonts w:ascii="Times New Roman" w:eastAsiaTheme="minorEastAsia" w:hAnsi="Times New Roman" w:cs="Times New Roman"/>
          <w:sz w:val="28"/>
          <w:szCs w:val="28"/>
          <w:lang w:val="uk-UA"/>
        </w:rPr>
        <w:t xml:space="preserve"> – середня різниця об’ємів набряклої і ненабряклої лапки в дослідній групі.</w:t>
      </w:r>
    </w:p>
    <w:p w:rsidR="0047472C" w:rsidRPr="00626FDD" w:rsidRDefault="0047472C" w:rsidP="002B254D">
      <w:pPr>
        <w:rPr>
          <w:rFonts w:ascii="Times New Roman" w:eastAsiaTheme="minorEastAsia" w:hAnsi="Times New Roman" w:cs="Times New Roman"/>
          <w:b/>
          <w:sz w:val="28"/>
          <w:szCs w:val="28"/>
          <w:lang w:val="uk-UA"/>
        </w:rPr>
      </w:pPr>
      <w:r w:rsidRPr="00626FDD">
        <w:rPr>
          <w:rFonts w:ascii="Times New Roman" w:eastAsiaTheme="minorEastAsia" w:hAnsi="Times New Roman" w:cs="Times New Roman"/>
          <w:b/>
          <w:sz w:val="28"/>
          <w:szCs w:val="28"/>
          <w:lang w:val="uk-UA"/>
        </w:rPr>
        <w:t>2.2.</w:t>
      </w:r>
      <w:r w:rsidR="00DB7A8F">
        <w:rPr>
          <w:rFonts w:ascii="Times New Roman" w:eastAsiaTheme="minorEastAsia" w:hAnsi="Times New Roman" w:cs="Times New Roman"/>
          <w:b/>
          <w:sz w:val="28"/>
          <w:szCs w:val="28"/>
          <w:lang w:val="uk-UA"/>
        </w:rPr>
        <w:t>2.3.</w:t>
      </w:r>
      <w:r w:rsidRPr="00626FDD">
        <w:rPr>
          <w:rFonts w:ascii="Times New Roman" w:eastAsiaTheme="minorEastAsia" w:hAnsi="Times New Roman" w:cs="Times New Roman"/>
          <w:b/>
          <w:sz w:val="28"/>
          <w:szCs w:val="28"/>
          <w:lang w:val="uk-UA"/>
        </w:rPr>
        <w:t xml:space="preserve">  Формаліновий набряк</w:t>
      </w:r>
    </w:p>
    <w:p w:rsidR="0047472C" w:rsidRPr="00626FDD" w:rsidRDefault="0047472C" w:rsidP="002B254D">
      <w:pPr>
        <w:rPr>
          <w:rFonts w:ascii="Times New Roman" w:eastAsiaTheme="minorEastAsia" w:hAnsi="Times New Roman" w:cs="Times New Roman"/>
          <w:sz w:val="28"/>
          <w:szCs w:val="28"/>
          <w:lang w:val="uk-UA"/>
        </w:rPr>
      </w:pPr>
      <w:r w:rsidRPr="00626FDD">
        <w:rPr>
          <w:rFonts w:ascii="Times New Roman" w:eastAsiaTheme="minorEastAsia" w:hAnsi="Times New Roman" w:cs="Times New Roman"/>
          <w:sz w:val="28"/>
          <w:szCs w:val="28"/>
          <w:lang w:val="uk-UA"/>
        </w:rPr>
        <w:t>Досліди проведено на нелінійних статевозрілих білих мишах (</w:t>
      </w:r>
      <w:r w:rsidRPr="00626FDD">
        <w:rPr>
          <w:rFonts w:ascii="Times New Roman" w:eastAsiaTheme="minorEastAsia" w:hAnsi="Times New Roman" w:cs="Times New Roman"/>
          <w:sz w:val="28"/>
          <w:szCs w:val="28"/>
          <w:lang w:val="en-US"/>
        </w:rPr>
        <w:t>n</w:t>
      </w:r>
      <w:r w:rsidRPr="00626FDD">
        <w:rPr>
          <w:rFonts w:ascii="Times New Roman" w:eastAsiaTheme="minorEastAsia" w:hAnsi="Times New Roman" w:cs="Times New Roman"/>
          <w:sz w:val="28"/>
          <w:szCs w:val="28"/>
          <w:lang w:val="uk-UA"/>
        </w:rPr>
        <w:t xml:space="preserve"> </w:t>
      </w:r>
      <w:r w:rsidRPr="00626FDD">
        <w:rPr>
          <w:rFonts w:ascii="Times New Roman" w:eastAsiaTheme="minorEastAsia" w:hAnsi="Times New Roman" w:cs="Times New Roman"/>
          <w:sz w:val="28"/>
          <w:szCs w:val="28"/>
        </w:rPr>
        <w:t>=21)</w:t>
      </w:r>
      <w:r w:rsidRPr="00626FDD">
        <w:rPr>
          <w:rFonts w:ascii="Times New Roman" w:eastAsiaTheme="minorEastAsia" w:hAnsi="Times New Roman" w:cs="Times New Roman"/>
          <w:sz w:val="28"/>
          <w:szCs w:val="28"/>
          <w:lang w:val="uk-UA"/>
        </w:rPr>
        <w:t xml:space="preserve"> обох статей масою (21-23) г. Тварини були розподілені на три групи: 1-ша група – миші, яким субплантарно (права задня лапа) вводили 2% водний розчин формаліну ( контроль) в об’ємі 0,01 мл; 2-га група – тварини, яким за 20 хв до індукції формалінового запалення внутрішньоочеревинно вводили сполуку </w:t>
      </w:r>
      <w:r w:rsidRPr="00626FDD">
        <w:rPr>
          <w:rFonts w:ascii="Times New Roman" w:eastAsiaTheme="minorEastAsia" w:hAnsi="Times New Roman" w:cs="Times New Roman"/>
          <w:sz w:val="28"/>
          <w:szCs w:val="28"/>
          <w:lang w:val="en-US"/>
        </w:rPr>
        <w:t>DSK</w:t>
      </w:r>
      <w:r w:rsidRPr="00626FDD">
        <w:rPr>
          <w:rFonts w:ascii="Times New Roman" w:eastAsiaTheme="minorEastAsia" w:hAnsi="Times New Roman" w:cs="Times New Roman"/>
          <w:sz w:val="28"/>
          <w:szCs w:val="28"/>
          <w:lang w:val="uk-UA"/>
        </w:rPr>
        <w:t xml:space="preserve">-38 в середньоефективній дозі (4 мг/кг маси тіла тварини). До третьої групи тварин віднесено білих мишей, яким внутрішньоочеревинно була </w:t>
      </w:r>
      <w:r w:rsidRPr="00626FDD">
        <w:rPr>
          <w:rFonts w:ascii="Times New Roman" w:eastAsiaTheme="minorEastAsia" w:hAnsi="Times New Roman" w:cs="Times New Roman"/>
          <w:sz w:val="28"/>
          <w:szCs w:val="28"/>
          <w:lang w:val="uk-UA"/>
        </w:rPr>
        <w:lastRenderedPageBreak/>
        <w:t xml:space="preserve">введена субстанція кеторолаку в середньоефективній дозі (3,0 мг/кг маси тіла тварини) та через 20 хв – 2% водний розчин формаліну (субплантарно). </w:t>
      </w:r>
    </w:p>
    <w:p w:rsidR="0047472C" w:rsidRPr="00626FDD" w:rsidRDefault="0047472C" w:rsidP="002B254D">
      <w:pPr>
        <w:rPr>
          <w:rFonts w:ascii="Times New Roman" w:eastAsiaTheme="minorEastAsia" w:hAnsi="Times New Roman" w:cs="Times New Roman"/>
          <w:sz w:val="28"/>
          <w:szCs w:val="28"/>
          <w:lang w:val="uk-UA"/>
        </w:rPr>
      </w:pPr>
      <w:r w:rsidRPr="00626FDD">
        <w:rPr>
          <w:rFonts w:ascii="Times New Roman" w:eastAsiaTheme="minorEastAsia" w:hAnsi="Times New Roman" w:cs="Times New Roman"/>
          <w:sz w:val="28"/>
          <w:szCs w:val="28"/>
          <w:lang w:val="uk-UA"/>
        </w:rPr>
        <w:t>Через 4</w:t>
      </w:r>
      <w:r w:rsidR="009B5716" w:rsidRPr="00626FDD">
        <w:rPr>
          <w:rFonts w:ascii="Times New Roman" w:eastAsiaTheme="minorEastAsia" w:hAnsi="Times New Roman" w:cs="Times New Roman"/>
          <w:sz w:val="28"/>
          <w:szCs w:val="28"/>
          <w:lang w:val="uk-UA"/>
        </w:rPr>
        <w:t xml:space="preserve"> год</w:t>
      </w:r>
      <w:r w:rsidRPr="00626FDD">
        <w:rPr>
          <w:rFonts w:ascii="Times New Roman" w:eastAsiaTheme="minorEastAsia" w:hAnsi="Times New Roman" w:cs="Times New Roman"/>
          <w:sz w:val="28"/>
          <w:szCs w:val="28"/>
          <w:lang w:val="uk-UA"/>
        </w:rPr>
        <w:t xml:space="preserve"> </w:t>
      </w:r>
      <w:r w:rsidR="009B5716" w:rsidRPr="00626FDD">
        <w:rPr>
          <w:rFonts w:ascii="Times New Roman" w:eastAsiaTheme="minorEastAsia" w:hAnsi="Times New Roman" w:cs="Times New Roman"/>
          <w:sz w:val="28"/>
          <w:szCs w:val="28"/>
          <w:lang w:val="uk-UA"/>
        </w:rPr>
        <w:t>у</w:t>
      </w:r>
      <w:r w:rsidRPr="00626FDD">
        <w:rPr>
          <w:rFonts w:ascii="Times New Roman" w:eastAsiaTheme="minorEastAsia" w:hAnsi="Times New Roman" w:cs="Times New Roman"/>
          <w:sz w:val="28"/>
          <w:szCs w:val="28"/>
          <w:lang w:val="uk-UA"/>
        </w:rPr>
        <w:t xml:space="preserve"> всіх тварин </w:t>
      </w:r>
      <w:r w:rsidR="009B5716" w:rsidRPr="00626FDD">
        <w:rPr>
          <w:rFonts w:ascii="Times New Roman" w:eastAsiaTheme="minorEastAsia" w:hAnsi="Times New Roman" w:cs="Times New Roman"/>
          <w:sz w:val="28"/>
          <w:szCs w:val="28"/>
          <w:lang w:val="uk-UA"/>
        </w:rPr>
        <w:t xml:space="preserve">під ефірним наркозом </w:t>
      </w:r>
      <w:r w:rsidRPr="00626FDD">
        <w:rPr>
          <w:rFonts w:ascii="Times New Roman" w:eastAsiaTheme="minorEastAsia" w:hAnsi="Times New Roman" w:cs="Times New Roman"/>
          <w:sz w:val="28"/>
          <w:szCs w:val="28"/>
          <w:lang w:val="uk-UA"/>
        </w:rPr>
        <w:t>здійснювал</w:t>
      </w:r>
      <w:r w:rsidR="009B5716" w:rsidRPr="00626FDD">
        <w:rPr>
          <w:rFonts w:ascii="Times New Roman" w:eastAsiaTheme="minorEastAsia" w:hAnsi="Times New Roman" w:cs="Times New Roman"/>
          <w:sz w:val="28"/>
          <w:szCs w:val="28"/>
          <w:lang w:val="uk-UA"/>
        </w:rPr>
        <w:t>и</w:t>
      </w:r>
      <w:r w:rsidRPr="00626FDD">
        <w:rPr>
          <w:rFonts w:ascii="Times New Roman" w:eastAsiaTheme="minorEastAsia" w:hAnsi="Times New Roman" w:cs="Times New Roman"/>
          <w:sz w:val="28"/>
          <w:szCs w:val="28"/>
          <w:lang w:val="uk-UA"/>
        </w:rPr>
        <w:t xml:space="preserve"> в</w:t>
      </w:r>
      <w:r w:rsidR="008056B8" w:rsidRPr="00626FDD">
        <w:rPr>
          <w:rFonts w:ascii="Times New Roman" w:eastAsiaTheme="minorEastAsia" w:hAnsi="Times New Roman" w:cs="Times New Roman"/>
          <w:sz w:val="28"/>
          <w:szCs w:val="28"/>
          <w:lang w:val="uk-UA"/>
        </w:rPr>
        <w:t>ідо</w:t>
      </w:r>
      <w:r w:rsidRPr="00626FDD">
        <w:rPr>
          <w:rFonts w:ascii="Times New Roman" w:eastAsiaTheme="minorEastAsia" w:hAnsi="Times New Roman" w:cs="Times New Roman"/>
          <w:sz w:val="28"/>
          <w:szCs w:val="28"/>
          <w:lang w:val="uk-UA"/>
        </w:rPr>
        <w:t xml:space="preserve">кремлення ураженої та контрлатеральної кінцівок та їхнє зважування. Ефективність дії </w:t>
      </w:r>
      <w:r w:rsidRPr="00626FDD">
        <w:rPr>
          <w:rFonts w:ascii="Times New Roman" w:eastAsiaTheme="minorEastAsia" w:hAnsi="Times New Roman" w:cs="Times New Roman"/>
          <w:sz w:val="28"/>
          <w:szCs w:val="28"/>
          <w:lang w:val="en-US"/>
        </w:rPr>
        <w:t>DSK</w:t>
      </w:r>
      <w:r w:rsidRPr="00626FDD">
        <w:rPr>
          <w:rFonts w:ascii="Times New Roman" w:eastAsiaTheme="minorEastAsia" w:hAnsi="Times New Roman" w:cs="Times New Roman"/>
          <w:sz w:val="28"/>
          <w:szCs w:val="28"/>
          <w:lang w:val="uk-UA"/>
        </w:rPr>
        <w:t>-38 та кеторолаку оцінювали за здатністю зменшувати набряк через 4 год після субплантарного введення розчину формаліну, що визначався за різницею між вагою ураженої та контрлатеральної лапи</w:t>
      </w:r>
      <w:r w:rsidR="00B81311" w:rsidRPr="00B81311">
        <w:rPr>
          <w:rFonts w:ascii="Times New Roman" w:eastAsiaTheme="minorEastAsia" w:hAnsi="Times New Roman" w:cs="Times New Roman"/>
          <w:sz w:val="28"/>
          <w:szCs w:val="28"/>
          <w:lang w:val="uk-UA"/>
        </w:rPr>
        <w:t xml:space="preserve"> [44]</w:t>
      </w:r>
      <w:r w:rsidRPr="00626FDD">
        <w:rPr>
          <w:rFonts w:ascii="Times New Roman" w:eastAsiaTheme="minorEastAsia" w:hAnsi="Times New Roman" w:cs="Times New Roman"/>
          <w:sz w:val="28"/>
          <w:szCs w:val="28"/>
          <w:lang w:val="uk-UA"/>
        </w:rPr>
        <w:t>.</w:t>
      </w:r>
    </w:p>
    <w:p w:rsidR="0047472C" w:rsidRPr="00626FDD" w:rsidRDefault="0047472C" w:rsidP="002B254D">
      <w:pPr>
        <w:rPr>
          <w:rFonts w:ascii="Times New Roman" w:eastAsiaTheme="minorEastAsia" w:hAnsi="Times New Roman" w:cs="Times New Roman"/>
          <w:b/>
          <w:sz w:val="28"/>
          <w:szCs w:val="28"/>
          <w:lang w:val="uk-UA"/>
        </w:rPr>
      </w:pPr>
      <w:r w:rsidRPr="00626FDD">
        <w:rPr>
          <w:rFonts w:ascii="Times New Roman" w:eastAsiaTheme="minorEastAsia" w:hAnsi="Times New Roman" w:cs="Times New Roman"/>
          <w:b/>
          <w:sz w:val="28"/>
          <w:szCs w:val="28"/>
          <w:lang w:val="uk-UA"/>
        </w:rPr>
        <w:t>2.2.</w:t>
      </w:r>
      <w:r w:rsidR="00DB7A8F">
        <w:rPr>
          <w:rFonts w:ascii="Times New Roman" w:eastAsiaTheme="minorEastAsia" w:hAnsi="Times New Roman" w:cs="Times New Roman"/>
          <w:b/>
          <w:sz w:val="28"/>
          <w:szCs w:val="28"/>
          <w:lang w:val="uk-UA"/>
        </w:rPr>
        <w:t>3.</w:t>
      </w:r>
      <w:r w:rsidRPr="00626FDD">
        <w:rPr>
          <w:rFonts w:ascii="Times New Roman" w:eastAsiaTheme="minorEastAsia" w:hAnsi="Times New Roman" w:cs="Times New Roman"/>
          <w:b/>
          <w:sz w:val="28"/>
          <w:szCs w:val="28"/>
          <w:lang w:val="uk-UA"/>
        </w:rPr>
        <w:t xml:space="preserve"> Оцінка антипроліферативної дії</w:t>
      </w:r>
    </w:p>
    <w:p w:rsidR="0047472C" w:rsidRPr="00626FDD" w:rsidRDefault="0047472C"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Дослідження проведено на моделі ватної гранульоми </w:t>
      </w:r>
      <w:r w:rsidR="00806DAA">
        <w:rPr>
          <w:rFonts w:ascii="Times New Roman" w:hAnsi="Times New Roman" w:cs="Times New Roman"/>
          <w:sz w:val="28"/>
          <w:szCs w:val="28"/>
          <w:lang w:val="uk-UA"/>
        </w:rPr>
        <w:t xml:space="preserve">[157]. </w:t>
      </w:r>
      <w:r w:rsidRPr="00626FDD">
        <w:rPr>
          <w:rFonts w:ascii="Times New Roman" w:hAnsi="Times New Roman" w:cs="Times New Roman"/>
          <w:sz w:val="28"/>
          <w:szCs w:val="28"/>
          <w:lang w:val="uk-UA"/>
        </w:rPr>
        <w:t>Наркотизованим (етамінал натрій, 40 мг/кг</w:t>
      </w:r>
      <w:r w:rsidR="000773F0"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в/оч) щурам в асептичних умовах підшивали під шкіру спини стерильну ватну кульку масою 15 мг. Досліджувані речовини використовували в дозах, що становлять їх ЕД50 за антиексудативною активністю,  і  вводили за 1 год до операції, а далі щоденно  1 раз на добу протягом 7 днів. Контрольні тварини в цей час отримували еквіоб'ємну кількість 0,9% розчину </w:t>
      </w:r>
      <w:r w:rsidRPr="00626FDD">
        <w:rPr>
          <w:rFonts w:ascii="Times New Roman" w:hAnsi="Times New Roman" w:cs="Times New Roman"/>
          <w:sz w:val="28"/>
          <w:szCs w:val="28"/>
          <w:lang w:val="en-US"/>
        </w:rPr>
        <w:t>NaCl</w:t>
      </w:r>
      <w:r w:rsidRPr="00626FDD">
        <w:rPr>
          <w:rFonts w:ascii="Times New Roman" w:hAnsi="Times New Roman" w:cs="Times New Roman"/>
          <w:sz w:val="28"/>
          <w:szCs w:val="28"/>
          <w:lang w:val="uk-UA"/>
        </w:rPr>
        <w:t xml:space="preserve">. На 8 добу експерименту під ефірним наркозом імплантовану кульку з утвореною навколо неї грануляційною тканиною видаляли і висушували при t°=55°С до постійної маси, визначали масу грануляційної тканини (в мг). </w:t>
      </w:r>
    </w:p>
    <w:p w:rsidR="0047472C" w:rsidRPr="00626FDD" w:rsidRDefault="0047472C"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Антипроліферативну активність (АПА) речовин розраховували за формулою і виражали у %:</w:t>
      </w:r>
    </w:p>
    <w:p w:rsidR="005B661E" w:rsidRDefault="0047472C" w:rsidP="005B661E">
      <w:pPr>
        <w:rPr>
          <w:rFonts w:ascii="Times New Roman" w:hAnsi="Times New Roman" w:cs="Times New Roman"/>
          <w:sz w:val="28"/>
          <w:szCs w:val="28"/>
          <w:lang w:val="uk-UA"/>
        </w:rPr>
      </w:pPr>
      <m:oMath>
        <m:r>
          <w:rPr>
            <w:rFonts w:ascii="Cambria Math" w:hAnsi="Cambria Math" w:cs="Times New Roman"/>
            <w:sz w:val="28"/>
            <w:szCs w:val="28"/>
            <w:lang w:val="uk-UA"/>
          </w:rPr>
          <m:t>АПА</m:t>
        </m:r>
        <m:r>
          <m:rPr>
            <m:sty m:val="p"/>
          </m:rPr>
          <w:rPr>
            <w:rFonts w:ascii="Cambria Math" w:hAnsi="Cambria Math" w:cs="Times New Roman"/>
            <w:sz w:val="28"/>
            <w:szCs w:val="28"/>
            <w:lang w:val="uk-UA"/>
          </w:rPr>
          <m:t>=</m:t>
        </m:r>
        <m:f>
          <m:fPr>
            <m:ctrlPr>
              <w:rPr>
                <w:rFonts w:ascii="Cambria Math" w:hAnsi="Cambria Math" w:cs="Times New Roman"/>
                <w:sz w:val="28"/>
                <w:szCs w:val="28"/>
                <w:lang w:val="uk-UA"/>
              </w:rPr>
            </m:ctrlPr>
          </m:fPr>
          <m:num>
            <m:r>
              <m:rPr>
                <m:sty m:val="p"/>
              </m:rPr>
              <w:rPr>
                <w:rFonts w:ascii="Cambria Math" w:hAnsi="Cambria Math" w:cs="Times New Roman"/>
                <w:sz w:val="28"/>
                <w:szCs w:val="28"/>
                <w:lang w:val="uk-UA"/>
              </w:rPr>
              <m:t>Мк-Мд</m:t>
            </m:r>
          </m:num>
          <m:den>
            <m:r>
              <m:rPr>
                <m:sty m:val="p"/>
              </m:rPr>
              <w:rPr>
                <w:rFonts w:ascii="Cambria Math" w:hAnsi="Cambria Math" w:cs="Times New Roman"/>
                <w:sz w:val="28"/>
                <w:szCs w:val="28"/>
                <w:lang w:val="uk-UA"/>
              </w:rPr>
              <m:t>Мк</m:t>
            </m:r>
          </m:den>
        </m:f>
        <m:r>
          <w:rPr>
            <w:rFonts w:ascii="Cambria Math" w:hAnsi="Cambria Math" w:cs="Times New Roman"/>
            <w:sz w:val="28"/>
            <w:szCs w:val="28"/>
            <w:lang w:val="uk-UA"/>
          </w:rPr>
          <m:t xml:space="preserve"> х 100 ,</m:t>
        </m:r>
      </m:oMath>
      <w:r w:rsidR="005B661E">
        <w:rPr>
          <w:rFonts w:ascii="Times New Roman" w:eastAsiaTheme="minorEastAsia" w:hAnsi="Times New Roman" w:cs="Times New Roman"/>
          <w:sz w:val="28"/>
          <w:szCs w:val="28"/>
          <w:lang w:val="uk-UA"/>
        </w:rPr>
        <w:t xml:space="preserve"> </w:t>
      </w:r>
      <w:r w:rsidRPr="00626FDD">
        <w:rPr>
          <w:rFonts w:ascii="Times New Roman" w:hAnsi="Times New Roman" w:cs="Times New Roman"/>
          <w:sz w:val="28"/>
          <w:szCs w:val="28"/>
          <w:lang w:val="uk-UA"/>
        </w:rPr>
        <w:t xml:space="preserve">де </w:t>
      </w:r>
    </w:p>
    <w:p w:rsidR="0047472C" w:rsidRPr="005B661E" w:rsidRDefault="0047472C" w:rsidP="005B661E">
      <w:pPr>
        <w:rPr>
          <w:rFonts w:ascii="Times New Roman" w:eastAsiaTheme="minorEastAsia" w:hAnsi="Times New Roman" w:cs="Times New Roman"/>
          <w:sz w:val="28"/>
          <w:szCs w:val="28"/>
          <w:lang w:val="uk-UA"/>
        </w:rPr>
      </w:pPr>
      <w:r w:rsidRPr="00626FDD">
        <w:rPr>
          <w:rFonts w:ascii="Times New Roman" w:hAnsi="Times New Roman" w:cs="Times New Roman"/>
          <w:sz w:val="28"/>
          <w:szCs w:val="28"/>
          <w:lang w:val="uk-UA"/>
        </w:rPr>
        <w:t>М</w:t>
      </w:r>
      <w:r w:rsidRPr="00626FDD">
        <w:rPr>
          <w:rFonts w:ascii="Times New Roman" w:hAnsi="Times New Roman" w:cs="Times New Roman"/>
          <w:sz w:val="28"/>
          <w:szCs w:val="28"/>
          <w:vertAlign w:val="subscript"/>
          <w:lang w:val="uk-UA"/>
        </w:rPr>
        <w:t>к</w:t>
      </w:r>
      <w:r w:rsidRPr="00626FDD">
        <w:rPr>
          <w:rFonts w:ascii="Times New Roman" w:hAnsi="Times New Roman" w:cs="Times New Roman"/>
          <w:sz w:val="28"/>
          <w:szCs w:val="28"/>
          <w:lang w:val="uk-UA"/>
        </w:rPr>
        <w:t xml:space="preserve"> - середня маса грануляційної тканини у щурів контрольної групи;</w:t>
      </w:r>
    </w:p>
    <w:p w:rsidR="0047472C" w:rsidRPr="00626FDD" w:rsidRDefault="0047472C" w:rsidP="005B661E">
      <w:pPr>
        <w:rPr>
          <w:rFonts w:ascii="Times New Roman" w:hAnsi="Times New Roman" w:cs="Times New Roman"/>
          <w:sz w:val="28"/>
          <w:szCs w:val="28"/>
          <w:lang w:val="uk-UA"/>
        </w:rPr>
      </w:pPr>
      <w:r w:rsidRPr="00626FDD">
        <w:rPr>
          <w:rFonts w:ascii="Times New Roman" w:hAnsi="Times New Roman" w:cs="Times New Roman"/>
          <w:sz w:val="28"/>
          <w:szCs w:val="28"/>
          <w:lang w:val="uk-UA"/>
        </w:rPr>
        <w:t>М</w:t>
      </w:r>
      <w:r w:rsidRPr="00626FDD">
        <w:rPr>
          <w:rFonts w:ascii="Times New Roman" w:hAnsi="Times New Roman" w:cs="Times New Roman"/>
          <w:sz w:val="28"/>
          <w:szCs w:val="28"/>
          <w:vertAlign w:val="subscript"/>
          <w:lang w:val="uk-UA"/>
        </w:rPr>
        <w:t>д</w:t>
      </w:r>
      <w:r w:rsidRPr="00626FDD">
        <w:rPr>
          <w:rFonts w:ascii="Times New Roman" w:hAnsi="Times New Roman" w:cs="Times New Roman"/>
          <w:sz w:val="28"/>
          <w:szCs w:val="28"/>
          <w:lang w:val="uk-UA"/>
        </w:rPr>
        <w:t xml:space="preserve"> – середня маса грануляційної тканини щурів дослідної групи.</w:t>
      </w:r>
    </w:p>
    <w:p w:rsidR="0047472C" w:rsidRPr="00626FDD" w:rsidRDefault="0047472C" w:rsidP="002B254D">
      <w:pPr>
        <w:rPr>
          <w:rFonts w:ascii="Times New Roman" w:eastAsiaTheme="minorEastAsia" w:hAnsi="Times New Roman" w:cs="Times New Roman"/>
          <w:b/>
          <w:sz w:val="28"/>
          <w:szCs w:val="28"/>
          <w:lang w:val="uk-UA"/>
        </w:rPr>
      </w:pPr>
      <w:r w:rsidRPr="00626FDD">
        <w:rPr>
          <w:rFonts w:ascii="Times New Roman" w:eastAsiaTheme="minorEastAsia" w:hAnsi="Times New Roman" w:cs="Times New Roman"/>
          <w:b/>
          <w:sz w:val="28"/>
          <w:szCs w:val="28"/>
          <w:lang w:val="uk-UA"/>
        </w:rPr>
        <w:t>2.2.</w:t>
      </w:r>
      <w:r w:rsidR="00524FF0">
        <w:rPr>
          <w:rFonts w:ascii="Times New Roman" w:eastAsiaTheme="minorEastAsia" w:hAnsi="Times New Roman" w:cs="Times New Roman"/>
          <w:b/>
          <w:sz w:val="28"/>
          <w:szCs w:val="28"/>
          <w:lang w:val="uk-UA"/>
        </w:rPr>
        <w:t>4</w:t>
      </w:r>
      <w:r w:rsidRPr="00626FDD">
        <w:rPr>
          <w:rFonts w:ascii="Times New Roman" w:eastAsiaTheme="minorEastAsia" w:hAnsi="Times New Roman" w:cs="Times New Roman"/>
          <w:b/>
          <w:sz w:val="28"/>
          <w:szCs w:val="28"/>
          <w:lang w:val="uk-UA"/>
        </w:rPr>
        <w:t>. Оцінка антиальтеративної дії</w:t>
      </w:r>
    </w:p>
    <w:p w:rsidR="0047472C" w:rsidRPr="00626FDD" w:rsidRDefault="0047472C" w:rsidP="002B254D">
      <w:pPr>
        <w:rPr>
          <w:rFonts w:ascii="Times New Roman" w:eastAsiaTheme="minorEastAsia" w:hAnsi="Times New Roman" w:cs="Times New Roman"/>
          <w:sz w:val="28"/>
          <w:szCs w:val="28"/>
          <w:lang w:val="uk-UA"/>
        </w:rPr>
      </w:pPr>
      <w:r w:rsidRPr="00626FDD">
        <w:rPr>
          <w:rFonts w:ascii="Times New Roman" w:eastAsiaTheme="minorEastAsia" w:hAnsi="Times New Roman" w:cs="Times New Roman"/>
          <w:sz w:val="28"/>
          <w:szCs w:val="28"/>
          <w:lang w:val="uk-UA"/>
        </w:rPr>
        <w:t xml:space="preserve">Дослідження проведено на моделі асептичного запалення шкіри, яке відтворювали у щурів на спині однократним підшкірним введенням 0,5 мл 9% </w:t>
      </w:r>
      <w:r w:rsidRPr="00626FDD">
        <w:rPr>
          <w:rFonts w:ascii="Times New Roman" w:eastAsiaTheme="minorEastAsia" w:hAnsi="Times New Roman" w:cs="Times New Roman"/>
          <w:sz w:val="28"/>
          <w:szCs w:val="28"/>
          <w:lang w:val="uk-UA"/>
        </w:rPr>
        <w:lastRenderedPageBreak/>
        <w:t xml:space="preserve">розчину оцтової кислоти з одночасним в/оч введенням 6% розчину декстрану (330 мг/кг) для підсилення некротичних процесів </w:t>
      </w:r>
      <w:r w:rsidR="00806DAA">
        <w:rPr>
          <w:rFonts w:ascii="Times New Roman" w:eastAsiaTheme="minorEastAsia" w:hAnsi="Times New Roman" w:cs="Times New Roman"/>
          <w:sz w:val="28"/>
          <w:szCs w:val="28"/>
          <w:lang w:val="uk-UA"/>
        </w:rPr>
        <w:t xml:space="preserve">[157, 164]. </w:t>
      </w:r>
      <w:r w:rsidRPr="00626FDD">
        <w:rPr>
          <w:rFonts w:ascii="Times New Roman" w:eastAsiaTheme="minorEastAsia" w:hAnsi="Times New Roman" w:cs="Times New Roman"/>
          <w:sz w:val="28"/>
          <w:szCs w:val="28"/>
          <w:lang w:val="uk-UA"/>
        </w:rPr>
        <w:t>Лікування проводили з 7-ої по 21-шу добу експерименту. Ефективність терапії оцінювали за динамікою  (</w:t>
      </w:r>
      <w:r w:rsidR="0009208A" w:rsidRPr="00626FDD">
        <w:rPr>
          <w:rFonts w:ascii="Times New Roman" w:eastAsiaTheme="minorEastAsia" w:hAnsi="Times New Roman" w:cs="Times New Roman"/>
          <w:sz w:val="28"/>
          <w:szCs w:val="28"/>
          <w:lang w:val="uk-UA"/>
        </w:rPr>
        <w:t xml:space="preserve">у </w:t>
      </w:r>
      <w:r w:rsidRPr="00626FDD">
        <w:rPr>
          <w:rFonts w:ascii="Times New Roman" w:eastAsiaTheme="minorEastAsia" w:hAnsi="Times New Roman" w:cs="Times New Roman"/>
          <w:sz w:val="28"/>
          <w:szCs w:val="28"/>
          <w:lang w:val="uk-UA"/>
        </w:rPr>
        <w:t xml:space="preserve">%) площі ран відносно групи нелікованих тварин (контроль), які отримували еквіоб’ємну кількість 0,9% </w:t>
      </w:r>
      <w:r w:rsidRPr="00626FDD">
        <w:rPr>
          <w:rFonts w:ascii="Times New Roman" w:eastAsiaTheme="minorEastAsia" w:hAnsi="Times New Roman" w:cs="Times New Roman"/>
          <w:sz w:val="28"/>
          <w:szCs w:val="28"/>
          <w:lang w:val="en-US"/>
        </w:rPr>
        <w:t>NaCl</w:t>
      </w:r>
      <w:r w:rsidRPr="00626FDD">
        <w:rPr>
          <w:rFonts w:ascii="Times New Roman" w:eastAsiaTheme="minorEastAsia" w:hAnsi="Times New Roman" w:cs="Times New Roman"/>
          <w:sz w:val="28"/>
          <w:szCs w:val="28"/>
          <w:lang w:val="uk-UA"/>
        </w:rPr>
        <w:t>.</w:t>
      </w:r>
    </w:p>
    <w:p w:rsidR="0047472C" w:rsidRPr="00626FDD" w:rsidRDefault="0047472C" w:rsidP="002B254D">
      <w:pPr>
        <w:rPr>
          <w:rFonts w:ascii="Times New Roman" w:eastAsiaTheme="minorEastAsia" w:hAnsi="Times New Roman" w:cs="Times New Roman"/>
          <w:b/>
          <w:sz w:val="28"/>
          <w:szCs w:val="28"/>
          <w:lang w:val="uk-UA"/>
        </w:rPr>
      </w:pPr>
      <w:r w:rsidRPr="00626FDD">
        <w:rPr>
          <w:rFonts w:ascii="Times New Roman" w:eastAsiaTheme="minorEastAsia" w:hAnsi="Times New Roman" w:cs="Times New Roman"/>
          <w:b/>
          <w:sz w:val="28"/>
          <w:szCs w:val="28"/>
          <w:lang w:val="uk-UA"/>
        </w:rPr>
        <w:t>2.2.</w:t>
      </w:r>
      <w:r w:rsidR="00524FF0">
        <w:rPr>
          <w:rFonts w:ascii="Times New Roman" w:eastAsiaTheme="minorEastAsia" w:hAnsi="Times New Roman" w:cs="Times New Roman"/>
          <w:b/>
          <w:sz w:val="28"/>
          <w:szCs w:val="28"/>
          <w:lang w:val="uk-UA"/>
        </w:rPr>
        <w:t>5</w:t>
      </w:r>
      <w:r w:rsidRPr="00626FDD">
        <w:rPr>
          <w:rFonts w:ascii="Times New Roman" w:eastAsiaTheme="minorEastAsia" w:hAnsi="Times New Roman" w:cs="Times New Roman"/>
          <w:b/>
          <w:sz w:val="28"/>
          <w:szCs w:val="28"/>
          <w:lang w:val="uk-UA"/>
        </w:rPr>
        <w:t>. Оцінка жарознижуючої дії</w:t>
      </w:r>
    </w:p>
    <w:p w:rsidR="0047472C" w:rsidRPr="00626FDD" w:rsidRDefault="0047472C" w:rsidP="002B254D">
      <w:pPr>
        <w:rPr>
          <w:rFonts w:ascii="Times New Roman" w:eastAsiaTheme="minorEastAsia" w:hAnsi="Times New Roman" w:cs="Times New Roman"/>
          <w:sz w:val="28"/>
          <w:szCs w:val="28"/>
          <w:lang w:val="uk-UA"/>
        </w:rPr>
      </w:pPr>
      <w:r w:rsidRPr="00626FDD">
        <w:rPr>
          <w:rFonts w:ascii="Times New Roman" w:eastAsiaTheme="minorEastAsia" w:hAnsi="Times New Roman" w:cs="Times New Roman"/>
          <w:sz w:val="28"/>
          <w:szCs w:val="28"/>
          <w:lang w:val="uk-UA"/>
        </w:rPr>
        <w:t xml:space="preserve">Антипірогенну дію досліджували на моделі молочної лихоманки, яку викликали у щурів внутрішньом’язовим введенням у праве стегно знежиреного коров’ячого молока із розрахунку 0,5 мл на 100 г маси тіла </w:t>
      </w:r>
      <w:r w:rsidR="00806DAA">
        <w:rPr>
          <w:rFonts w:ascii="Times New Roman" w:eastAsiaTheme="minorEastAsia" w:hAnsi="Times New Roman" w:cs="Times New Roman"/>
          <w:sz w:val="28"/>
          <w:szCs w:val="28"/>
          <w:lang w:val="uk-UA"/>
        </w:rPr>
        <w:t>[157]</w:t>
      </w:r>
      <w:r w:rsidRPr="00626FDD">
        <w:rPr>
          <w:rFonts w:ascii="Times New Roman" w:eastAsiaTheme="minorEastAsia" w:hAnsi="Times New Roman" w:cs="Times New Roman"/>
          <w:sz w:val="28"/>
          <w:szCs w:val="28"/>
          <w:lang w:val="uk-UA"/>
        </w:rPr>
        <w:t xml:space="preserve">. </w:t>
      </w:r>
    </w:p>
    <w:p w:rsidR="0047472C" w:rsidRPr="00626FDD" w:rsidRDefault="0047472C" w:rsidP="002B254D">
      <w:pPr>
        <w:rPr>
          <w:rFonts w:ascii="Times New Roman" w:eastAsiaTheme="minorEastAsia" w:hAnsi="Times New Roman" w:cs="Times New Roman"/>
          <w:sz w:val="28"/>
          <w:szCs w:val="28"/>
          <w:lang w:val="uk-UA"/>
        </w:rPr>
      </w:pPr>
      <w:r w:rsidRPr="00626FDD">
        <w:rPr>
          <w:rFonts w:ascii="Times New Roman" w:eastAsiaTheme="minorEastAsia" w:hAnsi="Times New Roman" w:cs="Times New Roman"/>
          <w:sz w:val="28"/>
          <w:szCs w:val="28"/>
          <w:lang w:val="uk-UA"/>
        </w:rPr>
        <w:t>Досліджувані речовини (</w:t>
      </w:r>
      <w:r w:rsidRPr="00626FDD">
        <w:rPr>
          <w:rFonts w:ascii="Times New Roman" w:eastAsiaTheme="minorEastAsia" w:hAnsi="Times New Roman" w:cs="Times New Roman"/>
          <w:sz w:val="28"/>
          <w:szCs w:val="28"/>
          <w:lang w:val="en-US"/>
        </w:rPr>
        <w:t>DSK</w:t>
      </w:r>
      <w:r w:rsidRPr="00626FDD">
        <w:rPr>
          <w:rFonts w:ascii="Times New Roman" w:eastAsiaTheme="minorEastAsia" w:hAnsi="Times New Roman" w:cs="Times New Roman"/>
          <w:sz w:val="28"/>
          <w:szCs w:val="28"/>
          <w:lang w:val="uk-UA"/>
        </w:rPr>
        <w:t xml:space="preserve">-38, 4 мг/кг та диклофенак, 8 мг/кг, взяті в дозах, що дорівнюють їх </w:t>
      </w:r>
      <w:r w:rsidRPr="00626FDD">
        <w:rPr>
          <w:rFonts w:ascii="Times New Roman" w:eastAsiaTheme="minorEastAsia" w:hAnsi="Times New Roman" w:cs="Times New Roman"/>
          <w:sz w:val="28"/>
          <w:szCs w:val="28"/>
          <w:lang w:val="en-US"/>
        </w:rPr>
        <w:t>ED</w:t>
      </w:r>
      <w:r w:rsidRPr="00626FDD">
        <w:rPr>
          <w:rFonts w:ascii="Times New Roman" w:eastAsiaTheme="minorEastAsia" w:hAnsi="Times New Roman" w:cs="Times New Roman"/>
          <w:sz w:val="28"/>
          <w:szCs w:val="28"/>
          <w:lang w:val="uk-UA"/>
        </w:rPr>
        <w:t>50 за антиексудативною активністю) вводили внутрішньоочеревинно на тлі максимального підвищення температури тіла (4-та год).</w:t>
      </w:r>
    </w:p>
    <w:p w:rsidR="0047472C" w:rsidRPr="00626FDD" w:rsidRDefault="0047472C" w:rsidP="002B254D">
      <w:pPr>
        <w:rPr>
          <w:rFonts w:ascii="Times New Roman" w:eastAsiaTheme="minorEastAsia" w:hAnsi="Times New Roman" w:cs="Times New Roman"/>
          <w:sz w:val="28"/>
          <w:szCs w:val="28"/>
          <w:lang w:val="uk-UA"/>
        </w:rPr>
      </w:pPr>
      <w:r w:rsidRPr="00626FDD">
        <w:rPr>
          <w:rFonts w:ascii="Times New Roman" w:eastAsiaTheme="minorEastAsia" w:hAnsi="Times New Roman" w:cs="Times New Roman"/>
          <w:sz w:val="28"/>
          <w:szCs w:val="28"/>
          <w:lang w:val="uk-UA"/>
        </w:rPr>
        <w:t>Ректальну температуру вимірювали елетротермометром ТЕМП-60 перед введенням пірогенного агента, а далі через 4, 5, 6 та 7 годин після цього. Показник антипірогенної активності (АПА) речовин визначали за їх спроможністю (в %) знижувати підвищену температуру тіла тварин дослідних груп відносно контролю і розраховували за формулою:</w:t>
      </w:r>
    </w:p>
    <w:p w:rsidR="0047472C" w:rsidRPr="00626FDD" w:rsidRDefault="0047472C" w:rsidP="002B254D">
      <w:pPr>
        <w:rPr>
          <w:rFonts w:ascii="Times New Roman" w:eastAsiaTheme="minorEastAsia" w:hAnsi="Times New Roman" w:cs="Times New Roman"/>
          <w:sz w:val="28"/>
          <w:szCs w:val="28"/>
          <w:lang w:val="uk-UA"/>
        </w:rPr>
      </w:pPr>
      <w:r w:rsidRPr="00626FDD">
        <w:rPr>
          <w:rFonts w:ascii="Times New Roman" w:hAnsi="Times New Roman" w:cs="Times New Roman"/>
          <w:sz w:val="28"/>
          <w:szCs w:val="28"/>
          <w:lang w:val="uk-UA"/>
        </w:rPr>
        <w:t xml:space="preserve">АПА =   </w:t>
      </w:r>
      <m:oMath>
        <m:f>
          <m:fPr>
            <m:ctrlPr>
              <w:rPr>
                <w:rFonts w:ascii="Cambria Math" w:hAnsi="Cambria Math" w:cs="Times New Roman"/>
                <w:i/>
                <w:sz w:val="28"/>
                <w:szCs w:val="28"/>
                <w:lang w:val="uk-UA"/>
              </w:rPr>
            </m:ctrlPr>
          </m:fPr>
          <m:num>
            <m:r>
              <m:rPr>
                <m:sty m:val="p"/>
              </m:rPr>
              <w:rPr>
                <w:rFonts w:ascii="Cambria Math" w:hAnsi="Cambria Math" w:cs="Times New Roman"/>
                <w:sz w:val="28"/>
                <w:szCs w:val="28"/>
                <w:lang w:val="uk-UA"/>
              </w:rPr>
              <m:t>Δ</m:t>
            </m:r>
            <m:r>
              <w:rPr>
                <w:rFonts w:ascii="Cambria Math" w:hAnsi="Cambria Math" w:cs="Times New Roman"/>
                <w:sz w:val="28"/>
                <w:szCs w:val="28"/>
                <w:lang w:val="uk-UA"/>
              </w:rPr>
              <m:t xml:space="preserve"> Тк- </m:t>
            </m:r>
            <m:r>
              <m:rPr>
                <m:sty m:val="p"/>
              </m:rPr>
              <w:rPr>
                <w:rFonts w:ascii="Cambria Math" w:hAnsi="Cambria Math" w:cs="Times New Roman"/>
                <w:sz w:val="28"/>
                <w:szCs w:val="28"/>
                <w:lang w:val="uk-UA"/>
              </w:rPr>
              <m:t>Δ</m:t>
            </m:r>
            <m:r>
              <w:rPr>
                <w:rFonts w:ascii="Cambria Math" w:hAnsi="Cambria Math" w:cs="Times New Roman"/>
                <w:sz w:val="28"/>
                <w:szCs w:val="28"/>
                <w:lang w:val="uk-UA"/>
              </w:rPr>
              <m:t xml:space="preserve"> Тд</m:t>
            </m:r>
          </m:num>
          <m:den>
            <m:r>
              <m:rPr>
                <m:sty m:val="p"/>
              </m:rPr>
              <w:rPr>
                <w:rFonts w:ascii="Cambria Math" w:hAnsi="Cambria Math" w:cs="Times New Roman"/>
                <w:sz w:val="28"/>
                <w:szCs w:val="28"/>
                <w:lang w:val="uk-UA"/>
              </w:rPr>
              <m:t>Δ</m:t>
            </m:r>
            <m:r>
              <w:rPr>
                <w:rFonts w:ascii="Cambria Math" w:hAnsi="Cambria Math" w:cs="Times New Roman"/>
                <w:sz w:val="28"/>
                <w:szCs w:val="28"/>
                <w:lang w:val="uk-UA"/>
              </w:rPr>
              <m:t xml:space="preserve"> Тк</m:t>
            </m:r>
          </m:den>
        </m:f>
        <m:r>
          <w:rPr>
            <w:rFonts w:ascii="Cambria Math" w:hAnsi="Cambria Math" w:cs="Times New Roman"/>
            <w:sz w:val="28"/>
            <w:szCs w:val="28"/>
            <w:lang w:val="uk-UA"/>
          </w:rPr>
          <m:t xml:space="preserve"> х 100,</m:t>
        </m:r>
      </m:oMath>
      <w:r w:rsidRPr="00626FDD">
        <w:rPr>
          <w:rFonts w:ascii="Times New Roman" w:eastAsiaTheme="minorEastAsia" w:hAnsi="Times New Roman" w:cs="Times New Roman"/>
          <w:sz w:val="28"/>
          <w:szCs w:val="28"/>
          <w:lang w:val="uk-UA"/>
        </w:rPr>
        <w:t xml:space="preserve">  де</w:t>
      </w:r>
    </w:p>
    <w:p w:rsidR="0047472C" w:rsidRPr="00626FDD" w:rsidRDefault="0047472C" w:rsidP="002B254D">
      <w:pPr>
        <w:rPr>
          <w:rFonts w:ascii="Times New Roman" w:eastAsiaTheme="minorEastAsia" w:hAnsi="Times New Roman" w:cs="Times New Roman"/>
          <w:sz w:val="28"/>
          <w:szCs w:val="28"/>
          <w:lang w:val="uk-UA"/>
        </w:rPr>
      </w:pPr>
      <m:oMath>
        <m:r>
          <m:rPr>
            <m:sty m:val="p"/>
          </m:rPr>
          <w:rPr>
            <w:rFonts w:ascii="Cambria Math" w:hAnsi="Cambria Math" w:cs="Times New Roman"/>
            <w:sz w:val="28"/>
            <w:szCs w:val="28"/>
            <w:lang w:val="uk-UA"/>
          </w:rPr>
          <m:t>Δ</m:t>
        </m:r>
        <m:r>
          <w:rPr>
            <w:rFonts w:ascii="Cambria Math" w:hAnsi="Cambria Math" w:cs="Times New Roman"/>
            <w:sz w:val="28"/>
            <w:szCs w:val="28"/>
            <w:lang w:val="uk-UA"/>
          </w:rPr>
          <m:t xml:space="preserve"> Тк</m:t>
        </m:r>
      </m:oMath>
      <w:r w:rsidRPr="00626FDD">
        <w:rPr>
          <w:rFonts w:ascii="Times New Roman" w:eastAsiaTheme="minorEastAsia" w:hAnsi="Times New Roman" w:cs="Times New Roman"/>
          <w:sz w:val="28"/>
          <w:szCs w:val="28"/>
          <w:lang w:val="uk-UA"/>
        </w:rPr>
        <w:t xml:space="preserve"> - приріст температури у контрольних щурів;</w:t>
      </w:r>
    </w:p>
    <w:p w:rsidR="0047472C" w:rsidRPr="00626FDD" w:rsidRDefault="0047472C" w:rsidP="002B254D">
      <w:pPr>
        <w:rPr>
          <w:rFonts w:ascii="Times New Roman" w:eastAsiaTheme="minorEastAsia" w:hAnsi="Times New Roman" w:cs="Times New Roman"/>
          <w:sz w:val="28"/>
          <w:szCs w:val="28"/>
          <w:lang w:val="uk-UA"/>
        </w:rPr>
      </w:pPr>
      <m:oMath>
        <m:r>
          <m:rPr>
            <m:sty m:val="p"/>
          </m:rPr>
          <w:rPr>
            <w:rFonts w:ascii="Cambria Math" w:hAnsi="Cambria Math" w:cs="Times New Roman"/>
            <w:sz w:val="28"/>
            <w:szCs w:val="28"/>
            <w:lang w:val="uk-UA"/>
          </w:rPr>
          <m:t>Δ</m:t>
        </m:r>
        <m:r>
          <w:rPr>
            <w:rFonts w:ascii="Cambria Math" w:hAnsi="Cambria Math" w:cs="Times New Roman"/>
            <w:sz w:val="28"/>
            <w:szCs w:val="28"/>
            <w:lang w:val="uk-UA"/>
          </w:rPr>
          <m:t xml:space="preserve"> Тд</m:t>
        </m:r>
      </m:oMath>
      <w:r w:rsidRPr="00626FDD">
        <w:rPr>
          <w:rFonts w:ascii="Times New Roman" w:eastAsiaTheme="minorEastAsia" w:hAnsi="Times New Roman" w:cs="Times New Roman"/>
          <w:sz w:val="28"/>
          <w:szCs w:val="28"/>
          <w:lang w:val="uk-UA"/>
        </w:rPr>
        <w:t xml:space="preserve"> - приріст температури у дослідних тварин.</w:t>
      </w:r>
    </w:p>
    <w:p w:rsidR="0047472C" w:rsidRDefault="0047472C" w:rsidP="002B254D">
      <w:pPr>
        <w:rPr>
          <w:rFonts w:ascii="Times New Roman" w:eastAsiaTheme="minorEastAsia" w:hAnsi="Times New Roman" w:cs="Times New Roman"/>
          <w:sz w:val="28"/>
          <w:szCs w:val="28"/>
          <w:lang w:val="uk-UA"/>
        </w:rPr>
      </w:pPr>
      <w:r w:rsidRPr="00626FDD">
        <w:rPr>
          <w:rFonts w:ascii="Times New Roman" w:eastAsiaTheme="minorEastAsia" w:hAnsi="Times New Roman" w:cs="Times New Roman"/>
          <w:sz w:val="28"/>
          <w:szCs w:val="28"/>
          <w:lang w:val="uk-UA"/>
        </w:rPr>
        <w:t>Дослідження проводили при кімнатній температурі 24-26</w:t>
      </w:r>
      <w:r w:rsidRPr="00626FDD">
        <w:rPr>
          <w:rFonts w:ascii="Times New Roman" w:eastAsiaTheme="minorEastAsia" w:hAnsi="Times New Roman" w:cs="Times New Roman"/>
          <w:sz w:val="28"/>
          <w:szCs w:val="28"/>
          <w:vertAlign w:val="superscript"/>
          <w:lang w:val="uk-UA"/>
        </w:rPr>
        <w:t>0</w:t>
      </w:r>
      <w:r w:rsidRPr="00626FDD">
        <w:rPr>
          <w:rFonts w:ascii="Times New Roman" w:eastAsiaTheme="minorEastAsia" w:hAnsi="Times New Roman" w:cs="Times New Roman"/>
          <w:sz w:val="28"/>
          <w:szCs w:val="28"/>
          <w:lang w:val="uk-UA"/>
        </w:rPr>
        <w:t>С.</w:t>
      </w:r>
    </w:p>
    <w:p w:rsidR="002D39D9" w:rsidRDefault="002D39D9" w:rsidP="002B254D">
      <w:pPr>
        <w:rPr>
          <w:rFonts w:ascii="Times New Roman" w:eastAsiaTheme="minorEastAsia" w:hAnsi="Times New Roman" w:cs="Times New Roman"/>
          <w:sz w:val="28"/>
          <w:szCs w:val="28"/>
          <w:lang w:val="uk-UA"/>
        </w:rPr>
      </w:pPr>
    </w:p>
    <w:p w:rsidR="002D39D9" w:rsidRDefault="002D39D9" w:rsidP="002B254D">
      <w:pPr>
        <w:rPr>
          <w:rFonts w:ascii="Times New Roman" w:eastAsiaTheme="minorEastAsia" w:hAnsi="Times New Roman" w:cs="Times New Roman"/>
          <w:sz w:val="28"/>
          <w:szCs w:val="28"/>
          <w:lang w:val="uk-UA"/>
        </w:rPr>
      </w:pPr>
    </w:p>
    <w:p w:rsidR="002D39D9" w:rsidRPr="00626FDD" w:rsidRDefault="002D39D9" w:rsidP="002B254D">
      <w:pPr>
        <w:rPr>
          <w:rFonts w:ascii="Times New Roman" w:eastAsiaTheme="minorEastAsia" w:hAnsi="Times New Roman" w:cs="Times New Roman"/>
          <w:sz w:val="28"/>
          <w:szCs w:val="28"/>
          <w:lang w:val="uk-UA"/>
        </w:rPr>
      </w:pPr>
    </w:p>
    <w:p w:rsidR="0047472C" w:rsidRPr="00626FDD" w:rsidRDefault="00524FF0" w:rsidP="00507656">
      <w:pPr>
        <w:spacing w:line="276" w:lineRule="auto"/>
        <w:rPr>
          <w:rFonts w:ascii="Times New Roman" w:eastAsiaTheme="minorEastAsia" w:hAnsi="Times New Roman" w:cs="Times New Roman"/>
          <w:b/>
          <w:sz w:val="28"/>
          <w:szCs w:val="28"/>
          <w:lang w:val="uk-UA"/>
        </w:rPr>
      </w:pPr>
      <w:r>
        <w:rPr>
          <w:rFonts w:ascii="Times New Roman" w:eastAsiaTheme="minorEastAsia" w:hAnsi="Times New Roman" w:cs="Times New Roman"/>
          <w:b/>
          <w:sz w:val="28"/>
          <w:szCs w:val="28"/>
          <w:lang w:val="uk-UA"/>
        </w:rPr>
        <w:lastRenderedPageBreak/>
        <w:t>2.2.6</w:t>
      </w:r>
      <w:r w:rsidR="0047472C" w:rsidRPr="00626FDD">
        <w:rPr>
          <w:rFonts w:ascii="Times New Roman" w:eastAsiaTheme="minorEastAsia" w:hAnsi="Times New Roman" w:cs="Times New Roman"/>
          <w:b/>
          <w:sz w:val="28"/>
          <w:szCs w:val="28"/>
          <w:lang w:val="uk-UA"/>
        </w:rPr>
        <w:t>. Оцінка знеболюючої дії</w:t>
      </w:r>
    </w:p>
    <w:p w:rsidR="0047472C" w:rsidRPr="00626FDD" w:rsidRDefault="00524FF0" w:rsidP="00507656">
      <w:pPr>
        <w:spacing w:line="276" w:lineRule="auto"/>
        <w:rPr>
          <w:rFonts w:ascii="Times New Roman" w:eastAsiaTheme="minorEastAsia" w:hAnsi="Times New Roman" w:cs="Times New Roman"/>
          <w:b/>
          <w:sz w:val="28"/>
          <w:szCs w:val="28"/>
          <w:lang w:val="uk-UA"/>
        </w:rPr>
      </w:pPr>
      <w:r>
        <w:rPr>
          <w:rFonts w:ascii="Times New Roman" w:eastAsiaTheme="minorEastAsia" w:hAnsi="Times New Roman" w:cs="Times New Roman"/>
          <w:b/>
          <w:sz w:val="28"/>
          <w:szCs w:val="28"/>
          <w:lang w:val="uk-UA"/>
        </w:rPr>
        <w:t>2.2.6.1.</w:t>
      </w:r>
      <w:r w:rsidR="0047472C" w:rsidRPr="00626FDD">
        <w:rPr>
          <w:rFonts w:ascii="Times New Roman" w:eastAsiaTheme="minorEastAsia" w:hAnsi="Times New Roman" w:cs="Times New Roman"/>
          <w:b/>
          <w:sz w:val="28"/>
          <w:szCs w:val="28"/>
          <w:lang w:val="uk-UA"/>
        </w:rPr>
        <w:t xml:space="preserve"> Оцінка на моделі болю, викликаного електричним струмом</w:t>
      </w:r>
    </w:p>
    <w:p w:rsidR="00806DAA" w:rsidRDefault="0047472C" w:rsidP="002B254D">
      <w:pPr>
        <w:rPr>
          <w:rFonts w:ascii="Times New Roman" w:eastAsiaTheme="minorEastAsia" w:hAnsi="Times New Roman" w:cs="Times New Roman"/>
          <w:sz w:val="28"/>
          <w:szCs w:val="28"/>
          <w:lang w:val="uk-UA"/>
        </w:rPr>
      </w:pPr>
      <w:r w:rsidRPr="00626FDD">
        <w:rPr>
          <w:rFonts w:ascii="Times New Roman" w:eastAsiaTheme="minorEastAsia" w:hAnsi="Times New Roman" w:cs="Times New Roman"/>
          <w:sz w:val="28"/>
          <w:szCs w:val="28"/>
          <w:lang w:val="uk-UA"/>
        </w:rPr>
        <w:t xml:space="preserve">Після розміщення щура у плексиглазовому пеналі з металевою підлогою больове відчуття моделювали шляхом електроімпульсного подразнення слизової оболонки прямої кишки від ЕСЛ-1 із параметрами: тривалість імпульсу 5 мс, частота 5 імп/с </w:t>
      </w:r>
      <w:r w:rsidR="00806DAA">
        <w:rPr>
          <w:rFonts w:ascii="Times New Roman" w:eastAsiaTheme="minorEastAsia" w:hAnsi="Times New Roman" w:cs="Times New Roman"/>
          <w:sz w:val="28"/>
          <w:szCs w:val="28"/>
          <w:lang w:val="uk-UA"/>
        </w:rPr>
        <w:t xml:space="preserve">[157]. </w:t>
      </w:r>
      <w:r w:rsidRPr="00626FDD">
        <w:rPr>
          <w:rFonts w:ascii="Times New Roman" w:eastAsiaTheme="minorEastAsia" w:hAnsi="Times New Roman" w:cs="Times New Roman"/>
          <w:sz w:val="28"/>
          <w:szCs w:val="28"/>
          <w:lang w:val="uk-UA"/>
        </w:rPr>
        <w:t xml:space="preserve">Ступінь анальгетичного ефекту досліджуваних речовин оцінювали на 60 хв експерименту за динамікою (у %) порогу больової чутливості (ПБЧ) відносно фону. ПБЧ визначали за величиною електричного струму (у вольтах), який викликав попискування тварин. Досліджувані речовини  вводили одноразово в/оч у емпірично взятих дозах 10 мг/кг, найбільш ефективні речовини тестували у 3-4-х дозах, для визначення їх </w:t>
      </w:r>
      <w:r w:rsidRPr="00626FDD">
        <w:rPr>
          <w:rFonts w:ascii="Times New Roman" w:eastAsiaTheme="minorEastAsia" w:hAnsi="Times New Roman" w:cs="Times New Roman"/>
          <w:sz w:val="28"/>
          <w:szCs w:val="28"/>
          <w:lang w:val="en-US"/>
        </w:rPr>
        <w:t>ED</w:t>
      </w:r>
      <w:r w:rsidRPr="00626FDD">
        <w:rPr>
          <w:rFonts w:ascii="Times New Roman" w:eastAsiaTheme="minorEastAsia" w:hAnsi="Times New Roman" w:cs="Times New Roman"/>
          <w:sz w:val="28"/>
          <w:szCs w:val="28"/>
          <w:lang w:val="uk-UA"/>
        </w:rPr>
        <w:t>50</w:t>
      </w:r>
      <w:r w:rsidR="0009208A" w:rsidRPr="00626FDD">
        <w:rPr>
          <w:rFonts w:ascii="Times New Roman" w:eastAsiaTheme="minorEastAsia" w:hAnsi="Times New Roman" w:cs="Times New Roman"/>
          <w:sz w:val="28"/>
          <w:szCs w:val="28"/>
          <w:lang w:val="uk-UA"/>
        </w:rPr>
        <w:t xml:space="preserve"> (показник анальгетичної активності)</w:t>
      </w:r>
      <w:r w:rsidRPr="00626FDD">
        <w:rPr>
          <w:rFonts w:ascii="Times New Roman" w:eastAsiaTheme="minorEastAsia" w:hAnsi="Times New Roman" w:cs="Times New Roman"/>
          <w:sz w:val="28"/>
          <w:szCs w:val="28"/>
          <w:lang w:val="uk-UA"/>
        </w:rPr>
        <w:t xml:space="preserve"> </w:t>
      </w:r>
      <w:r w:rsidR="0009208A" w:rsidRPr="00626FDD">
        <w:rPr>
          <w:rFonts w:ascii="Times New Roman" w:eastAsiaTheme="minorEastAsia" w:hAnsi="Times New Roman" w:cs="Times New Roman"/>
          <w:sz w:val="28"/>
          <w:szCs w:val="28"/>
          <w:lang w:val="uk-UA"/>
        </w:rPr>
        <w:t>– доза</w:t>
      </w:r>
      <w:r w:rsidRPr="00626FDD">
        <w:rPr>
          <w:rFonts w:ascii="Times New Roman" w:eastAsiaTheme="minorEastAsia" w:hAnsi="Times New Roman" w:cs="Times New Roman"/>
          <w:sz w:val="28"/>
          <w:szCs w:val="28"/>
          <w:lang w:val="uk-UA"/>
        </w:rPr>
        <w:t xml:space="preserve"> (мг/кг), що підвищувал</w:t>
      </w:r>
      <w:r w:rsidR="00816F4F" w:rsidRPr="00626FDD">
        <w:rPr>
          <w:rFonts w:ascii="Times New Roman" w:eastAsiaTheme="minorEastAsia" w:hAnsi="Times New Roman" w:cs="Times New Roman"/>
          <w:sz w:val="28"/>
          <w:szCs w:val="28"/>
          <w:lang w:val="uk-UA"/>
        </w:rPr>
        <w:t>а</w:t>
      </w:r>
      <w:r w:rsidRPr="00626FDD">
        <w:rPr>
          <w:rFonts w:ascii="Times New Roman" w:eastAsiaTheme="minorEastAsia" w:hAnsi="Times New Roman" w:cs="Times New Roman"/>
          <w:sz w:val="28"/>
          <w:szCs w:val="28"/>
          <w:lang w:val="uk-UA"/>
        </w:rPr>
        <w:t xml:space="preserve"> ПБЧ на 50% відносно фонового показника. Цей показник розраховували графічним ме</w:t>
      </w:r>
      <w:r w:rsidR="00812F3F">
        <w:rPr>
          <w:rFonts w:ascii="Times New Roman" w:eastAsiaTheme="minorEastAsia" w:hAnsi="Times New Roman" w:cs="Times New Roman"/>
          <w:sz w:val="28"/>
          <w:szCs w:val="28"/>
          <w:lang w:val="uk-UA"/>
        </w:rPr>
        <w:t xml:space="preserve">тодом за </w:t>
      </w:r>
      <w:r w:rsidR="00806DAA">
        <w:rPr>
          <w:rFonts w:ascii="Times New Roman" w:eastAsiaTheme="minorEastAsia" w:hAnsi="Times New Roman" w:cs="Times New Roman"/>
          <w:sz w:val="28"/>
          <w:szCs w:val="28"/>
          <w:lang w:val="uk-UA"/>
        </w:rPr>
        <w:t xml:space="preserve">[7]. </w:t>
      </w:r>
    </w:p>
    <w:p w:rsidR="0047472C" w:rsidRPr="00626FDD" w:rsidRDefault="00524FF0" w:rsidP="002B254D">
      <w:pPr>
        <w:rPr>
          <w:rFonts w:ascii="Times New Roman" w:eastAsiaTheme="minorEastAsia" w:hAnsi="Times New Roman" w:cs="Times New Roman"/>
          <w:b/>
          <w:sz w:val="28"/>
          <w:szCs w:val="28"/>
        </w:rPr>
      </w:pPr>
      <w:r>
        <w:rPr>
          <w:rFonts w:ascii="Times New Roman" w:eastAsiaTheme="minorEastAsia" w:hAnsi="Times New Roman" w:cs="Times New Roman"/>
          <w:b/>
          <w:sz w:val="28"/>
          <w:szCs w:val="28"/>
          <w:lang w:val="uk-UA"/>
        </w:rPr>
        <w:t>2.2.6.1.1.</w:t>
      </w:r>
      <w:r w:rsidR="0047472C" w:rsidRPr="00626FDD">
        <w:rPr>
          <w:rFonts w:ascii="Times New Roman" w:eastAsiaTheme="minorEastAsia" w:hAnsi="Times New Roman" w:cs="Times New Roman"/>
          <w:b/>
          <w:sz w:val="28"/>
          <w:szCs w:val="28"/>
          <w:lang w:val="uk-UA"/>
        </w:rPr>
        <w:t xml:space="preserve"> Оцінка тривалості анальгетичного ефекту </w:t>
      </w:r>
      <w:r w:rsidR="0047472C" w:rsidRPr="00626FDD">
        <w:rPr>
          <w:rFonts w:ascii="Times New Roman" w:eastAsiaTheme="minorEastAsia" w:hAnsi="Times New Roman" w:cs="Times New Roman"/>
          <w:b/>
          <w:sz w:val="28"/>
          <w:szCs w:val="28"/>
          <w:lang w:val="en-US"/>
        </w:rPr>
        <w:t>DSK</w:t>
      </w:r>
      <w:r w:rsidR="0047472C" w:rsidRPr="00626FDD">
        <w:rPr>
          <w:rFonts w:ascii="Times New Roman" w:eastAsiaTheme="minorEastAsia" w:hAnsi="Times New Roman" w:cs="Times New Roman"/>
          <w:b/>
          <w:sz w:val="28"/>
          <w:szCs w:val="28"/>
        </w:rPr>
        <w:t>-38</w:t>
      </w:r>
    </w:p>
    <w:p w:rsidR="0047472C" w:rsidRPr="00626FDD" w:rsidRDefault="0047472C" w:rsidP="002B254D">
      <w:pPr>
        <w:rPr>
          <w:rFonts w:ascii="Times New Roman" w:eastAsiaTheme="minorEastAsia" w:hAnsi="Times New Roman" w:cs="Times New Roman"/>
          <w:sz w:val="28"/>
          <w:szCs w:val="28"/>
          <w:lang w:val="uk-UA"/>
        </w:rPr>
      </w:pPr>
      <w:r w:rsidRPr="00626FDD">
        <w:rPr>
          <w:rFonts w:ascii="Times New Roman" w:eastAsiaTheme="minorEastAsia" w:hAnsi="Times New Roman" w:cs="Times New Roman"/>
          <w:sz w:val="28"/>
          <w:szCs w:val="28"/>
          <w:lang w:val="uk-UA"/>
        </w:rPr>
        <w:t xml:space="preserve">Ноципептивну реакцію моделювали як і у попередньому дослідженні. </w:t>
      </w:r>
      <w:r w:rsidRPr="00626FDD">
        <w:rPr>
          <w:rFonts w:ascii="Times New Roman" w:eastAsiaTheme="minorEastAsia" w:hAnsi="Times New Roman" w:cs="Times New Roman"/>
          <w:sz w:val="28"/>
          <w:szCs w:val="28"/>
          <w:lang w:val="en-US"/>
        </w:rPr>
        <w:t>DSK</w:t>
      </w:r>
      <w:r w:rsidRPr="00626FDD">
        <w:rPr>
          <w:rFonts w:ascii="Times New Roman" w:eastAsiaTheme="minorEastAsia" w:hAnsi="Times New Roman" w:cs="Times New Roman"/>
          <w:sz w:val="28"/>
          <w:szCs w:val="28"/>
          <w:lang w:val="uk-UA"/>
        </w:rPr>
        <w:t xml:space="preserve">-38 та препарати порівняння диклофенак та кеторолак взяті в дозах, що дорівнюють їх </w:t>
      </w:r>
      <w:r w:rsidRPr="00626FDD">
        <w:rPr>
          <w:rFonts w:ascii="Times New Roman" w:eastAsiaTheme="minorEastAsia" w:hAnsi="Times New Roman" w:cs="Times New Roman"/>
          <w:sz w:val="28"/>
          <w:szCs w:val="28"/>
          <w:lang w:val="en-US"/>
        </w:rPr>
        <w:t>ED</w:t>
      </w:r>
      <w:r w:rsidRPr="00626FDD">
        <w:rPr>
          <w:rFonts w:ascii="Times New Roman" w:eastAsiaTheme="minorEastAsia" w:hAnsi="Times New Roman" w:cs="Times New Roman"/>
          <w:sz w:val="28"/>
          <w:szCs w:val="28"/>
          <w:lang w:val="uk-UA"/>
        </w:rPr>
        <w:t>50 (відповідно 6,5; 3,5 та 4,0 мг/кг) вводили одноразово в/оч. Ефективність знеболення оцінювали на 30, 60, 90, 120, 150 та 180 хв експерименту за динамікою (у %) величини ПБЧ відносно фонового показника.</w:t>
      </w:r>
    </w:p>
    <w:p w:rsidR="0047472C" w:rsidRPr="00626FDD" w:rsidRDefault="00524FF0" w:rsidP="002B254D">
      <w:pPr>
        <w:rPr>
          <w:rFonts w:ascii="Times New Roman" w:eastAsiaTheme="minorEastAsia" w:hAnsi="Times New Roman" w:cs="Times New Roman"/>
          <w:b/>
          <w:sz w:val="28"/>
          <w:szCs w:val="28"/>
          <w:lang w:val="uk-UA"/>
        </w:rPr>
      </w:pPr>
      <w:r>
        <w:rPr>
          <w:rFonts w:ascii="Times New Roman" w:eastAsiaTheme="minorEastAsia" w:hAnsi="Times New Roman" w:cs="Times New Roman"/>
          <w:b/>
          <w:sz w:val="28"/>
          <w:szCs w:val="28"/>
          <w:lang w:val="uk-UA"/>
        </w:rPr>
        <w:t>2.2.6.2</w:t>
      </w:r>
      <w:r w:rsidR="0047472C" w:rsidRPr="00626FDD">
        <w:rPr>
          <w:rFonts w:ascii="Times New Roman" w:eastAsiaTheme="minorEastAsia" w:hAnsi="Times New Roman" w:cs="Times New Roman"/>
          <w:b/>
          <w:sz w:val="28"/>
          <w:szCs w:val="28"/>
          <w:lang w:val="uk-UA"/>
        </w:rPr>
        <w:t>. Оцінка знеболюючого еф</w:t>
      </w:r>
      <w:r w:rsidR="008E37A8">
        <w:rPr>
          <w:rFonts w:ascii="Times New Roman" w:eastAsiaTheme="minorEastAsia" w:hAnsi="Times New Roman" w:cs="Times New Roman"/>
          <w:b/>
          <w:sz w:val="28"/>
          <w:szCs w:val="28"/>
          <w:lang w:val="uk-UA"/>
        </w:rPr>
        <w:t>екту при дії термічного фактору</w:t>
      </w:r>
    </w:p>
    <w:p w:rsidR="00806DAA" w:rsidRDefault="0047472C" w:rsidP="002B254D">
      <w:pPr>
        <w:rPr>
          <w:rFonts w:ascii="Times New Roman" w:eastAsiaTheme="minorEastAsia" w:hAnsi="Times New Roman" w:cs="Times New Roman"/>
          <w:sz w:val="28"/>
          <w:szCs w:val="28"/>
          <w:lang w:val="uk-UA"/>
        </w:rPr>
      </w:pPr>
      <w:r w:rsidRPr="00626FDD">
        <w:rPr>
          <w:rFonts w:ascii="Times New Roman" w:eastAsiaTheme="minorEastAsia" w:hAnsi="Times New Roman" w:cs="Times New Roman"/>
          <w:sz w:val="28"/>
          <w:szCs w:val="28"/>
          <w:lang w:val="uk-UA"/>
        </w:rPr>
        <w:t xml:space="preserve">Больове відчуття у щурів моделювали шляхом занурювання хвоста тварин у воду з </w:t>
      </w:r>
      <w:r w:rsidRPr="00626FDD">
        <w:rPr>
          <w:rFonts w:ascii="Times New Roman" w:eastAsiaTheme="minorEastAsia" w:hAnsi="Times New Roman" w:cs="Times New Roman"/>
          <w:sz w:val="28"/>
          <w:szCs w:val="28"/>
          <w:lang w:val="en-US"/>
        </w:rPr>
        <w:t>t</w:t>
      </w:r>
      <w:r w:rsidRPr="00626FDD">
        <w:rPr>
          <w:rFonts w:ascii="Times New Roman" w:eastAsiaTheme="minorEastAsia" w:hAnsi="Times New Roman" w:cs="Times New Roman"/>
          <w:sz w:val="28"/>
          <w:szCs w:val="28"/>
        </w:rPr>
        <w:t xml:space="preserve"> =</w:t>
      </w:r>
      <w:r w:rsidRPr="00626FDD">
        <w:rPr>
          <w:rFonts w:ascii="Times New Roman" w:eastAsiaTheme="minorEastAsia" w:hAnsi="Times New Roman" w:cs="Times New Roman"/>
          <w:sz w:val="28"/>
          <w:szCs w:val="28"/>
          <w:lang w:val="uk-UA"/>
        </w:rPr>
        <w:t xml:space="preserve"> 50,0±0,2</w:t>
      </w:r>
      <w:r w:rsidRPr="00626FDD">
        <w:rPr>
          <w:rFonts w:ascii="Times New Roman" w:eastAsiaTheme="minorEastAsia" w:hAnsi="Times New Roman" w:cs="Times New Roman"/>
          <w:sz w:val="28"/>
          <w:szCs w:val="28"/>
          <w:vertAlign w:val="superscript"/>
          <w:lang w:val="uk-UA"/>
        </w:rPr>
        <w:t>0</w:t>
      </w:r>
      <w:r w:rsidRPr="00626FDD">
        <w:rPr>
          <w:rFonts w:ascii="Times New Roman" w:eastAsiaTheme="minorEastAsia" w:hAnsi="Times New Roman" w:cs="Times New Roman"/>
          <w:sz w:val="28"/>
          <w:szCs w:val="28"/>
          <w:lang w:val="uk-UA"/>
        </w:rPr>
        <w:t xml:space="preserve">С </w:t>
      </w:r>
      <w:r w:rsidR="00806DAA">
        <w:rPr>
          <w:rFonts w:ascii="Times New Roman" w:eastAsiaTheme="minorEastAsia" w:hAnsi="Times New Roman" w:cs="Times New Roman"/>
          <w:sz w:val="28"/>
          <w:szCs w:val="28"/>
          <w:lang w:val="uk-UA"/>
        </w:rPr>
        <w:t xml:space="preserve">[156]. </w:t>
      </w:r>
      <w:r w:rsidRPr="00626FDD">
        <w:rPr>
          <w:rFonts w:ascii="Times New Roman" w:eastAsiaTheme="minorEastAsia" w:hAnsi="Times New Roman" w:cs="Times New Roman"/>
          <w:sz w:val="28"/>
          <w:szCs w:val="28"/>
          <w:lang w:val="uk-UA"/>
        </w:rPr>
        <w:t>Знеболюючу дію речовини оцінювали за динамікою (у %) латентного періоду (сек) відсмикування хвоста відносно фонового показника. Досліджувані сполуки та референс-препарати диклофенак, кеторолак та анальгін вводили одноразово в</w:t>
      </w:r>
      <w:r w:rsidRPr="00626FDD">
        <w:rPr>
          <w:rFonts w:ascii="Times New Roman" w:eastAsiaTheme="minorEastAsia" w:hAnsi="Times New Roman" w:cs="Times New Roman"/>
          <w:sz w:val="28"/>
          <w:szCs w:val="28"/>
        </w:rPr>
        <w:t>/</w:t>
      </w:r>
      <w:r w:rsidRPr="00626FDD">
        <w:rPr>
          <w:rFonts w:ascii="Times New Roman" w:eastAsiaTheme="minorEastAsia" w:hAnsi="Times New Roman" w:cs="Times New Roman"/>
          <w:sz w:val="28"/>
          <w:szCs w:val="28"/>
          <w:lang w:val="uk-UA"/>
        </w:rPr>
        <w:t xml:space="preserve">оч групам тварин за </w:t>
      </w:r>
      <w:r w:rsidRPr="00626FDD">
        <w:rPr>
          <w:rFonts w:ascii="Times New Roman" w:eastAsiaTheme="minorEastAsia" w:hAnsi="Times New Roman" w:cs="Times New Roman"/>
          <w:sz w:val="28"/>
          <w:szCs w:val="28"/>
          <w:lang w:val="uk-UA"/>
        </w:rPr>
        <w:lastRenderedPageBreak/>
        <w:t xml:space="preserve">45-60 хв до тестування. На підставі </w:t>
      </w:r>
      <w:r w:rsidR="009F252E" w:rsidRPr="00626FDD">
        <w:rPr>
          <w:rFonts w:ascii="Times New Roman" w:eastAsiaTheme="minorEastAsia" w:hAnsi="Times New Roman" w:cs="Times New Roman"/>
          <w:sz w:val="28"/>
          <w:szCs w:val="28"/>
          <w:lang w:val="uk-UA"/>
        </w:rPr>
        <w:t>оцінки ефективності 3-х доз</w:t>
      </w:r>
      <w:r w:rsidRPr="00626FDD">
        <w:rPr>
          <w:rFonts w:ascii="Times New Roman" w:eastAsiaTheme="minorEastAsia" w:hAnsi="Times New Roman" w:cs="Times New Roman"/>
          <w:sz w:val="28"/>
          <w:szCs w:val="28"/>
          <w:lang w:val="uk-UA"/>
        </w:rPr>
        <w:t xml:space="preserve"> розраховували </w:t>
      </w:r>
      <w:r w:rsidRPr="00626FDD">
        <w:rPr>
          <w:rFonts w:ascii="Times New Roman" w:eastAsiaTheme="minorEastAsia" w:hAnsi="Times New Roman" w:cs="Times New Roman"/>
          <w:sz w:val="28"/>
          <w:szCs w:val="28"/>
          <w:lang w:val="en-US"/>
        </w:rPr>
        <w:t>ED</w:t>
      </w:r>
      <w:r w:rsidRPr="00626FDD">
        <w:rPr>
          <w:rFonts w:ascii="Times New Roman" w:eastAsiaTheme="minorEastAsia" w:hAnsi="Times New Roman" w:cs="Times New Roman"/>
          <w:sz w:val="28"/>
          <w:szCs w:val="28"/>
          <w:lang w:val="uk-UA"/>
        </w:rPr>
        <w:t xml:space="preserve">50 графічним методом за Литчфілдом-Уілкоксоном </w:t>
      </w:r>
      <w:r w:rsidR="00806DAA">
        <w:rPr>
          <w:rFonts w:ascii="Times New Roman" w:eastAsiaTheme="minorEastAsia" w:hAnsi="Times New Roman" w:cs="Times New Roman"/>
          <w:sz w:val="28"/>
          <w:szCs w:val="28"/>
          <w:lang w:val="uk-UA"/>
        </w:rPr>
        <w:t xml:space="preserve">[7]. </w:t>
      </w:r>
    </w:p>
    <w:p w:rsidR="0047472C" w:rsidRPr="00626FDD" w:rsidRDefault="00524FF0" w:rsidP="002B254D">
      <w:pPr>
        <w:rPr>
          <w:rFonts w:ascii="Times New Roman" w:eastAsiaTheme="minorEastAsia" w:hAnsi="Times New Roman" w:cs="Times New Roman"/>
          <w:b/>
          <w:sz w:val="28"/>
          <w:szCs w:val="28"/>
          <w:lang w:val="uk-UA"/>
        </w:rPr>
      </w:pPr>
      <w:r>
        <w:rPr>
          <w:rFonts w:ascii="Times New Roman" w:eastAsiaTheme="minorEastAsia" w:hAnsi="Times New Roman" w:cs="Times New Roman"/>
          <w:b/>
          <w:sz w:val="28"/>
          <w:szCs w:val="28"/>
          <w:lang w:val="uk-UA"/>
        </w:rPr>
        <w:t>2.2.6.3</w:t>
      </w:r>
      <w:r w:rsidR="0047472C" w:rsidRPr="00626FDD">
        <w:rPr>
          <w:rFonts w:ascii="Times New Roman" w:eastAsiaTheme="minorEastAsia" w:hAnsi="Times New Roman" w:cs="Times New Roman"/>
          <w:b/>
          <w:sz w:val="28"/>
          <w:szCs w:val="28"/>
          <w:lang w:val="uk-UA"/>
        </w:rPr>
        <w:t xml:space="preserve">. Оцінка знеболюючого ефекту на моделі вісцерального болю </w:t>
      </w:r>
    </w:p>
    <w:p w:rsidR="0047472C" w:rsidRPr="00626FDD" w:rsidRDefault="0047472C" w:rsidP="002B254D">
      <w:pPr>
        <w:rPr>
          <w:rFonts w:ascii="Times New Roman" w:eastAsiaTheme="minorEastAsia" w:hAnsi="Times New Roman" w:cs="Times New Roman"/>
          <w:sz w:val="28"/>
          <w:szCs w:val="28"/>
          <w:lang w:val="uk-UA"/>
        </w:rPr>
      </w:pPr>
      <w:r w:rsidRPr="00626FDD">
        <w:rPr>
          <w:rFonts w:ascii="Times New Roman" w:eastAsiaTheme="minorEastAsia" w:hAnsi="Times New Roman" w:cs="Times New Roman"/>
          <w:sz w:val="28"/>
          <w:szCs w:val="28"/>
          <w:lang w:val="uk-UA"/>
        </w:rPr>
        <w:t xml:space="preserve">Больове відчуття («корчі») моделювали шляхом в/оч введення щурам 0,6% розчину оцтової кислоти із розрахунку 0,2 мл на 100 мг маси тіла </w:t>
      </w:r>
      <w:r w:rsidR="00806DAA">
        <w:rPr>
          <w:rFonts w:ascii="Times New Roman" w:eastAsiaTheme="minorEastAsia" w:hAnsi="Times New Roman" w:cs="Times New Roman"/>
          <w:sz w:val="28"/>
          <w:szCs w:val="28"/>
          <w:lang w:val="uk-UA"/>
        </w:rPr>
        <w:t xml:space="preserve">[44]. </w:t>
      </w:r>
      <w:r w:rsidRPr="00626FDD">
        <w:rPr>
          <w:rFonts w:ascii="Times New Roman" w:eastAsiaTheme="minorEastAsia" w:hAnsi="Times New Roman" w:cs="Times New Roman"/>
          <w:sz w:val="28"/>
          <w:szCs w:val="28"/>
          <w:lang w:val="uk-UA"/>
        </w:rPr>
        <w:t>Кількість «корчів» підраховували за 20 хв. Досліджувані сполуки та референс-препарати вводили в</w:t>
      </w:r>
      <w:r w:rsidRPr="00626FDD">
        <w:rPr>
          <w:rFonts w:ascii="Times New Roman" w:eastAsiaTheme="minorEastAsia" w:hAnsi="Times New Roman" w:cs="Times New Roman"/>
          <w:sz w:val="28"/>
          <w:szCs w:val="28"/>
        </w:rPr>
        <w:t>/</w:t>
      </w:r>
      <w:r w:rsidRPr="00626FDD">
        <w:rPr>
          <w:rFonts w:ascii="Times New Roman" w:eastAsiaTheme="minorEastAsia" w:hAnsi="Times New Roman" w:cs="Times New Roman"/>
          <w:sz w:val="28"/>
          <w:szCs w:val="28"/>
          <w:lang w:val="uk-UA"/>
        </w:rPr>
        <w:t xml:space="preserve">оч одноразово за 45-60 хв до відтворення ноцицептивної реакції. Ступінь анальгетичної активності оцінювали за величиною показника </w:t>
      </w:r>
      <w:r w:rsidRPr="00626FDD">
        <w:rPr>
          <w:rFonts w:ascii="Times New Roman" w:eastAsiaTheme="minorEastAsia" w:hAnsi="Times New Roman" w:cs="Times New Roman"/>
          <w:sz w:val="28"/>
          <w:szCs w:val="28"/>
          <w:lang w:val="en-US"/>
        </w:rPr>
        <w:t>ED</w:t>
      </w:r>
      <w:r w:rsidRPr="00626FDD">
        <w:rPr>
          <w:rFonts w:ascii="Times New Roman" w:eastAsiaTheme="minorEastAsia" w:hAnsi="Times New Roman" w:cs="Times New Roman"/>
          <w:sz w:val="28"/>
          <w:szCs w:val="28"/>
          <w:vertAlign w:val="subscript"/>
        </w:rPr>
        <w:t>50</w:t>
      </w:r>
      <w:r w:rsidRPr="00626FDD">
        <w:rPr>
          <w:rFonts w:ascii="Times New Roman" w:eastAsiaTheme="minorEastAsia" w:hAnsi="Times New Roman" w:cs="Times New Roman"/>
          <w:sz w:val="28"/>
          <w:szCs w:val="28"/>
          <w:lang w:val="uk-UA"/>
        </w:rPr>
        <w:t xml:space="preserve">, який розраховували графічно за Литчфілдом-Уілкоксоном за результатами досліджень 3-х доз </w:t>
      </w:r>
      <w:r w:rsidR="00806DAA">
        <w:rPr>
          <w:rFonts w:ascii="Times New Roman" w:eastAsiaTheme="minorEastAsia" w:hAnsi="Times New Roman" w:cs="Times New Roman"/>
          <w:sz w:val="28"/>
          <w:szCs w:val="28"/>
          <w:lang w:val="uk-UA"/>
        </w:rPr>
        <w:t>[</w:t>
      </w:r>
      <w:r w:rsidR="00E412E9">
        <w:rPr>
          <w:rFonts w:ascii="Times New Roman" w:eastAsiaTheme="minorEastAsia" w:hAnsi="Times New Roman" w:cs="Times New Roman"/>
          <w:sz w:val="28"/>
          <w:szCs w:val="28"/>
          <w:lang w:val="uk-UA"/>
        </w:rPr>
        <w:t>7</w:t>
      </w:r>
      <w:r w:rsidR="00806DAA">
        <w:rPr>
          <w:rFonts w:ascii="Times New Roman" w:eastAsiaTheme="minorEastAsia" w:hAnsi="Times New Roman" w:cs="Times New Roman"/>
          <w:sz w:val="28"/>
          <w:szCs w:val="28"/>
          <w:lang w:val="uk-UA"/>
        </w:rPr>
        <w:t>].</w:t>
      </w:r>
      <w:r w:rsidRPr="00626FDD">
        <w:rPr>
          <w:rFonts w:ascii="Times New Roman" w:eastAsiaTheme="minorEastAsia" w:hAnsi="Times New Roman" w:cs="Times New Roman"/>
          <w:sz w:val="28"/>
          <w:szCs w:val="28"/>
          <w:lang w:val="uk-UA"/>
        </w:rPr>
        <w:t xml:space="preserve"> </w:t>
      </w:r>
    </w:p>
    <w:p w:rsidR="0047472C" w:rsidRPr="00626FDD" w:rsidRDefault="00524FF0" w:rsidP="002B254D">
      <w:pPr>
        <w:rPr>
          <w:rFonts w:ascii="Times New Roman" w:eastAsiaTheme="minorEastAsia" w:hAnsi="Times New Roman" w:cs="Times New Roman"/>
          <w:b/>
          <w:sz w:val="28"/>
          <w:szCs w:val="28"/>
          <w:lang w:val="uk-UA"/>
        </w:rPr>
      </w:pPr>
      <w:r>
        <w:rPr>
          <w:rFonts w:ascii="Times New Roman" w:eastAsiaTheme="minorEastAsia" w:hAnsi="Times New Roman" w:cs="Times New Roman"/>
          <w:b/>
          <w:sz w:val="28"/>
          <w:szCs w:val="28"/>
          <w:lang w:val="uk-UA"/>
        </w:rPr>
        <w:t>2.2.6.4</w:t>
      </w:r>
      <w:r w:rsidR="0047472C" w:rsidRPr="00626FDD">
        <w:rPr>
          <w:rFonts w:ascii="Times New Roman" w:eastAsiaTheme="minorEastAsia" w:hAnsi="Times New Roman" w:cs="Times New Roman"/>
          <w:b/>
          <w:sz w:val="28"/>
          <w:szCs w:val="28"/>
          <w:lang w:val="uk-UA"/>
        </w:rPr>
        <w:t xml:space="preserve">. Фармакологічний аналіз опіоїдергічного компоненту в анальгетичній дії </w:t>
      </w:r>
      <w:r w:rsidR="0047472C" w:rsidRPr="00626FDD">
        <w:rPr>
          <w:rFonts w:ascii="Times New Roman" w:eastAsiaTheme="minorEastAsia" w:hAnsi="Times New Roman" w:cs="Times New Roman"/>
          <w:b/>
          <w:sz w:val="28"/>
          <w:szCs w:val="28"/>
          <w:lang w:val="en-US"/>
        </w:rPr>
        <w:t>DSK</w:t>
      </w:r>
      <w:r w:rsidR="0047472C" w:rsidRPr="00626FDD">
        <w:rPr>
          <w:rFonts w:ascii="Times New Roman" w:eastAsiaTheme="minorEastAsia" w:hAnsi="Times New Roman" w:cs="Times New Roman"/>
          <w:b/>
          <w:sz w:val="28"/>
          <w:szCs w:val="28"/>
        </w:rPr>
        <w:t>-38</w:t>
      </w:r>
    </w:p>
    <w:p w:rsidR="00E412E9" w:rsidRDefault="0047472C" w:rsidP="002B254D">
      <w:pPr>
        <w:rPr>
          <w:rFonts w:ascii="Times New Roman" w:eastAsiaTheme="minorEastAsia" w:hAnsi="Times New Roman" w:cs="Times New Roman"/>
          <w:sz w:val="28"/>
          <w:szCs w:val="28"/>
          <w:lang w:val="uk-UA"/>
        </w:rPr>
      </w:pPr>
      <w:r w:rsidRPr="00626FDD">
        <w:rPr>
          <w:rFonts w:ascii="Times New Roman" w:eastAsiaTheme="minorEastAsia" w:hAnsi="Times New Roman" w:cs="Times New Roman"/>
          <w:sz w:val="28"/>
          <w:szCs w:val="28"/>
          <w:lang w:val="uk-UA"/>
        </w:rPr>
        <w:t xml:space="preserve">В основу дослідження покладена антагоністична взаємодія налоксону з наркотичними анальгетиками </w:t>
      </w:r>
      <w:r w:rsidR="00E412E9">
        <w:rPr>
          <w:rFonts w:ascii="Times New Roman" w:eastAsiaTheme="minorEastAsia" w:hAnsi="Times New Roman" w:cs="Times New Roman"/>
          <w:sz w:val="28"/>
          <w:szCs w:val="28"/>
          <w:lang w:val="uk-UA"/>
        </w:rPr>
        <w:t xml:space="preserve">[92]. </w:t>
      </w:r>
      <w:r w:rsidRPr="00626FDD">
        <w:rPr>
          <w:rFonts w:ascii="Times New Roman" w:eastAsiaTheme="minorEastAsia" w:hAnsi="Times New Roman" w:cs="Times New Roman"/>
          <w:sz w:val="28"/>
          <w:szCs w:val="28"/>
          <w:lang w:val="uk-UA"/>
        </w:rPr>
        <w:t>Для порівняння</w:t>
      </w:r>
      <w:r w:rsidR="00963323" w:rsidRPr="00626FDD">
        <w:rPr>
          <w:rFonts w:ascii="Times New Roman" w:eastAsiaTheme="minorEastAsia" w:hAnsi="Times New Roman" w:cs="Times New Roman"/>
          <w:sz w:val="28"/>
          <w:szCs w:val="28"/>
          <w:lang w:val="uk-UA"/>
        </w:rPr>
        <w:t xml:space="preserve"> взято </w:t>
      </w:r>
      <w:r w:rsidRPr="00626FDD">
        <w:rPr>
          <w:rFonts w:ascii="Times New Roman" w:eastAsiaTheme="minorEastAsia" w:hAnsi="Times New Roman" w:cs="Times New Roman"/>
          <w:sz w:val="28"/>
          <w:szCs w:val="28"/>
          <w:lang w:val="uk-UA"/>
        </w:rPr>
        <w:t xml:space="preserve"> відомий синтетичний опіоїдергічний анальгетик трамадол, який широко використовується в експериментальних дослідженнях </w:t>
      </w:r>
      <w:r w:rsidR="00E412E9">
        <w:rPr>
          <w:rFonts w:ascii="Times New Roman" w:eastAsiaTheme="minorEastAsia" w:hAnsi="Times New Roman" w:cs="Times New Roman"/>
          <w:sz w:val="28"/>
          <w:szCs w:val="28"/>
          <w:lang w:val="uk-UA"/>
        </w:rPr>
        <w:t>[180].</w:t>
      </w:r>
    </w:p>
    <w:p w:rsidR="0047472C" w:rsidRPr="00626FDD" w:rsidRDefault="0047472C" w:rsidP="002B254D">
      <w:pPr>
        <w:rPr>
          <w:rStyle w:val="af0"/>
          <w:rFonts w:ascii="Times New Roman" w:hAnsi="Times New Roman" w:cs="Times New Roman"/>
          <w:bCs/>
          <w:i w:val="0"/>
          <w:iCs w:val="0"/>
          <w:sz w:val="28"/>
          <w:szCs w:val="28"/>
          <w:shd w:val="clear" w:color="auto" w:fill="FFFFFF"/>
          <w:lang w:val="uk-UA"/>
        </w:rPr>
      </w:pPr>
      <w:r w:rsidRPr="00626FDD">
        <w:rPr>
          <w:rFonts w:ascii="Times New Roman" w:eastAsiaTheme="minorEastAsia" w:hAnsi="Times New Roman" w:cs="Times New Roman"/>
          <w:sz w:val="28"/>
          <w:szCs w:val="28"/>
          <w:lang w:val="uk-UA"/>
        </w:rPr>
        <w:t xml:space="preserve">Дослідження проведено на 4-х групах щурів: </w:t>
      </w:r>
      <w:r w:rsidRPr="00626FDD">
        <w:rPr>
          <w:rFonts w:ascii="Times New Roman" w:hAnsi="Times New Roman" w:cs="Times New Roman"/>
          <w:sz w:val="28"/>
          <w:szCs w:val="28"/>
          <w:shd w:val="clear" w:color="auto" w:fill="FFFFFF"/>
        </w:rPr>
        <w:t>I</w:t>
      </w:r>
      <w:r w:rsidRPr="00626FDD">
        <w:rPr>
          <w:rFonts w:ascii="Times New Roman" w:hAnsi="Times New Roman" w:cs="Times New Roman"/>
          <w:sz w:val="28"/>
          <w:szCs w:val="28"/>
          <w:shd w:val="clear" w:color="auto" w:fill="FFFFFF"/>
          <w:lang w:val="uk-UA"/>
        </w:rPr>
        <w:t xml:space="preserve"> </w:t>
      </w:r>
      <w:r w:rsidR="002E158E" w:rsidRPr="00626FDD">
        <w:rPr>
          <w:rFonts w:ascii="Times New Roman" w:hAnsi="Times New Roman" w:cs="Times New Roman"/>
          <w:sz w:val="28"/>
          <w:szCs w:val="28"/>
          <w:shd w:val="clear" w:color="auto" w:fill="FFFFFF"/>
          <w:lang w:val="uk-UA"/>
        </w:rPr>
        <w:t>та</w:t>
      </w:r>
      <w:r w:rsidRPr="00626FDD">
        <w:rPr>
          <w:rFonts w:ascii="Times New Roman" w:hAnsi="Times New Roman" w:cs="Times New Roman"/>
          <w:i/>
          <w:sz w:val="28"/>
          <w:szCs w:val="28"/>
          <w:shd w:val="clear" w:color="auto" w:fill="FFFFFF"/>
          <w:lang w:val="uk-UA"/>
        </w:rPr>
        <w:t xml:space="preserve"> </w:t>
      </w:r>
      <w:r w:rsidRPr="00626FDD">
        <w:rPr>
          <w:rStyle w:val="af0"/>
          <w:rFonts w:ascii="Times New Roman" w:hAnsi="Times New Roman" w:cs="Times New Roman"/>
          <w:bCs/>
          <w:i w:val="0"/>
          <w:sz w:val="28"/>
          <w:szCs w:val="28"/>
          <w:shd w:val="clear" w:color="auto" w:fill="FFFFFF"/>
        </w:rPr>
        <w:t>II</w:t>
      </w:r>
      <w:r w:rsidRPr="00626FDD">
        <w:rPr>
          <w:rStyle w:val="af0"/>
          <w:rFonts w:ascii="Times New Roman" w:hAnsi="Times New Roman" w:cs="Times New Roman"/>
          <w:bCs/>
          <w:i w:val="0"/>
          <w:sz w:val="28"/>
          <w:szCs w:val="28"/>
          <w:shd w:val="clear" w:color="auto" w:fill="FFFFFF"/>
          <w:lang w:val="uk-UA"/>
        </w:rPr>
        <w:t xml:space="preserve"> – тварини, яким за 30 хв до нанесення больової реакції вводили в/оч одноразово відповідно трамадол (33 мг/кг) та </w:t>
      </w:r>
      <w:r w:rsidRPr="00626FDD">
        <w:rPr>
          <w:rStyle w:val="af0"/>
          <w:rFonts w:ascii="Times New Roman" w:hAnsi="Times New Roman" w:cs="Times New Roman"/>
          <w:bCs/>
          <w:i w:val="0"/>
          <w:sz w:val="28"/>
          <w:szCs w:val="28"/>
          <w:shd w:val="clear" w:color="auto" w:fill="FFFFFF"/>
          <w:lang w:val="en-US"/>
        </w:rPr>
        <w:t>DSK</w:t>
      </w:r>
      <w:r w:rsidRPr="00626FDD">
        <w:rPr>
          <w:rStyle w:val="af0"/>
          <w:rFonts w:ascii="Times New Roman" w:hAnsi="Times New Roman" w:cs="Times New Roman"/>
          <w:bCs/>
          <w:i w:val="0"/>
          <w:sz w:val="28"/>
          <w:szCs w:val="28"/>
          <w:shd w:val="clear" w:color="auto" w:fill="FFFFFF"/>
          <w:lang w:val="uk-UA"/>
        </w:rPr>
        <w:t xml:space="preserve">-38 (4 мг/кг); </w:t>
      </w:r>
      <w:r w:rsidRPr="00626FDD">
        <w:rPr>
          <w:rStyle w:val="af0"/>
          <w:rFonts w:ascii="Times New Roman" w:hAnsi="Times New Roman" w:cs="Times New Roman"/>
          <w:bCs/>
          <w:i w:val="0"/>
          <w:sz w:val="28"/>
          <w:szCs w:val="28"/>
          <w:shd w:val="clear" w:color="auto" w:fill="FFFFFF"/>
        </w:rPr>
        <w:t>III</w:t>
      </w:r>
      <w:r w:rsidRPr="00626FDD">
        <w:rPr>
          <w:rStyle w:val="af0"/>
          <w:rFonts w:ascii="Times New Roman" w:hAnsi="Times New Roman" w:cs="Times New Roman"/>
          <w:bCs/>
          <w:i w:val="0"/>
          <w:sz w:val="28"/>
          <w:szCs w:val="28"/>
          <w:shd w:val="clear" w:color="auto" w:fill="FFFFFF"/>
          <w:lang w:val="uk-UA"/>
        </w:rPr>
        <w:t xml:space="preserve"> та</w:t>
      </w:r>
      <w:r w:rsidRPr="00626FDD">
        <w:rPr>
          <w:rFonts w:ascii="Times New Roman" w:hAnsi="Times New Roman" w:cs="Times New Roman"/>
          <w:i/>
          <w:sz w:val="28"/>
          <w:szCs w:val="28"/>
          <w:shd w:val="clear" w:color="auto" w:fill="FFFFFF"/>
        </w:rPr>
        <w:t> </w:t>
      </w:r>
      <w:r w:rsidRPr="00626FDD">
        <w:rPr>
          <w:rStyle w:val="af0"/>
          <w:rFonts w:ascii="Times New Roman" w:hAnsi="Times New Roman" w:cs="Times New Roman"/>
          <w:bCs/>
          <w:i w:val="0"/>
          <w:sz w:val="28"/>
          <w:szCs w:val="28"/>
          <w:shd w:val="clear" w:color="auto" w:fill="FFFFFF"/>
        </w:rPr>
        <w:t>IV</w:t>
      </w:r>
      <w:r w:rsidRPr="00626FDD">
        <w:rPr>
          <w:rStyle w:val="af0"/>
          <w:rFonts w:ascii="Times New Roman" w:hAnsi="Times New Roman" w:cs="Times New Roman"/>
          <w:bCs/>
          <w:i w:val="0"/>
          <w:sz w:val="28"/>
          <w:szCs w:val="28"/>
          <w:shd w:val="clear" w:color="auto" w:fill="FFFFFF"/>
          <w:lang w:val="uk-UA"/>
        </w:rPr>
        <w:t xml:space="preserve"> – тварини, яким за 10-15 хв відповідно до трамадолу (33 мг/кг в/оч) та </w:t>
      </w:r>
      <w:r w:rsidRPr="00626FDD">
        <w:rPr>
          <w:rStyle w:val="af0"/>
          <w:rFonts w:ascii="Times New Roman" w:hAnsi="Times New Roman" w:cs="Times New Roman"/>
          <w:bCs/>
          <w:i w:val="0"/>
          <w:sz w:val="28"/>
          <w:szCs w:val="28"/>
          <w:shd w:val="clear" w:color="auto" w:fill="FFFFFF"/>
          <w:lang w:val="en-US"/>
        </w:rPr>
        <w:t>DSK</w:t>
      </w:r>
      <w:r w:rsidRPr="00626FDD">
        <w:rPr>
          <w:rStyle w:val="af0"/>
          <w:rFonts w:ascii="Times New Roman" w:hAnsi="Times New Roman" w:cs="Times New Roman"/>
          <w:bCs/>
          <w:i w:val="0"/>
          <w:sz w:val="28"/>
          <w:szCs w:val="28"/>
          <w:shd w:val="clear" w:color="auto" w:fill="FFFFFF"/>
          <w:lang w:val="uk-UA"/>
        </w:rPr>
        <w:t xml:space="preserve">-38 (4 мг/кг в/оч) вводили інтраперитонеально одноразово налоксон в дозі 1 мг/кг. </w:t>
      </w:r>
    </w:p>
    <w:p w:rsidR="0047472C" w:rsidRPr="00626FDD" w:rsidRDefault="0047472C" w:rsidP="002B254D">
      <w:pPr>
        <w:spacing w:after="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Дози трамадолу та налоксону запозичені із літератури </w:t>
      </w:r>
      <w:r w:rsidR="00E412E9">
        <w:rPr>
          <w:rFonts w:ascii="Times New Roman" w:hAnsi="Times New Roman" w:cs="Times New Roman"/>
          <w:sz w:val="28"/>
          <w:szCs w:val="28"/>
          <w:lang w:val="uk-UA"/>
        </w:rPr>
        <w:t>[180]</w:t>
      </w:r>
      <w:r w:rsidRPr="00626FDD">
        <w:rPr>
          <w:rFonts w:ascii="Times New Roman" w:hAnsi="Times New Roman" w:cs="Times New Roman"/>
          <w:sz w:val="28"/>
          <w:szCs w:val="28"/>
          <w:lang w:val="uk-UA"/>
        </w:rPr>
        <w:t>, доза сполуки ДСК-38 дорівнює її ЕД</w:t>
      </w:r>
      <w:r w:rsidRPr="00626FDD">
        <w:rPr>
          <w:rFonts w:ascii="Times New Roman" w:hAnsi="Times New Roman" w:cs="Times New Roman"/>
          <w:sz w:val="28"/>
          <w:szCs w:val="28"/>
          <w:vertAlign w:val="subscript"/>
          <w:lang w:val="uk-UA"/>
        </w:rPr>
        <w:t>50</w:t>
      </w:r>
      <w:r w:rsidRPr="00626FDD">
        <w:rPr>
          <w:rFonts w:ascii="Times New Roman" w:hAnsi="Times New Roman" w:cs="Times New Roman"/>
          <w:sz w:val="28"/>
          <w:szCs w:val="28"/>
          <w:lang w:val="uk-UA"/>
        </w:rPr>
        <w:t xml:space="preserve"> за антиексудативною активністю.</w:t>
      </w:r>
    </w:p>
    <w:p w:rsidR="0047472C" w:rsidRPr="00626FDD" w:rsidRDefault="0047472C" w:rsidP="002B254D">
      <w:pPr>
        <w:spacing w:after="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Ноцицептивну реакцію моделювали шляхом занурювання  хвоста тварин у воду з температурою 50,0 ± 0,2 ºС, яку підтримували за допомогою ультратермостата </w:t>
      </w:r>
      <w:r w:rsidR="00E412E9">
        <w:rPr>
          <w:rFonts w:ascii="Times New Roman" w:hAnsi="Times New Roman" w:cs="Times New Roman"/>
          <w:sz w:val="28"/>
          <w:szCs w:val="28"/>
          <w:lang w:val="uk-UA"/>
        </w:rPr>
        <w:t xml:space="preserve">[156]. </w:t>
      </w:r>
      <w:r w:rsidRPr="00626FDD">
        <w:rPr>
          <w:rFonts w:ascii="Times New Roman" w:hAnsi="Times New Roman" w:cs="Times New Roman"/>
          <w:sz w:val="28"/>
          <w:szCs w:val="28"/>
          <w:lang w:val="uk-UA"/>
        </w:rPr>
        <w:t xml:space="preserve">Перед тестуванням тварину розміщували у індивідуальному плексиглазовому пеналі. Перед  визначенням больової </w:t>
      </w:r>
      <w:r w:rsidRPr="00626FDD">
        <w:rPr>
          <w:rFonts w:ascii="Times New Roman" w:hAnsi="Times New Roman" w:cs="Times New Roman"/>
          <w:sz w:val="28"/>
          <w:szCs w:val="28"/>
          <w:lang w:val="uk-UA"/>
        </w:rPr>
        <w:lastRenderedPageBreak/>
        <w:t>реакції хвіст тварини опускали у шкляний стакан (150 см</w:t>
      </w:r>
      <w:r w:rsidRPr="00626FDD">
        <w:rPr>
          <w:rFonts w:ascii="Times New Roman" w:hAnsi="Times New Roman" w:cs="Times New Roman"/>
          <w:sz w:val="28"/>
          <w:szCs w:val="28"/>
          <w:vertAlign w:val="superscript"/>
          <w:lang w:val="uk-UA"/>
        </w:rPr>
        <w:t>3</w:t>
      </w:r>
      <w:r w:rsidRPr="00626FDD">
        <w:rPr>
          <w:rFonts w:ascii="Times New Roman" w:hAnsi="Times New Roman" w:cs="Times New Roman"/>
          <w:sz w:val="28"/>
          <w:szCs w:val="28"/>
          <w:lang w:val="uk-UA"/>
        </w:rPr>
        <w:t>) з подвійними стінками, між якими циркулювала вода з температурою (50,0 ± 0,2º С) для підтримання заданої температури води в середині посудини.</w:t>
      </w:r>
    </w:p>
    <w:p w:rsidR="0047472C" w:rsidRPr="00626FDD" w:rsidRDefault="0047472C" w:rsidP="002B254D">
      <w:pPr>
        <w:spacing w:after="0"/>
        <w:rPr>
          <w:rFonts w:ascii="Times New Roman" w:hAnsi="Times New Roman" w:cs="Times New Roman"/>
          <w:sz w:val="28"/>
          <w:szCs w:val="28"/>
          <w:lang w:val="uk-UA"/>
        </w:rPr>
      </w:pPr>
      <w:r w:rsidRPr="00626FDD">
        <w:rPr>
          <w:rFonts w:ascii="Times New Roman" w:hAnsi="Times New Roman" w:cs="Times New Roman"/>
          <w:sz w:val="28"/>
          <w:szCs w:val="28"/>
          <w:lang w:val="uk-UA"/>
        </w:rPr>
        <w:t>Величину больового відчуття реєстрували за тривалістю (сек) латентного періоду відсмикуваня хвоста у відповідь на термічне подразнення. Тестування проводили через 30, 60, 90, 120 і 180 хв. після введення досліджуваних речовин. В експерименті використано ампульни</w:t>
      </w:r>
      <w:r w:rsidR="003750A4" w:rsidRPr="00626FDD">
        <w:rPr>
          <w:rFonts w:ascii="Times New Roman" w:hAnsi="Times New Roman" w:cs="Times New Roman"/>
          <w:sz w:val="28"/>
          <w:szCs w:val="28"/>
          <w:lang w:val="uk-UA"/>
        </w:rPr>
        <w:t>й розчин трамадолу гідрохлориду (</w:t>
      </w:r>
      <w:r w:rsidRPr="00626FDD">
        <w:rPr>
          <w:rFonts w:ascii="Times New Roman" w:hAnsi="Times New Roman" w:cs="Times New Roman"/>
          <w:sz w:val="28"/>
          <w:szCs w:val="28"/>
          <w:lang w:val="en-US"/>
        </w:rPr>
        <w:t>ShijiazhuangPh</w:t>
      </w:r>
      <w:r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GroupHuasheyPharma</w:t>
      </w:r>
      <w:r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Co</w:t>
      </w:r>
      <w:r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Ltd</w:t>
      </w:r>
      <w:r w:rsidR="003750A4" w:rsidRPr="00626FDD">
        <w:rPr>
          <w:rFonts w:ascii="Times New Roman" w:hAnsi="Times New Roman" w:cs="Times New Roman"/>
          <w:sz w:val="28"/>
          <w:szCs w:val="28"/>
          <w:lang w:val="uk-UA"/>
        </w:rPr>
        <w:t>, Китай) та ампульний розчин налоксону (</w:t>
      </w:r>
      <w:r w:rsidRPr="00626FDD">
        <w:rPr>
          <w:rFonts w:ascii="Times New Roman" w:hAnsi="Times New Roman" w:cs="Times New Roman"/>
          <w:sz w:val="28"/>
          <w:szCs w:val="28"/>
          <w:lang w:val="uk-UA"/>
        </w:rPr>
        <w:t>«Здоров'я народу</w:t>
      </w:r>
      <w:r w:rsidR="003750A4" w:rsidRPr="00626FDD">
        <w:rPr>
          <w:rFonts w:ascii="Times New Roman" w:hAnsi="Times New Roman" w:cs="Times New Roman"/>
          <w:sz w:val="28"/>
          <w:szCs w:val="28"/>
          <w:lang w:val="uk-UA"/>
        </w:rPr>
        <w:t>», Україна).</w:t>
      </w:r>
    </w:p>
    <w:p w:rsidR="0047472C" w:rsidRPr="00626FDD" w:rsidRDefault="00524FF0" w:rsidP="002B254D">
      <w:pPr>
        <w:rPr>
          <w:rFonts w:ascii="Times New Roman" w:eastAsiaTheme="minorEastAsia" w:hAnsi="Times New Roman" w:cs="Times New Roman"/>
          <w:b/>
          <w:sz w:val="28"/>
          <w:szCs w:val="28"/>
          <w:lang w:val="uk-UA"/>
        </w:rPr>
      </w:pPr>
      <w:r>
        <w:rPr>
          <w:rFonts w:ascii="Times New Roman" w:eastAsiaTheme="minorEastAsia" w:hAnsi="Times New Roman" w:cs="Times New Roman"/>
          <w:b/>
          <w:sz w:val="28"/>
          <w:szCs w:val="28"/>
          <w:lang w:val="uk-UA"/>
        </w:rPr>
        <w:t>2.2.7</w:t>
      </w:r>
      <w:r w:rsidR="0047472C" w:rsidRPr="00626FDD">
        <w:rPr>
          <w:rFonts w:ascii="Times New Roman" w:eastAsiaTheme="minorEastAsia" w:hAnsi="Times New Roman" w:cs="Times New Roman"/>
          <w:b/>
          <w:sz w:val="28"/>
          <w:szCs w:val="28"/>
          <w:lang w:val="uk-UA"/>
        </w:rPr>
        <w:t xml:space="preserve">. Дослідження гострої токсичності </w:t>
      </w:r>
      <w:r w:rsidR="0047472C" w:rsidRPr="00626FDD">
        <w:rPr>
          <w:rFonts w:ascii="Times New Roman" w:eastAsiaTheme="minorEastAsia" w:hAnsi="Times New Roman" w:cs="Times New Roman"/>
          <w:b/>
          <w:sz w:val="28"/>
          <w:szCs w:val="28"/>
          <w:lang w:val="en-US"/>
        </w:rPr>
        <w:t>DSK</w:t>
      </w:r>
      <w:r w:rsidR="0047472C" w:rsidRPr="00626FDD">
        <w:rPr>
          <w:rFonts w:ascii="Times New Roman" w:eastAsiaTheme="minorEastAsia" w:hAnsi="Times New Roman" w:cs="Times New Roman"/>
          <w:b/>
          <w:sz w:val="28"/>
          <w:szCs w:val="28"/>
        </w:rPr>
        <w:t>-38</w:t>
      </w:r>
      <w:r w:rsidR="0047472C" w:rsidRPr="00626FDD">
        <w:rPr>
          <w:rFonts w:ascii="Times New Roman" w:eastAsiaTheme="minorEastAsia" w:hAnsi="Times New Roman" w:cs="Times New Roman"/>
          <w:b/>
          <w:sz w:val="28"/>
          <w:szCs w:val="28"/>
          <w:lang w:val="uk-UA"/>
        </w:rPr>
        <w:t xml:space="preserve"> та визначення її терапевтичного індексу</w:t>
      </w:r>
    </w:p>
    <w:p w:rsidR="0047472C" w:rsidRPr="00626FDD" w:rsidRDefault="0047472C" w:rsidP="002B254D">
      <w:pPr>
        <w:rPr>
          <w:rFonts w:ascii="Times New Roman" w:eastAsiaTheme="minorEastAsia" w:hAnsi="Times New Roman" w:cs="Times New Roman"/>
          <w:sz w:val="28"/>
          <w:szCs w:val="28"/>
          <w:lang w:val="uk-UA"/>
        </w:rPr>
      </w:pPr>
      <w:r w:rsidRPr="00626FDD">
        <w:rPr>
          <w:rFonts w:ascii="Times New Roman" w:eastAsiaTheme="minorEastAsia" w:hAnsi="Times New Roman" w:cs="Times New Roman"/>
          <w:sz w:val="28"/>
          <w:szCs w:val="28"/>
          <w:lang w:val="uk-UA"/>
        </w:rPr>
        <w:t xml:space="preserve">Дослідження проведено на нелінійних щурах та мишах з використанням табличного експрес-методу В.Б. Прозоровського </w:t>
      </w:r>
      <w:r w:rsidR="001A7AC5" w:rsidRPr="001A7AC5">
        <w:rPr>
          <w:rFonts w:ascii="Times New Roman" w:eastAsiaTheme="minorEastAsia" w:hAnsi="Times New Roman" w:cs="Times New Roman"/>
          <w:sz w:val="28"/>
          <w:szCs w:val="28"/>
        </w:rPr>
        <w:t>[243]</w:t>
      </w:r>
      <w:r w:rsidRPr="00626FDD">
        <w:rPr>
          <w:rFonts w:ascii="Times New Roman" w:eastAsiaTheme="minorEastAsia" w:hAnsi="Times New Roman" w:cs="Times New Roman"/>
          <w:sz w:val="28"/>
          <w:szCs w:val="28"/>
          <w:lang w:val="uk-UA"/>
        </w:rPr>
        <w:t>. Кожна доза сполуки вводилась інтраперитонеально двом тваринам, спостереження велось протягом 14 днів. Реєстрували клінічну картину отруєння (загальний стан, зміни положення тіла, стан шкіри та слизових оболонок, реакція та больове відчуття), відмічали час настання смерті тварин.</w:t>
      </w:r>
    </w:p>
    <w:p w:rsidR="0047472C" w:rsidRPr="00626FDD" w:rsidRDefault="0047472C" w:rsidP="002B254D">
      <w:pPr>
        <w:rPr>
          <w:rFonts w:ascii="Times New Roman" w:eastAsiaTheme="minorEastAsia" w:hAnsi="Times New Roman" w:cs="Times New Roman"/>
          <w:sz w:val="28"/>
          <w:szCs w:val="28"/>
          <w:lang w:val="uk-UA"/>
        </w:rPr>
      </w:pPr>
      <w:r w:rsidRPr="00626FDD">
        <w:rPr>
          <w:rFonts w:ascii="Times New Roman" w:eastAsiaTheme="minorEastAsia" w:hAnsi="Times New Roman" w:cs="Times New Roman"/>
          <w:sz w:val="28"/>
          <w:szCs w:val="28"/>
          <w:lang w:val="uk-UA"/>
        </w:rPr>
        <w:t>Згідно з методом В.Б. Прозоровського використовували табличні дані 4-х сусідніх доз, які для щурів становили 1580,0; 2000,0; 2500,0; 3160,0 та 3980,0 мг</w:t>
      </w:r>
      <w:r w:rsidRPr="00626FDD">
        <w:rPr>
          <w:rFonts w:ascii="Times New Roman" w:eastAsiaTheme="minorEastAsia" w:hAnsi="Times New Roman" w:cs="Times New Roman"/>
          <w:sz w:val="28"/>
          <w:szCs w:val="28"/>
        </w:rPr>
        <w:t>/</w:t>
      </w:r>
      <w:r w:rsidRPr="00626FDD">
        <w:rPr>
          <w:rFonts w:ascii="Times New Roman" w:eastAsiaTheme="minorEastAsia" w:hAnsi="Times New Roman" w:cs="Times New Roman"/>
          <w:sz w:val="28"/>
          <w:szCs w:val="28"/>
          <w:lang w:val="uk-UA"/>
        </w:rPr>
        <w:t>кг, а для мишей – 1260,0; 1580,0; 200,0 та 3160,0 мг</w:t>
      </w:r>
      <w:r w:rsidRPr="00626FDD">
        <w:rPr>
          <w:rFonts w:ascii="Times New Roman" w:eastAsiaTheme="minorEastAsia" w:hAnsi="Times New Roman" w:cs="Times New Roman"/>
          <w:sz w:val="28"/>
          <w:szCs w:val="28"/>
        </w:rPr>
        <w:t>/</w:t>
      </w:r>
      <w:r w:rsidRPr="00626FDD">
        <w:rPr>
          <w:rFonts w:ascii="Times New Roman" w:eastAsiaTheme="minorEastAsia" w:hAnsi="Times New Roman" w:cs="Times New Roman"/>
          <w:sz w:val="28"/>
          <w:szCs w:val="28"/>
          <w:lang w:val="uk-UA"/>
        </w:rPr>
        <w:t xml:space="preserve">кг. Кожну дозу </w:t>
      </w:r>
      <w:r w:rsidRPr="00626FDD">
        <w:rPr>
          <w:rFonts w:ascii="Times New Roman" w:eastAsiaTheme="minorEastAsia" w:hAnsi="Times New Roman" w:cs="Times New Roman"/>
          <w:sz w:val="28"/>
          <w:szCs w:val="28"/>
          <w:lang w:val="en-US"/>
        </w:rPr>
        <w:t>DSK</w:t>
      </w:r>
      <w:r w:rsidRPr="00626FDD">
        <w:rPr>
          <w:rFonts w:ascii="Times New Roman" w:eastAsiaTheme="minorEastAsia" w:hAnsi="Times New Roman" w:cs="Times New Roman"/>
          <w:sz w:val="28"/>
          <w:szCs w:val="28"/>
        </w:rPr>
        <w:t>-38</w:t>
      </w:r>
      <w:r w:rsidRPr="00626FDD">
        <w:rPr>
          <w:rFonts w:ascii="Times New Roman" w:eastAsiaTheme="minorEastAsia" w:hAnsi="Times New Roman" w:cs="Times New Roman"/>
          <w:sz w:val="28"/>
          <w:szCs w:val="28"/>
          <w:lang w:val="uk-UA"/>
        </w:rPr>
        <w:t xml:space="preserve"> розчиняли у 0,9% розчині </w:t>
      </w:r>
      <w:r w:rsidRPr="00626FDD">
        <w:rPr>
          <w:rFonts w:ascii="Times New Roman" w:eastAsiaTheme="minorEastAsia" w:hAnsi="Times New Roman" w:cs="Times New Roman"/>
          <w:sz w:val="28"/>
          <w:szCs w:val="28"/>
          <w:lang w:val="en-US"/>
        </w:rPr>
        <w:t>NaCl</w:t>
      </w:r>
      <w:r w:rsidRPr="00626FDD">
        <w:rPr>
          <w:rFonts w:ascii="Times New Roman" w:eastAsiaTheme="minorEastAsia" w:hAnsi="Times New Roman" w:cs="Times New Roman"/>
          <w:sz w:val="28"/>
          <w:szCs w:val="28"/>
          <w:lang w:val="uk-UA"/>
        </w:rPr>
        <w:t xml:space="preserve"> в об</w:t>
      </w:r>
      <w:r w:rsidRPr="00626FDD">
        <w:rPr>
          <w:rFonts w:ascii="Times New Roman" w:eastAsiaTheme="minorEastAsia" w:hAnsi="Times New Roman" w:cs="Times New Roman"/>
          <w:sz w:val="28"/>
          <w:szCs w:val="28"/>
        </w:rPr>
        <w:t>’</w:t>
      </w:r>
      <w:r w:rsidRPr="00626FDD">
        <w:rPr>
          <w:rFonts w:ascii="Times New Roman" w:eastAsiaTheme="minorEastAsia" w:hAnsi="Times New Roman" w:cs="Times New Roman"/>
          <w:sz w:val="28"/>
          <w:szCs w:val="28"/>
          <w:lang w:val="uk-UA"/>
        </w:rPr>
        <w:t>ємі 0,4 мл (для щурів) або 0,2 мл (для мишей).</w:t>
      </w:r>
    </w:p>
    <w:p w:rsidR="0047472C" w:rsidRDefault="0047472C" w:rsidP="002B254D">
      <w:pPr>
        <w:rPr>
          <w:rFonts w:ascii="Times New Roman" w:eastAsiaTheme="minorEastAsia" w:hAnsi="Times New Roman" w:cs="Times New Roman"/>
          <w:sz w:val="28"/>
          <w:szCs w:val="28"/>
          <w:lang w:val="uk-UA"/>
        </w:rPr>
      </w:pPr>
      <w:r w:rsidRPr="00626FDD">
        <w:rPr>
          <w:rFonts w:ascii="Times New Roman" w:eastAsiaTheme="minorEastAsia" w:hAnsi="Times New Roman" w:cs="Times New Roman"/>
          <w:sz w:val="28"/>
          <w:szCs w:val="28"/>
          <w:lang w:val="uk-UA"/>
        </w:rPr>
        <w:t xml:space="preserve">На підставі показників </w:t>
      </w:r>
      <w:r w:rsidRPr="00626FDD">
        <w:rPr>
          <w:rFonts w:ascii="Times New Roman" w:eastAsiaTheme="minorEastAsia" w:hAnsi="Times New Roman" w:cs="Times New Roman"/>
          <w:sz w:val="28"/>
          <w:szCs w:val="28"/>
          <w:lang w:val="en-US"/>
        </w:rPr>
        <w:t>LD</w:t>
      </w:r>
      <w:r w:rsidRPr="00626FDD">
        <w:rPr>
          <w:rFonts w:ascii="Times New Roman" w:eastAsiaTheme="minorEastAsia" w:hAnsi="Times New Roman" w:cs="Times New Roman"/>
          <w:sz w:val="28"/>
          <w:szCs w:val="28"/>
          <w:vertAlign w:val="subscript"/>
          <w:lang w:val="uk-UA"/>
        </w:rPr>
        <w:t>50</w:t>
      </w:r>
      <w:r w:rsidRPr="00626FDD">
        <w:rPr>
          <w:rFonts w:ascii="Times New Roman" w:eastAsiaTheme="minorEastAsia" w:hAnsi="Times New Roman" w:cs="Times New Roman"/>
          <w:sz w:val="28"/>
          <w:szCs w:val="28"/>
          <w:lang w:val="uk-UA"/>
        </w:rPr>
        <w:t xml:space="preserve"> та </w:t>
      </w:r>
      <w:r w:rsidRPr="00626FDD">
        <w:rPr>
          <w:rFonts w:ascii="Times New Roman" w:eastAsiaTheme="minorEastAsia" w:hAnsi="Times New Roman" w:cs="Times New Roman"/>
          <w:sz w:val="28"/>
          <w:szCs w:val="28"/>
          <w:lang w:val="en-US"/>
        </w:rPr>
        <w:t>ED</w:t>
      </w:r>
      <w:r w:rsidRPr="00626FDD">
        <w:rPr>
          <w:rFonts w:ascii="Times New Roman" w:eastAsiaTheme="minorEastAsia" w:hAnsi="Times New Roman" w:cs="Times New Roman"/>
          <w:sz w:val="28"/>
          <w:szCs w:val="28"/>
          <w:vertAlign w:val="subscript"/>
          <w:lang w:val="uk-UA"/>
        </w:rPr>
        <w:t>50</w:t>
      </w:r>
      <w:r w:rsidRPr="00626FDD">
        <w:rPr>
          <w:rFonts w:ascii="Times New Roman" w:eastAsiaTheme="minorEastAsia" w:hAnsi="Times New Roman" w:cs="Times New Roman"/>
          <w:sz w:val="28"/>
          <w:szCs w:val="28"/>
          <w:lang w:val="uk-UA"/>
        </w:rPr>
        <w:t xml:space="preserve"> сполуки </w:t>
      </w:r>
      <w:r w:rsidRPr="00626FDD">
        <w:rPr>
          <w:rFonts w:ascii="Times New Roman" w:eastAsiaTheme="minorEastAsia" w:hAnsi="Times New Roman" w:cs="Times New Roman"/>
          <w:sz w:val="28"/>
          <w:szCs w:val="28"/>
          <w:lang w:val="en-US"/>
        </w:rPr>
        <w:t>DSK</w:t>
      </w:r>
      <w:r w:rsidRPr="00626FDD">
        <w:rPr>
          <w:rFonts w:ascii="Times New Roman" w:eastAsiaTheme="minorEastAsia" w:hAnsi="Times New Roman" w:cs="Times New Roman"/>
          <w:sz w:val="28"/>
          <w:szCs w:val="28"/>
          <w:lang w:val="uk-UA"/>
        </w:rPr>
        <w:t xml:space="preserve">-38 розраховували її терапевтичний індекс (ТІ), як відношення </w:t>
      </w:r>
      <w:r w:rsidRPr="00626FDD">
        <w:rPr>
          <w:rFonts w:ascii="Times New Roman" w:eastAsiaTheme="minorEastAsia" w:hAnsi="Times New Roman" w:cs="Times New Roman"/>
          <w:sz w:val="28"/>
          <w:szCs w:val="28"/>
          <w:lang w:val="en-US"/>
        </w:rPr>
        <w:t>LD</w:t>
      </w:r>
      <w:r w:rsidRPr="00626FDD">
        <w:rPr>
          <w:rFonts w:ascii="Times New Roman" w:eastAsiaTheme="minorEastAsia" w:hAnsi="Times New Roman" w:cs="Times New Roman"/>
          <w:sz w:val="28"/>
          <w:szCs w:val="28"/>
          <w:vertAlign w:val="subscript"/>
          <w:lang w:val="uk-UA"/>
        </w:rPr>
        <w:t>50</w:t>
      </w:r>
      <w:r w:rsidRPr="00626FDD">
        <w:rPr>
          <w:rFonts w:ascii="Times New Roman" w:eastAsiaTheme="minorEastAsia" w:hAnsi="Times New Roman" w:cs="Times New Roman"/>
          <w:sz w:val="28"/>
          <w:szCs w:val="28"/>
          <w:lang w:val="uk-UA"/>
        </w:rPr>
        <w:t>/</w:t>
      </w:r>
      <w:r w:rsidRPr="00626FDD">
        <w:rPr>
          <w:rFonts w:ascii="Times New Roman" w:eastAsiaTheme="minorEastAsia" w:hAnsi="Times New Roman" w:cs="Times New Roman"/>
          <w:sz w:val="28"/>
          <w:szCs w:val="28"/>
          <w:lang w:val="en-US"/>
        </w:rPr>
        <w:t>ED</w:t>
      </w:r>
      <w:r w:rsidRPr="00626FDD">
        <w:rPr>
          <w:rFonts w:ascii="Times New Roman" w:eastAsiaTheme="minorEastAsia" w:hAnsi="Times New Roman" w:cs="Times New Roman"/>
          <w:sz w:val="28"/>
          <w:szCs w:val="28"/>
          <w:vertAlign w:val="subscript"/>
          <w:lang w:val="uk-UA"/>
        </w:rPr>
        <w:t>50</w:t>
      </w:r>
      <w:r w:rsidRPr="00626FDD">
        <w:rPr>
          <w:rFonts w:ascii="Times New Roman" w:eastAsiaTheme="minorEastAsia" w:hAnsi="Times New Roman" w:cs="Times New Roman"/>
          <w:sz w:val="28"/>
          <w:szCs w:val="28"/>
          <w:lang w:val="uk-UA"/>
        </w:rPr>
        <w:t xml:space="preserve">, що характеризує широту терапевтичної дії та безпечність речовини </w:t>
      </w:r>
      <w:r w:rsidR="00C341E5" w:rsidRPr="00C341E5">
        <w:rPr>
          <w:rFonts w:ascii="Times New Roman" w:eastAsiaTheme="minorEastAsia" w:hAnsi="Times New Roman" w:cs="Times New Roman"/>
          <w:sz w:val="28"/>
          <w:szCs w:val="28"/>
          <w:lang w:val="uk-UA"/>
        </w:rPr>
        <w:t>[157]</w:t>
      </w:r>
      <w:r w:rsidRPr="00626FDD">
        <w:rPr>
          <w:rFonts w:ascii="Times New Roman" w:eastAsiaTheme="minorEastAsia" w:hAnsi="Times New Roman" w:cs="Times New Roman"/>
          <w:sz w:val="28"/>
          <w:szCs w:val="28"/>
          <w:lang w:val="uk-UA"/>
        </w:rPr>
        <w:t>.</w:t>
      </w:r>
    </w:p>
    <w:p w:rsidR="002D39D9" w:rsidRDefault="002D39D9" w:rsidP="002B254D">
      <w:pPr>
        <w:rPr>
          <w:rFonts w:ascii="Times New Roman" w:eastAsiaTheme="minorEastAsia" w:hAnsi="Times New Roman" w:cs="Times New Roman"/>
          <w:sz w:val="28"/>
          <w:szCs w:val="28"/>
          <w:lang w:val="uk-UA"/>
        </w:rPr>
      </w:pPr>
    </w:p>
    <w:p w:rsidR="002D39D9" w:rsidRPr="00626FDD" w:rsidRDefault="002D39D9" w:rsidP="002B254D">
      <w:pPr>
        <w:rPr>
          <w:rFonts w:ascii="Times New Roman" w:eastAsiaTheme="minorEastAsia" w:hAnsi="Times New Roman" w:cs="Times New Roman"/>
          <w:sz w:val="28"/>
          <w:szCs w:val="28"/>
          <w:lang w:val="uk-UA"/>
        </w:rPr>
      </w:pPr>
    </w:p>
    <w:p w:rsidR="0047472C" w:rsidRPr="00626FDD" w:rsidRDefault="00524FF0" w:rsidP="002B254D">
      <w:pPr>
        <w:rPr>
          <w:rFonts w:ascii="Times New Roman" w:eastAsiaTheme="minorEastAsia" w:hAnsi="Times New Roman" w:cs="Times New Roman"/>
          <w:b/>
          <w:sz w:val="28"/>
          <w:szCs w:val="28"/>
          <w:lang w:val="uk-UA"/>
        </w:rPr>
      </w:pPr>
      <w:r>
        <w:rPr>
          <w:rFonts w:ascii="Times New Roman" w:eastAsiaTheme="minorEastAsia" w:hAnsi="Times New Roman" w:cs="Times New Roman"/>
          <w:b/>
          <w:sz w:val="28"/>
          <w:szCs w:val="28"/>
          <w:lang w:val="uk-UA"/>
        </w:rPr>
        <w:lastRenderedPageBreak/>
        <w:t>2.2.8.</w:t>
      </w:r>
      <w:r w:rsidR="0047472C" w:rsidRPr="00626FDD">
        <w:rPr>
          <w:rFonts w:ascii="Times New Roman" w:eastAsiaTheme="minorEastAsia" w:hAnsi="Times New Roman" w:cs="Times New Roman"/>
          <w:b/>
          <w:sz w:val="28"/>
          <w:szCs w:val="28"/>
          <w:lang w:val="uk-UA"/>
        </w:rPr>
        <w:t xml:space="preserve"> Дослідження лікувальних властивостей </w:t>
      </w:r>
      <w:r w:rsidR="0047472C" w:rsidRPr="00626FDD">
        <w:rPr>
          <w:rFonts w:ascii="Times New Roman" w:eastAsiaTheme="minorEastAsia" w:hAnsi="Times New Roman" w:cs="Times New Roman"/>
          <w:b/>
          <w:sz w:val="28"/>
          <w:szCs w:val="28"/>
          <w:lang w:val="en-US"/>
        </w:rPr>
        <w:t>DSK</w:t>
      </w:r>
      <w:r w:rsidR="0047472C" w:rsidRPr="00626FDD">
        <w:rPr>
          <w:rFonts w:ascii="Times New Roman" w:eastAsiaTheme="minorEastAsia" w:hAnsi="Times New Roman" w:cs="Times New Roman"/>
          <w:b/>
          <w:sz w:val="28"/>
          <w:szCs w:val="28"/>
          <w:lang w:val="uk-UA"/>
        </w:rPr>
        <w:t>-38</w:t>
      </w:r>
      <w:r w:rsidR="0047472C" w:rsidRPr="00626FDD">
        <w:rPr>
          <w:rFonts w:ascii="Times New Roman" w:eastAsiaTheme="minorEastAsia" w:hAnsi="Times New Roman" w:cs="Times New Roman"/>
          <w:b/>
          <w:sz w:val="28"/>
          <w:szCs w:val="28"/>
        </w:rPr>
        <w:t xml:space="preserve"> </w:t>
      </w:r>
      <w:r w:rsidR="0047472C" w:rsidRPr="00626FDD">
        <w:rPr>
          <w:rFonts w:ascii="Times New Roman" w:eastAsiaTheme="minorEastAsia" w:hAnsi="Times New Roman" w:cs="Times New Roman"/>
          <w:b/>
          <w:sz w:val="28"/>
          <w:szCs w:val="28"/>
          <w:lang w:val="uk-UA"/>
        </w:rPr>
        <w:t>на експериментальних моделях патологічних станів</w:t>
      </w:r>
    </w:p>
    <w:p w:rsidR="0047472C" w:rsidRPr="00626FDD" w:rsidRDefault="00524FF0" w:rsidP="002B254D">
      <w:pPr>
        <w:rPr>
          <w:rFonts w:ascii="Times New Roman" w:eastAsiaTheme="minorEastAsia" w:hAnsi="Times New Roman" w:cs="Times New Roman"/>
          <w:b/>
          <w:sz w:val="28"/>
          <w:szCs w:val="28"/>
          <w:lang w:val="uk-UA"/>
        </w:rPr>
      </w:pPr>
      <w:r>
        <w:rPr>
          <w:rFonts w:ascii="Times New Roman" w:eastAsiaTheme="minorEastAsia" w:hAnsi="Times New Roman" w:cs="Times New Roman"/>
          <w:b/>
          <w:sz w:val="28"/>
          <w:szCs w:val="28"/>
          <w:lang w:val="uk-UA"/>
        </w:rPr>
        <w:t>2.2.8.1</w:t>
      </w:r>
      <w:r w:rsidR="0047472C" w:rsidRPr="00626FDD">
        <w:rPr>
          <w:rFonts w:ascii="Times New Roman" w:eastAsiaTheme="minorEastAsia" w:hAnsi="Times New Roman" w:cs="Times New Roman"/>
          <w:b/>
          <w:sz w:val="28"/>
          <w:szCs w:val="28"/>
          <w:lang w:val="uk-UA"/>
        </w:rPr>
        <w:t>. Ад</w:t>
      </w:r>
      <w:r w:rsidR="0047472C" w:rsidRPr="00626FDD">
        <w:rPr>
          <w:rFonts w:ascii="Times New Roman" w:eastAsiaTheme="minorEastAsia" w:hAnsi="Times New Roman" w:cs="Times New Roman"/>
          <w:b/>
          <w:sz w:val="28"/>
          <w:szCs w:val="28"/>
        </w:rPr>
        <w:t>’</w:t>
      </w:r>
      <w:r w:rsidR="0047472C" w:rsidRPr="00626FDD">
        <w:rPr>
          <w:rFonts w:ascii="Times New Roman" w:eastAsiaTheme="minorEastAsia" w:hAnsi="Times New Roman" w:cs="Times New Roman"/>
          <w:b/>
          <w:sz w:val="28"/>
          <w:szCs w:val="28"/>
          <w:lang w:val="uk-UA"/>
        </w:rPr>
        <w:t>ювантний артрит (АА)</w:t>
      </w:r>
    </w:p>
    <w:p w:rsidR="0047472C" w:rsidRPr="00626FDD" w:rsidRDefault="0047472C" w:rsidP="002B254D">
      <w:pPr>
        <w:spacing w:after="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Дослідження проведено на 42 нелінійних щурах-самцях масою 140-205 г, розбитих на 6 груп по 7 особин в кожній: 1-інтактний контроль (14 доба); 2- інтактний контроль (28 доба); 3- щурі з АА без лікування (контрольна патологія, евтаназія на 14 добу для проведення біохімічних та морфологічних досліджень); 4- щурі з АА без лікування (контрольна патологія,  на 28 добу); 5- щурі з АА, ліковані сполукою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(2 мг/кг, в/о); 6- щурі з АА, ліковані диклофенаком (4 мг/кг, в/о). Дози обох речовин дорівнювали</w:t>
      </w:r>
      <w:r w:rsidR="001A3202"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 xml:space="preserve"> </w:t>
      </w:r>
      <w:r w:rsidR="001A3202" w:rsidRPr="00626FDD">
        <w:rPr>
          <w:rFonts w:ascii="Times New Roman" w:hAnsi="Times New Roman" w:cs="Times New Roman"/>
          <w:sz w:val="28"/>
          <w:szCs w:val="28"/>
          <w:lang w:val="uk-UA"/>
        </w:rPr>
        <w:t xml:space="preserve">половині </w:t>
      </w:r>
      <w:r w:rsidRPr="00626FDD">
        <w:rPr>
          <w:rFonts w:ascii="Times New Roman" w:hAnsi="Times New Roman" w:cs="Times New Roman"/>
          <w:sz w:val="28"/>
          <w:szCs w:val="28"/>
          <w:lang w:val="uk-UA"/>
        </w:rPr>
        <w:t>їх ЕД</w:t>
      </w:r>
      <w:r w:rsidRPr="00626FDD">
        <w:rPr>
          <w:rFonts w:ascii="Times New Roman" w:hAnsi="Times New Roman" w:cs="Times New Roman"/>
          <w:b/>
          <w:sz w:val="28"/>
          <w:szCs w:val="28"/>
          <w:vertAlign w:val="subscript"/>
          <w:lang w:val="uk-UA"/>
        </w:rPr>
        <w:t xml:space="preserve">50 </w:t>
      </w:r>
      <w:r w:rsidRPr="00626FDD">
        <w:rPr>
          <w:rFonts w:ascii="Times New Roman" w:hAnsi="Times New Roman" w:cs="Times New Roman"/>
          <w:sz w:val="28"/>
          <w:szCs w:val="28"/>
          <w:lang w:val="uk-UA"/>
        </w:rPr>
        <w:t>за антиексудативною активністю.</w:t>
      </w:r>
    </w:p>
    <w:p w:rsidR="0047472C" w:rsidRPr="00626FDD" w:rsidRDefault="0047472C" w:rsidP="002B254D">
      <w:pPr>
        <w:spacing w:after="0"/>
        <w:rPr>
          <w:rFonts w:ascii="Times New Roman" w:hAnsi="Times New Roman" w:cs="Times New Roman"/>
          <w:sz w:val="28"/>
          <w:szCs w:val="28"/>
          <w:lang w:val="uk-UA"/>
        </w:rPr>
      </w:pPr>
      <w:r w:rsidRPr="00626FDD">
        <w:rPr>
          <w:rFonts w:ascii="Times New Roman" w:hAnsi="Times New Roman" w:cs="Times New Roman"/>
          <w:sz w:val="28"/>
          <w:szCs w:val="28"/>
          <w:lang w:val="uk-UA"/>
        </w:rPr>
        <w:t>АА моделювали шляхом одноразового субплантарного введення 0,1 мл повного ад’юванта Фрейнда (1 частина ланоліну, 2 частини вазелінової олії та вбита вакцина БЦЖ (</w:t>
      </w:r>
      <w:r w:rsidRPr="00626FDD">
        <w:rPr>
          <w:rFonts w:ascii="Times New Roman" w:hAnsi="Times New Roman" w:cs="Times New Roman"/>
          <w:sz w:val="28"/>
          <w:szCs w:val="28"/>
          <w:lang w:val="en-US"/>
        </w:rPr>
        <w:t>Thermo</w:t>
      </w:r>
      <w:r w:rsidR="00840884" w:rsidRPr="00840884">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scientific</w:t>
      </w:r>
      <w:r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USA</w:t>
      </w:r>
      <w:r w:rsidRPr="00626FDD">
        <w:rPr>
          <w:rFonts w:ascii="Times New Roman" w:hAnsi="Times New Roman" w:cs="Times New Roman"/>
          <w:sz w:val="28"/>
          <w:szCs w:val="28"/>
          <w:lang w:val="uk-UA"/>
        </w:rPr>
        <w:t xml:space="preserve">). Лікування проводили з 14 по 28 день експерименту. Ступінь лікувальної дії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та диклофенаку при АА оцінювали за динамікою клінічних, гематологічних та біохімічних показників. Протизапальну дію оцінювали на 28 добу спостереження за динамікою (%) товщини ушкодженої лапки, яку вимірювали за допомогою механічного пристрою</w:t>
      </w:r>
      <w:r w:rsidR="00F304D7" w:rsidRPr="00626FDD">
        <w:rPr>
          <w:rFonts w:ascii="Times New Roman" w:hAnsi="Times New Roman" w:cs="Times New Roman"/>
          <w:sz w:val="28"/>
          <w:szCs w:val="28"/>
          <w:lang w:val="uk-UA"/>
        </w:rPr>
        <w:t>, представленого вище</w:t>
      </w:r>
      <w:r w:rsidRPr="00626FDD">
        <w:rPr>
          <w:rFonts w:ascii="Times New Roman" w:hAnsi="Times New Roman" w:cs="Times New Roman"/>
          <w:sz w:val="28"/>
          <w:szCs w:val="28"/>
          <w:lang w:val="uk-UA"/>
        </w:rPr>
        <w:t xml:space="preserve">, знеболюючу - за зміною (%) порогу больової чутливості (ПБЧ) </w:t>
      </w:r>
      <w:r w:rsidR="00840884" w:rsidRPr="00A84A14">
        <w:rPr>
          <w:rFonts w:ascii="Times New Roman" w:hAnsi="Times New Roman" w:cs="Times New Roman"/>
          <w:sz w:val="28"/>
          <w:szCs w:val="28"/>
        </w:rPr>
        <w:t>[157]</w:t>
      </w:r>
      <w:r w:rsidRPr="00626FDD">
        <w:rPr>
          <w:rFonts w:ascii="Times New Roman" w:hAnsi="Times New Roman" w:cs="Times New Roman"/>
          <w:sz w:val="28"/>
          <w:szCs w:val="28"/>
          <w:lang w:val="uk-UA"/>
        </w:rPr>
        <w:t xml:space="preserve">. Останній визначали у вольтах за вокалізацією (попискування) тварин у відповідь на електроімпульсне подразнення прямої кишки від пристрою ЕСЛ-1 з параметрами: 5 імп/с; тривалість імпульсу дорівнювала 5 мс. Електричний струм подавався на тварину, яка знаходилась у фіксуючій плексигласовій камері з підлогою у вигляді мідної пластини, що слугувала електродом. Другий мідний електрод вводився у пряму кишку. За ПБЧ приймали найменшу електричну напругу (у В), яка викликала больове відчуття (вокалізація, попискування). Досліджуваний показник визначався тричі у кожної тварини, пороговим вважався середній. У всіх групах визначали </w:t>
      </w:r>
      <w:r w:rsidRPr="00626FDD">
        <w:rPr>
          <w:rFonts w:ascii="Times New Roman" w:hAnsi="Times New Roman" w:cs="Times New Roman"/>
          <w:sz w:val="28"/>
          <w:szCs w:val="28"/>
          <w:lang w:val="uk-UA"/>
        </w:rPr>
        <w:lastRenderedPageBreak/>
        <w:t>вихідні (фонові) дані до моделювання АА та на 14-ту і 28-му добу експерименту.</w:t>
      </w:r>
    </w:p>
    <w:p w:rsidR="0047472C" w:rsidRPr="00626FDD" w:rsidRDefault="0047472C" w:rsidP="002B254D">
      <w:pPr>
        <w:spacing w:after="0"/>
        <w:ind w:firstLine="709"/>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Гематологічний аналіз крові проводили на автоматичному гемоаналізаторові </w:t>
      </w:r>
      <w:r w:rsidRPr="00626FDD">
        <w:rPr>
          <w:rFonts w:ascii="Times New Roman" w:hAnsi="Times New Roman" w:cs="Times New Roman"/>
          <w:sz w:val="28"/>
          <w:szCs w:val="28"/>
          <w:lang w:val="en-US"/>
        </w:rPr>
        <w:t>Erma</w:t>
      </w:r>
      <w:r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PCS</w:t>
      </w:r>
      <w:r w:rsidRPr="00626FDD">
        <w:rPr>
          <w:rFonts w:ascii="Times New Roman" w:hAnsi="Times New Roman" w:cs="Times New Roman"/>
          <w:sz w:val="28"/>
          <w:szCs w:val="28"/>
          <w:lang w:val="uk-UA"/>
        </w:rPr>
        <w:t>-210 (Японія). Для гематологічних досліджень брали зразки цільної венозної крові з К</w:t>
      </w:r>
      <w:r w:rsidRPr="00626FDD">
        <w:rPr>
          <w:rFonts w:ascii="Times New Roman" w:hAnsi="Times New Roman" w:cs="Times New Roman"/>
          <w:sz w:val="28"/>
          <w:szCs w:val="28"/>
          <w:vertAlign w:val="subscript"/>
          <w:lang w:val="uk-UA"/>
        </w:rPr>
        <w:t xml:space="preserve">2 </w:t>
      </w:r>
      <w:r w:rsidRPr="00626FDD">
        <w:rPr>
          <w:rFonts w:ascii="Times New Roman" w:hAnsi="Times New Roman" w:cs="Times New Roman"/>
          <w:sz w:val="28"/>
          <w:szCs w:val="28"/>
          <w:lang w:val="uk-UA"/>
        </w:rPr>
        <w:t xml:space="preserve">ЕДТА. Кров зі згустками чи ознаками гемолізу для досліджень не використовували. </w:t>
      </w:r>
    </w:p>
    <w:p w:rsidR="0047472C" w:rsidRPr="00626FDD" w:rsidRDefault="0047472C" w:rsidP="002B254D">
      <w:pPr>
        <w:spacing w:after="0"/>
        <w:ind w:firstLine="709"/>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Для біохімічних досліджень використовували сироватку крові, яку отримували відомим методом </w:t>
      </w:r>
      <w:r w:rsidR="00840884" w:rsidRPr="00840884">
        <w:rPr>
          <w:rFonts w:ascii="Times New Roman" w:hAnsi="Times New Roman" w:cs="Times New Roman"/>
          <w:sz w:val="28"/>
          <w:szCs w:val="28"/>
        </w:rPr>
        <w:t>[95]</w:t>
      </w:r>
      <w:r w:rsidRPr="00626FDD">
        <w:rPr>
          <w:rFonts w:ascii="Times New Roman" w:hAnsi="Times New Roman" w:cs="Times New Roman"/>
          <w:sz w:val="28"/>
          <w:szCs w:val="28"/>
          <w:lang w:val="uk-UA"/>
        </w:rPr>
        <w:t xml:space="preserve"> шляхом центрифугування крові при 1500 </w:t>
      </w:r>
      <w:r w:rsidRPr="00626FDD">
        <w:rPr>
          <w:rFonts w:ascii="Times New Roman" w:hAnsi="Times New Roman" w:cs="Times New Roman"/>
          <w:sz w:val="28"/>
          <w:szCs w:val="28"/>
          <w:lang w:val="en-US"/>
        </w:rPr>
        <w:t>g</w:t>
      </w:r>
      <w:r w:rsidRPr="00626FDD">
        <w:rPr>
          <w:rFonts w:ascii="Times New Roman" w:hAnsi="Times New Roman" w:cs="Times New Roman"/>
          <w:sz w:val="28"/>
          <w:szCs w:val="28"/>
          <w:lang w:val="uk-UA"/>
        </w:rPr>
        <w:t xml:space="preserve"> 15 хв. при </w:t>
      </w:r>
      <w:r w:rsidRPr="00626FDD">
        <w:rPr>
          <w:rFonts w:ascii="Times New Roman" w:hAnsi="Times New Roman" w:cs="Times New Roman"/>
          <w:sz w:val="28"/>
          <w:szCs w:val="28"/>
          <w:lang w:val="en-US"/>
        </w:rPr>
        <w:t>t</w:t>
      </w:r>
      <w:r w:rsidRPr="00626FDD">
        <w:rPr>
          <w:rFonts w:ascii="Times New Roman" w:hAnsi="Times New Roman" w:cs="Times New Roman"/>
          <w:sz w:val="28"/>
          <w:szCs w:val="28"/>
          <w:lang w:val="uk-UA"/>
        </w:rPr>
        <w:t>=18-22˚С.</w:t>
      </w:r>
    </w:p>
    <w:p w:rsidR="00E412E9" w:rsidRDefault="0047472C" w:rsidP="002B254D">
      <w:pPr>
        <w:spacing w:after="0"/>
        <w:ind w:firstLine="709"/>
        <w:rPr>
          <w:rFonts w:ascii="Times New Roman" w:hAnsi="Times New Roman" w:cs="Times New Roman"/>
          <w:sz w:val="28"/>
          <w:szCs w:val="28"/>
          <w:lang w:val="uk-UA"/>
        </w:rPr>
      </w:pPr>
      <w:r w:rsidRPr="00626FDD">
        <w:rPr>
          <w:rFonts w:ascii="Times New Roman" w:hAnsi="Times New Roman" w:cs="Times New Roman"/>
          <w:sz w:val="28"/>
          <w:szCs w:val="28"/>
          <w:lang w:val="uk-UA"/>
        </w:rPr>
        <w:t>Активність гама-глутамілтрансферази (ГГТ</w:t>
      </w:r>
      <w:r w:rsidR="00BA7E12" w:rsidRPr="00626FDD">
        <w:rPr>
          <w:rFonts w:ascii="Times New Roman" w:hAnsi="Times New Roman" w:cs="Times New Roman"/>
          <w:sz w:val="28"/>
          <w:szCs w:val="28"/>
          <w:lang w:val="uk-UA"/>
        </w:rPr>
        <w:t>П</w:t>
      </w:r>
      <w:r w:rsidRPr="00626FDD">
        <w:rPr>
          <w:rFonts w:ascii="Times New Roman" w:hAnsi="Times New Roman" w:cs="Times New Roman"/>
          <w:sz w:val="28"/>
          <w:szCs w:val="28"/>
          <w:lang w:val="uk-UA"/>
        </w:rPr>
        <w:t>) (КФ 2.3.2.2) в сироватці крові визначали уніфікованим методом за набором «ГГТ» (Філісіт-Діагностика, Україна) [</w:t>
      </w:r>
      <w:r w:rsidR="00840884" w:rsidRPr="00840884">
        <w:rPr>
          <w:rFonts w:ascii="Times New Roman" w:hAnsi="Times New Roman" w:cs="Times New Roman"/>
          <w:sz w:val="28"/>
          <w:szCs w:val="28"/>
          <w:lang w:val="uk-UA"/>
        </w:rPr>
        <w:t>95</w:t>
      </w:r>
      <w:r w:rsidR="00840884" w:rsidRPr="00840884">
        <w:rPr>
          <w:rFonts w:ascii="Times New Roman" w:hAnsi="Times New Roman" w:cs="Times New Roman"/>
          <w:sz w:val="28"/>
          <w:szCs w:val="28"/>
        </w:rPr>
        <w:t>]</w:t>
      </w:r>
      <w:r w:rsidRPr="00626FDD">
        <w:rPr>
          <w:rFonts w:ascii="Times New Roman" w:hAnsi="Times New Roman" w:cs="Times New Roman"/>
          <w:sz w:val="28"/>
          <w:szCs w:val="28"/>
          <w:lang w:val="uk-UA"/>
        </w:rPr>
        <w:t xml:space="preserve">. Вміст сероглікоїдів (серомукоїдів) визначали турбодиметричним методом за набором «Сероглікоїди» (Філісіт-Діагностика, Україна). Вміст малонового диальдегіду (МДА) визначався за реакцією з тіобарбітуровою кислотою </w:t>
      </w:r>
      <w:r w:rsidR="00E412E9">
        <w:rPr>
          <w:rFonts w:ascii="Times New Roman" w:hAnsi="Times New Roman" w:cs="Times New Roman"/>
          <w:sz w:val="28"/>
          <w:szCs w:val="28"/>
          <w:lang w:val="uk-UA"/>
        </w:rPr>
        <w:t xml:space="preserve">[20]. </w:t>
      </w:r>
      <w:r w:rsidRPr="00626FDD">
        <w:rPr>
          <w:rFonts w:ascii="Times New Roman" w:hAnsi="Times New Roman" w:cs="Times New Roman"/>
          <w:sz w:val="28"/>
          <w:szCs w:val="28"/>
          <w:lang w:val="uk-UA"/>
        </w:rPr>
        <w:t xml:space="preserve">Активність супероксиддисмутази (СОД, КФ 1.15.1.1) оцінювали за відсотком гальмування окиснення кверцетину </w:t>
      </w:r>
      <w:r w:rsidR="00E412E9">
        <w:rPr>
          <w:rFonts w:ascii="Times New Roman" w:hAnsi="Times New Roman" w:cs="Times New Roman"/>
          <w:sz w:val="28"/>
          <w:szCs w:val="28"/>
          <w:lang w:val="uk-UA"/>
        </w:rPr>
        <w:t>[75].</w:t>
      </w:r>
    </w:p>
    <w:p w:rsidR="0047472C" w:rsidRPr="00626FDD" w:rsidRDefault="0047472C" w:rsidP="002B254D">
      <w:pPr>
        <w:spacing w:after="0"/>
        <w:ind w:firstLine="709"/>
        <w:rPr>
          <w:rFonts w:ascii="Times New Roman" w:hAnsi="Times New Roman" w:cs="Times New Roman"/>
          <w:sz w:val="28"/>
          <w:szCs w:val="28"/>
          <w:lang w:val="uk-UA"/>
        </w:rPr>
      </w:pPr>
      <w:r w:rsidRPr="00626FDD">
        <w:rPr>
          <w:rFonts w:ascii="Times New Roman" w:hAnsi="Times New Roman" w:cs="Times New Roman"/>
          <w:sz w:val="28"/>
          <w:szCs w:val="28"/>
          <w:lang w:val="uk-UA"/>
        </w:rPr>
        <w:t>Вміст загального білку в сироватці крові визначали біуретовим методом, вміст альбумінів – за реакцією з бромкрезоловим зеленим уніфікованими методами за наборами «Загальний білок» та «Альбумін» (Філісіт-Діагностика, Україна), розраховували вміст глобулінів  та альбуміново/глобуліновий (А/Г) коефіцієнт.</w:t>
      </w:r>
    </w:p>
    <w:p w:rsidR="0047472C" w:rsidRPr="00626FDD" w:rsidRDefault="0047472C" w:rsidP="002B254D">
      <w:pPr>
        <w:rPr>
          <w:rFonts w:ascii="Times New Roman" w:eastAsiaTheme="minorEastAsia" w:hAnsi="Times New Roman" w:cs="Times New Roman"/>
          <w:sz w:val="28"/>
          <w:szCs w:val="28"/>
          <w:lang w:val="uk-UA"/>
        </w:rPr>
      </w:pPr>
      <w:r w:rsidRPr="00626FDD">
        <w:rPr>
          <w:rFonts w:ascii="Times New Roman" w:eastAsiaTheme="minorEastAsia" w:hAnsi="Times New Roman" w:cs="Times New Roman"/>
          <w:sz w:val="28"/>
          <w:szCs w:val="28"/>
          <w:lang w:val="uk-UA"/>
        </w:rPr>
        <w:t xml:space="preserve">Про безпечність досліджуваних речовин при АА судили за показниками летальності щурів та виразковим індексом для розрахунку якого використовували таку систему балів </w:t>
      </w:r>
      <w:r w:rsidR="00E412E9">
        <w:rPr>
          <w:rFonts w:ascii="Times New Roman" w:eastAsiaTheme="minorEastAsia" w:hAnsi="Times New Roman" w:cs="Times New Roman"/>
          <w:sz w:val="28"/>
          <w:szCs w:val="28"/>
          <w:lang w:val="uk-UA"/>
        </w:rPr>
        <w:t>[181]</w:t>
      </w:r>
      <w:r w:rsidRPr="00626FDD">
        <w:rPr>
          <w:rFonts w:ascii="Times New Roman" w:eastAsiaTheme="minorEastAsia" w:hAnsi="Times New Roman" w:cs="Times New Roman"/>
          <w:sz w:val="28"/>
          <w:szCs w:val="28"/>
          <w:lang w:val="uk-UA"/>
        </w:rPr>
        <w:t>:</w:t>
      </w:r>
    </w:p>
    <w:p w:rsidR="0047472C" w:rsidRPr="00626FDD" w:rsidRDefault="0047472C" w:rsidP="002B254D">
      <w:pPr>
        <w:rPr>
          <w:rFonts w:ascii="Times New Roman" w:eastAsiaTheme="minorEastAsia" w:hAnsi="Times New Roman" w:cs="Times New Roman"/>
          <w:sz w:val="28"/>
          <w:szCs w:val="28"/>
          <w:lang w:val="uk-UA"/>
        </w:rPr>
      </w:pPr>
      <w:r w:rsidRPr="00626FDD">
        <w:rPr>
          <w:rFonts w:ascii="Times New Roman" w:eastAsiaTheme="minorEastAsia" w:hAnsi="Times New Roman" w:cs="Times New Roman"/>
          <w:sz w:val="28"/>
          <w:szCs w:val="28"/>
          <w:lang w:val="uk-UA"/>
        </w:rPr>
        <w:t>0 – відсутність видимих ушкоджень СОШ;</w:t>
      </w:r>
    </w:p>
    <w:p w:rsidR="0047472C" w:rsidRPr="00626FDD" w:rsidRDefault="0047472C" w:rsidP="002B254D">
      <w:pPr>
        <w:rPr>
          <w:rFonts w:ascii="Times New Roman" w:eastAsiaTheme="minorEastAsia" w:hAnsi="Times New Roman" w:cs="Times New Roman"/>
          <w:sz w:val="28"/>
          <w:szCs w:val="28"/>
          <w:lang w:val="uk-UA"/>
        </w:rPr>
      </w:pPr>
      <w:r w:rsidRPr="00626FDD">
        <w:rPr>
          <w:rFonts w:ascii="Times New Roman" w:eastAsiaTheme="minorEastAsia" w:hAnsi="Times New Roman" w:cs="Times New Roman"/>
          <w:sz w:val="28"/>
          <w:szCs w:val="28"/>
          <w:lang w:val="uk-UA"/>
        </w:rPr>
        <w:t>1 – наявність набряку чи крововиливів або однієї-трьох невеликих виразок;</w:t>
      </w:r>
    </w:p>
    <w:p w:rsidR="0047472C" w:rsidRPr="00626FDD" w:rsidRDefault="0047472C" w:rsidP="002B254D">
      <w:pPr>
        <w:rPr>
          <w:rFonts w:ascii="Times New Roman" w:eastAsiaTheme="minorEastAsia" w:hAnsi="Times New Roman" w:cs="Times New Roman"/>
          <w:sz w:val="28"/>
          <w:szCs w:val="28"/>
          <w:lang w:val="uk-UA"/>
        </w:rPr>
      </w:pPr>
      <w:r w:rsidRPr="00626FDD">
        <w:rPr>
          <w:rFonts w:ascii="Times New Roman" w:eastAsiaTheme="minorEastAsia" w:hAnsi="Times New Roman" w:cs="Times New Roman"/>
          <w:sz w:val="28"/>
          <w:szCs w:val="28"/>
          <w:lang w:val="uk-UA"/>
        </w:rPr>
        <w:t>2 – більше 3</w:t>
      </w:r>
      <w:r w:rsidR="00336B86">
        <w:rPr>
          <w:rFonts w:ascii="Times New Roman" w:eastAsiaTheme="minorEastAsia" w:hAnsi="Times New Roman" w:cs="Times New Roman"/>
          <w:sz w:val="28"/>
          <w:szCs w:val="28"/>
          <w:lang w:val="uk-UA"/>
        </w:rPr>
        <w:t>-х</w:t>
      </w:r>
      <w:r w:rsidRPr="00626FDD">
        <w:rPr>
          <w:rFonts w:ascii="Times New Roman" w:eastAsiaTheme="minorEastAsia" w:hAnsi="Times New Roman" w:cs="Times New Roman"/>
          <w:sz w:val="28"/>
          <w:szCs w:val="28"/>
          <w:lang w:val="uk-UA"/>
        </w:rPr>
        <w:t xml:space="preserve"> невеликих виразок чи одн</w:t>
      </w:r>
      <w:r w:rsidR="00507656">
        <w:rPr>
          <w:rFonts w:ascii="Times New Roman" w:eastAsiaTheme="minorEastAsia" w:hAnsi="Times New Roman" w:cs="Times New Roman"/>
          <w:sz w:val="28"/>
          <w:szCs w:val="28"/>
          <w:lang w:val="uk-UA"/>
        </w:rPr>
        <w:t>ієї</w:t>
      </w:r>
      <w:r w:rsidRPr="00626FDD">
        <w:rPr>
          <w:rFonts w:ascii="Times New Roman" w:eastAsiaTheme="minorEastAsia" w:hAnsi="Times New Roman" w:cs="Times New Roman"/>
          <w:sz w:val="28"/>
          <w:szCs w:val="28"/>
          <w:lang w:val="uk-UA"/>
        </w:rPr>
        <w:t xml:space="preserve"> вираз</w:t>
      </w:r>
      <w:r w:rsidR="00507656">
        <w:rPr>
          <w:rFonts w:ascii="Times New Roman" w:eastAsiaTheme="minorEastAsia" w:hAnsi="Times New Roman" w:cs="Times New Roman"/>
          <w:sz w:val="28"/>
          <w:szCs w:val="28"/>
          <w:lang w:val="uk-UA"/>
        </w:rPr>
        <w:t>ки</w:t>
      </w:r>
      <w:r w:rsidRPr="00626FDD">
        <w:rPr>
          <w:rFonts w:ascii="Times New Roman" w:eastAsiaTheme="minorEastAsia" w:hAnsi="Times New Roman" w:cs="Times New Roman"/>
          <w:sz w:val="28"/>
          <w:szCs w:val="28"/>
          <w:lang w:val="uk-UA"/>
        </w:rPr>
        <w:t xml:space="preserve"> значних розмірів;</w:t>
      </w:r>
    </w:p>
    <w:p w:rsidR="0047472C" w:rsidRPr="00626FDD" w:rsidRDefault="0047472C" w:rsidP="002B254D">
      <w:pPr>
        <w:rPr>
          <w:rFonts w:ascii="Times New Roman" w:eastAsiaTheme="minorEastAsia" w:hAnsi="Times New Roman" w:cs="Times New Roman"/>
          <w:sz w:val="28"/>
          <w:szCs w:val="28"/>
          <w:lang w:val="uk-UA"/>
        </w:rPr>
      </w:pPr>
      <w:r w:rsidRPr="00626FDD">
        <w:rPr>
          <w:rFonts w:ascii="Times New Roman" w:eastAsiaTheme="minorEastAsia" w:hAnsi="Times New Roman" w:cs="Times New Roman"/>
          <w:sz w:val="28"/>
          <w:szCs w:val="28"/>
          <w:lang w:val="uk-UA"/>
        </w:rPr>
        <w:lastRenderedPageBreak/>
        <w:t>3 – наявність виразки значних розмірів (діаметр до 4 мм);</w:t>
      </w:r>
    </w:p>
    <w:p w:rsidR="0047472C" w:rsidRPr="00626FDD" w:rsidRDefault="0047472C" w:rsidP="002B254D">
      <w:pPr>
        <w:rPr>
          <w:rFonts w:ascii="Times New Roman" w:eastAsiaTheme="minorEastAsia" w:hAnsi="Times New Roman" w:cs="Times New Roman"/>
          <w:sz w:val="28"/>
          <w:szCs w:val="28"/>
          <w:lang w:val="uk-UA"/>
        </w:rPr>
      </w:pPr>
      <w:r w:rsidRPr="00626FDD">
        <w:rPr>
          <w:rFonts w:ascii="Times New Roman" w:eastAsiaTheme="minorEastAsia" w:hAnsi="Times New Roman" w:cs="Times New Roman"/>
          <w:sz w:val="28"/>
          <w:szCs w:val="28"/>
          <w:lang w:val="uk-UA"/>
        </w:rPr>
        <w:t>4 – кілька великих виразок;</w:t>
      </w:r>
    </w:p>
    <w:p w:rsidR="0047472C" w:rsidRPr="00626FDD" w:rsidRDefault="0047472C" w:rsidP="002B254D">
      <w:pPr>
        <w:rPr>
          <w:rFonts w:ascii="Times New Roman" w:eastAsiaTheme="minorEastAsia" w:hAnsi="Times New Roman" w:cs="Times New Roman"/>
          <w:sz w:val="28"/>
          <w:szCs w:val="28"/>
          <w:lang w:val="uk-UA"/>
        </w:rPr>
      </w:pPr>
      <w:r w:rsidRPr="00626FDD">
        <w:rPr>
          <w:rFonts w:ascii="Times New Roman" w:eastAsiaTheme="minorEastAsia" w:hAnsi="Times New Roman" w:cs="Times New Roman"/>
          <w:sz w:val="28"/>
          <w:szCs w:val="28"/>
          <w:lang w:val="uk-UA"/>
        </w:rPr>
        <w:t>5 – перфоративна виразка.</w:t>
      </w:r>
    </w:p>
    <w:p w:rsidR="0047472C" w:rsidRPr="00626FDD" w:rsidRDefault="0047472C" w:rsidP="002B254D">
      <w:pPr>
        <w:rPr>
          <w:rFonts w:ascii="Times New Roman" w:eastAsiaTheme="minorEastAsia" w:hAnsi="Times New Roman" w:cs="Times New Roman"/>
          <w:sz w:val="28"/>
          <w:szCs w:val="28"/>
          <w:lang w:val="uk-UA"/>
        </w:rPr>
      </w:pPr>
      <w:r w:rsidRPr="00626FDD">
        <w:rPr>
          <w:rFonts w:ascii="Times New Roman" w:eastAsiaTheme="minorEastAsia" w:hAnsi="Times New Roman" w:cs="Times New Roman"/>
          <w:sz w:val="28"/>
          <w:szCs w:val="28"/>
          <w:lang w:val="uk-UA"/>
        </w:rPr>
        <w:t xml:space="preserve">      Виразковий індекс (ВІ) розраховували за формулою</w:t>
      </w:r>
      <w:r w:rsidR="002F707F">
        <w:rPr>
          <w:rFonts w:ascii="Times New Roman" w:eastAsiaTheme="minorEastAsia" w:hAnsi="Times New Roman" w:cs="Times New Roman"/>
          <w:sz w:val="28"/>
          <w:szCs w:val="28"/>
          <w:lang w:val="uk-UA"/>
        </w:rPr>
        <w:t xml:space="preserve"> </w:t>
      </w:r>
      <w:r w:rsidR="002F707F" w:rsidRPr="009E464E">
        <w:rPr>
          <w:rFonts w:ascii="Times New Roman" w:eastAsiaTheme="minorEastAsia" w:hAnsi="Times New Roman" w:cs="Times New Roman"/>
          <w:sz w:val="28"/>
          <w:szCs w:val="28"/>
        </w:rPr>
        <w:t>[</w:t>
      </w:r>
      <w:r w:rsidR="002F707F">
        <w:rPr>
          <w:rFonts w:ascii="Times New Roman" w:eastAsiaTheme="minorEastAsia" w:hAnsi="Times New Roman" w:cs="Times New Roman"/>
          <w:sz w:val="28"/>
          <w:szCs w:val="28"/>
          <w:lang w:val="uk-UA"/>
        </w:rPr>
        <w:t>181</w:t>
      </w:r>
      <w:r w:rsidR="002F707F" w:rsidRPr="009E464E">
        <w:rPr>
          <w:rFonts w:ascii="Times New Roman" w:eastAsiaTheme="minorEastAsia" w:hAnsi="Times New Roman" w:cs="Times New Roman"/>
          <w:sz w:val="28"/>
          <w:szCs w:val="28"/>
        </w:rPr>
        <w:t>]</w:t>
      </w:r>
      <w:r w:rsidRPr="00626FDD">
        <w:rPr>
          <w:rFonts w:ascii="Times New Roman" w:eastAsiaTheme="minorEastAsia" w:hAnsi="Times New Roman" w:cs="Times New Roman"/>
          <w:sz w:val="28"/>
          <w:szCs w:val="28"/>
          <w:lang w:val="uk-UA"/>
        </w:rPr>
        <w:t>:</w:t>
      </w:r>
    </w:p>
    <w:p w:rsidR="0047472C" w:rsidRPr="00626FDD" w:rsidRDefault="0047472C" w:rsidP="002B254D">
      <w:pPr>
        <w:rPr>
          <w:rFonts w:ascii="Times New Roman" w:eastAsiaTheme="minorEastAsia" w:hAnsi="Times New Roman" w:cs="Times New Roman"/>
          <w:sz w:val="28"/>
          <w:szCs w:val="28"/>
          <w:lang w:val="uk-UA"/>
        </w:rPr>
      </w:pPr>
      <w:r w:rsidRPr="00626FDD">
        <w:rPr>
          <w:rFonts w:ascii="Times New Roman" w:eastAsiaTheme="minorEastAsia" w:hAnsi="Times New Roman" w:cs="Times New Roman"/>
          <w:sz w:val="28"/>
          <w:szCs w:val="28"/>
          <w:lang w:val="uk-UA"/>
        </w:rPr>
        <w:t xml:space="preserve"> ВІ </w:t>
      </w:r>
      <m:oMath>
        <m:r>
          <m:rPr>
            <m:sty m:val="p"/>
          </m:rPr>
          <w:rPr>
            <w:rFonts w:ascii="Cambria Math" w:hAnsi="Cambria Math" w:cs="Times New Roman"/>
            <w:sz w:val="28"/>
            <w:szCs w:val="28"/>
            <w:lang w:val="uk-UA"/>
          </w:rPr>
          <m:t>=</m:t>
        </m:r>
        <m:f>
          <m:fPr>
            <m:ctrlPr>
              <w:rPr>
                <w:rFonts w:ascii="Cambria Math" w:hAnsi="Cambria Math" w:cs="Times New Roman"/>
                <w:sz w:val="28"/>
                <w:szCs w:val="28"/>
                <w:lang w:val="uk-UA"/>
              </w:rPr>
            </m:ctrlPr>
          </m:fPr>
          <m:num>
            <m:r>
              <w:rPr>
                <w:rFonts w:ascii="Cambria Math" w:hAnsi="Cambria Math" w:cs="Times New Roman"/>
                <w:sz w:val="28"/>
                <w:szCs w:val="28"/>
                <w:lang w:val="uk-UA"/>
              </w:rPr>
              <m:t>ступінь виразки х % тварин з виразками</m:t>
            </m:r>
          </m:num>
          <m:den>
            <m:r>
              <w:rPr>
                <w:rFonts w:ascii="Cambria Math" w:hAnsi="Cambria Math" w:cs="Times New Roman"/>
                <w:sz w:val="28"/>
                <w:szCs w:val="28"/>
                <w:lang w:val="uk-UA"/>
              </w:rPr>
              <m:t>100</m:t>
            </m:r>
          </m:den>
        </m:f>
        <m:r>
          <w:rPr>
            <w:rFonts w:ascii="Cambria Math" w:hAnsi="Cambria Math" w:cs="Times New Roman"/>
            <w:sz w:val="28"/>
            <w:szCs w:val="28"/>
            <w:lang w:val="uk-UA"/>
          </w:rPr>
          <m:t xml:space="preserve"> </m:t>
        </m:r>
      </m:oMath>
    </w:p>
    <w:p w:rsidR="00E412E9" w:rsidRDefault="0047472C" w:rsidP="002B254D">
      <w:pPr>
        <w:rPr>
          <w:rFonts w:ascii="Times New Roman" w:eastAsiaTheme="minorEastAsia" w:hAnsi="Times New Roman" w:cs="Times New Roman"/>
          <w:sz w:val="28"/>
          <w:szCs w:val="28"/>
          <w:lang w:val="uk-UA"/>
        </w:rPr>
      </w:pPr>
      <w:r w:rsidRPr="00626FDD">
        <w:rPr>
          <w:rFonts w:ascii="Times New Roman" w:eastAsiaTheme="minorEastAsia" w:hAnsi="Times New Roman" w:cs="Times New Roman"/>
          <w:sz w:val="28"/>
          <w:szCs w:val="28"/>
          <w:lang w:val="uk-UA"/>
        </w:rPr>
        <w:t>Для оцінки морфологічних змін синовіальної оболонки (СО) суглобів експериментальних тварин з АА гомілковостопні суглоби фіксували в 10% розчині нейтрального формаліну та піддавали декальцинації. Препарати готували за стандартною методикою, гістологічні зрізи товщиною 5-7  мкм  фарбували гематоксиліном і еозином, пікрофуксином за ван Гізоном, основним коричневим за Шубічем, комбінацією основного коричневого та міцного зеленого барвника, Ш</w:t>
      </w:r>
      <w:r w:rsidR="00E412E9">
        <w:rPr>
          <w:rFonts w:ascii="Times New Roman" w:eastAsiaTheme="minorEastAsia" w:hAnsi="Times New Roman" w:cs="Times New Roman"/>
          <w:sz w:val="28"/>
          <w:szCs w:val="28"/>
          <w:lang w:val="uk-UA"/>
        </w:rPr>
        <w:t xml:space="preserve">ИК- реакції з альціановим синім. </w:t>
      </w:r>
    </w:p>
    <w:p w:rsidR="0047472C" w:rsidRPr="00626FDD" w:rsidRDefault="0047472C" w:rsidP="002B254D">
      <w:pPr>
        <w:rPr>
          <w:rFonts w:ascii="Times New Roman" w:eastAsiaTheme="minorEastAsia" w:hAnsi="Times New Roman" w:cs="Times New Roman"/>
          <w:sz w:val="28"/>
          <w:szCs w:val="28"/>
          <w:lang w:val="uk-UA"/>
        </w:rPr>
      </w:pPr>
      <w:r w:rsidRPr="00626FDD">
        <w:rPr>
          <w:rFonts w:ascii="Times New Roman" w:eastAsiaTheme="minorEastAsia" w:hAnsi="Times New Roman" w:cs="Times New Roman"/>
          <w:sz w:val="28"/>
          <w:szCs w:val="28"/>
          <w:lang w:val="uk-UA"/>
        </w:rPr>
        <w:t xml:space="preserve">Мікроскопію і фотографування гістологічних препаратів проводили за допомогою світлового мікроскопа </w:t>
      </w:r>
      <w:r w:rsidRPr="00626FDD">
        <w:rPr>
          <w:rFonts w:ascii="Times New Roman" w:eastAsiaTheme="minorEastAsia" w:hAnsi="Times New Roman" w:cs="Times New Roman"/>
          <w:sz w:val="28"/>
          <w:szCs w:val="28"/>
          <w:lang w:val="en-US"/>
        </w:rPr>
        <w:t>OLIMPUS</w:t>
      </w:r>
      <w:r w:rsidRPr="00626FDD">
        <w:rPr>
          <w:rFonts w:ascii="Times New Roman" w:eastAsiaTheme="minorEastAsia" w:hAnsi="Times New Roman" w:cs="Times New Roman"/>
          <w:sz w:val="28"/>
          <w:szCs w:val="28"/>
          <w:lang w:val="uk-UA"/>
        </w:rPr>
        <w:t xml:space="preserve"> </w:t>
      </w:r>
      <w:r w:rsidRPr="00626FDD">
        <w:rPr>
          <w:rFonts w:ascii="Times New Roman" w:eastAsiaTheme="minorEastAsia" w:hAnsi="Times New Roman" w:cs="Times New Roman"/>
          <w:sz w:val="28"/>
          <w:szCs w:val="28"/>
          <w:lang w:val="en-US"/>
        </w:rPr>
        <w:t>BX</w:t>
      </w:r>
      <w:r w:rsidRPr="00626FDD">
        <w:rPr>
          <w:rFonts w:ascii="Times New Roman" w:eastAsiaTheme="minorEastAsia" w:hAnsi="Times New Roman" w:cs="Times New Roman"/>
          <w:sz w:val="28"/>
          <w:szCs w:val="28"/>
          <w:lang w:val="uk-UA"/>
        </w:rPr>
        <w:t xml:space="preserve"> 41 при збільшенні у 40, 100, 200 і 400 разів. Отримували і обробляли знімки, проводили морфометрію та статистичну обробку за допомогою програми «</w:t>
      </w:r>
      <w:r w:rsidRPr="00626FDD">
        <w:rPr>
          <w:rFonts w:ascii="Times New Roman" w:eastAsiaTheme="minorEastAsia" w:hAnsi="Times New Roman" w:cs="Times New Roman"/>
          <w:sz w:val="28"/>
          <w:szCs w:val="28"/>
          <w:lang w:val="en-US"/>
        </w:rPr>
        <w:t>Quick</w:t>
      </w:r>
      <w:r w:rsidRPr="00626FDD">
        <w:rPr>
          <w:rFonts w:ascii="Times New Roman" w:eastAsiaTheme="minorEastAsia" w:hAnsi="Times New Roman" w:cs="Times New Roman"/>
          <w:sz w:val="28"/>
          <w:szCs w:val="28"/>
        </w:rPr>
        <w:t xml:space="preserve"> </w:t>
      </w:r>
      <w:r w:rsidRPr="00626FDD">
        <w:rPr>
          <w:rFonts w:ascii="Times New Roman" w:eastAsiaTheme="minorEastAsia" w:hAnsi="Times New Roman" w:cs="Times New Roman"/>
          <w:sz w:val="28"/>
          <w:szCs w:val="28"/>
          <w:lang w:val="en-US"/>
        </w:rPr>
        <w:t>PHOTO</w:t>
      </w:r>
      <w:r w:rsidRPr="00626FDD">
        <w:rPr>
          <w:rFonts w:ascii="Times New Roman" w:eastAsiaTheme="minorEastAsia" w:hAnsi="Times New Roman" w:cs="Times New Roman"/>
          <w:sz w:val="28"/>
          <w:szCs w:val="28"/>
        </w:rPr>
        <w:t xml:space="preserve"> </w:t>
      </w:r>
      <w:r w:rsidRPr="00626FDD">
        <w:rPr>
          <w:rFonts w:ascii="Times New Roman" w:eastAsiaTheme="minorEastAsia" w:hAnsi="Times New Roman" w:cs="Times New Roman"/>
          <w:sz w:val="28"/>
          <w:szCs w:val="28"/>
          <w:lang w:val="en-US"/>
        </w:rPr>
        <w:t>MICRO</w:t>
      </w:r>
      <w:r w:rsidRPr="00626FDD">
        <w:rPr>
          <w:rFonts w:ascii="Times New Roman" w:eastAsiaTheme="minorEastAsia" w:hAnsi="Times New Roman" w:cs="Times New Roman"/>
          <w:sz w:val="28"/>
          <w:szCs w:val="28"/>
        </w:rPr>
        <w:t xml:space="preserve"> 2.3</w:t>
      </w:r>
      <w:r w:rsidRPr="00626FDD">
        <w:rPr>
          <w:rFonts w:ascii="Times New Roman" w:eastAsiaTheme="minorEastAsia" w:hAnsi="Times New Roman" w:cs="Times New Roman"/>
          <w:sz w:val="28"/>
          <w:szCs w:val="28"/>
          <w:lang w:val="uk-UA"/>
        </w:rPr>
        <w:t>». Вміст клітинних елементів визначали з розрахунку на одиницю умовної площі (1мм</w:t>
      </w:r>
      <w:r w:rsidRPr="00626FDD">
        <w:rPr>
          <w:rFonts w:ascii="Times New Roman" w:eastAsiaTheme="minorEastAsia" w:hAnsi="Times New Roman" w:cs="Times New Roman"/>
          <w:sz w:val="28"/>
          <w:szCs w:val="28"/>
          <w:vertAlign w:val="superscript"/>
          <w:lang w:val="uk-UA"/>
        </w:rPr>
        <w:t>2</w:t>
      </w:r>
      <w:r w:rsidRPr="00626FDD">
        <w:rPr>
          <w:rFonts w:ascii="Times New Roman" w:eastAsiaTheme="minorEastAsia" w:hAnsi="Times New Roman" w:cs="Times New Roman"/>
          <w:sz w:val="28"/>
          <w:szCs w:val="28"/>
          <w:lang w:val="uk-UA"/>
        </w:rPr>
        <w:t xml:space="preserve">). При виконанні морфометричних досліджень керувалися основними засадами, викладеними в керівництві </w:t>
      </w:r>
      <w:r w:rsidR="00F9273A">
        <w:rPr>
          <w:rFonts w:ascii="Times New Roman" w:eastAsiaTheme="minorEastAsia" w:hAnsi="Times New Roman" w:cs="Times New Roman"/>
          <w:sz w:val="28"/>
          <w:szCs w:val="28"/>
          <w:lang w:val="uk-UA"/>
        </w:rPr>
        <w:t>[241, 242].</w:t>
      </w:r>
    </w:p>
    <w:p w:rsidR="0047472C" w:rsidRPr="00626FDD" w:rsidRDefault="00524FF0" w:rsidP="002B254D">
      <w:pPr>
        <w:rPr>
          <w:rFonts w:ascii="Times New Roman" w:eastAsiaTheme="minorEastAsia" w:hAnsi="Times New Roman" w:cs="Times New Roman"/>
          <w:b/>
          <w:sz w:val="28"/>
          <w:szCs w:val="28"/>
          <w:lang w:val="uk-UA"/>
        </w:rPr>
      </w:pPr>
      <w:r>
        <w:rPr>
          <w:rFonts w:ascii="Times New Roman" w:eastAsiaTheme="minorEastAsia" w:hAnsi="Times New Roman" w:cs="Times New Roman"/>
          <w:b/>
          <w:sz w:val="28"/>
          <w:szCs w:val="28"/>
          <w:lang w:val="uk-UA"/>
        </w:rPr>
        <w:t>2.2.8.</w:t>
      </w:r>
      <w:r w:rsidR="0047472C" w:rsidRPr="00626FDD">
        <w:rPr>
          <w:rFonts w:ascii="Times New Roman" w:eastAsiaTheme="minorEastAsia" w:hAnsi="Times New Roman" w:cs="Times New Roman"/>
          <w:b/>
          <w:sz w:val="28"/>
          <w:szCs w:val="28"/>
          <w:lang w:val="uk-UA"/>
        </w:rPr>
        <w:t>2. Експериментальний стоматит</w:t>
      </w:r>
    </w:p>
    <w:p w:rsidR="0047472C" w:rsidRPr="00626FDD" w:rsidRDefault="0047472C" w:rsidP="002B254D">
      <w:pPr>
        <w:rPr>
          <w:rFonts w:ascii="Times New Roman" w:eastAsiaTheme="minorEastAsia" w:hAnsi="Times New Roman" w:cs="Times New Roman"/>
          <w:b/>
          <w:sz w:val="28"/>
          <w:szCs w:val="28"/>
          <w:lang w:val="uk-UA"/>
        </w:rPr>
      </w:pPr>
      <w:r w:rsidRPr="00626FDD">
        <w:rPr>
          <w:rFonts w:ascii="Times New Roman" w:eastAsiaTheme="minorEastAsia" w:hAnsi="Times New Roman" w:cs="Times New Roman"/>
          <w:sz w:val="28"/>
          <w:szCs w:val="28"/>
          <w:lang w:val="uk-UA"/>
        </w:rPr>
        <w:t>Моделювання асептичного запалення слизової оболонки ротової порожнини проводили шляхом аплікації на спинку</w:t>
      </w:r>
      <w:r w:rsidRPr="00626FDD">
        <w:rPr>
          <w:rFonts w:ascii="Times New Roman" w:hAnsi="Times New Roman" w:cs="Times New Roman"/>
          <w:sz w:val="28"/>
          <w:szCs w:val="28"/>
          <w:lang w:val="uk-UA"/>
        </w:rPr>
        <w:t xml:space="preserve"> язика кожної тварини 10 % розчину гідроксиду натрію </w:t>
      </w:r>
      <w:r w:rsidR="00F9273A">
        <w:rPr>
          <w:rFonts w:ascii="Times New Roman" w:hAnsi="Times New Roman" w:cs="Times New Roman"/>
          <w:sz w:val="28"/>
          <w:szCs w:val="28"/>
          <w:lang w:val="uk-UA"/>
        </w:rPr>
        <w:t xml:space="preserve">[161]. </w:t>
      </w:r>
      <w:r w:rsidRPr="00626FDD">
        <w:rPr>
          <w:rFonts w:ascii="Times New Roman" w:hAnsi="Times New Roman" w:cs="Times New Roman"/>
          <w:sz w:val="28"/>
          <w:szCs w:val="28"/>
          <w:lang w:val="uk-UA"/>
        </w:rPr>
        <w:t>Тривалість аплікації становила 10 с.  Інтенсивність запалення оцінювали за різницею середньої маси язиків у групах лікованих та нелікованих тварин.</w:t>
      </w:r>
    </w:p>
    <w:p w:rsidR="0047472C" w:rsidRPr="00626FDD" w:rsidRDefault="0047472C" w:rsidP="002B254D">
      <w:pPr>
        <w:pStyle w:val="a3"/>
        <w:ind w:left="0"/>
        <w:rPr>
          <w:rFonts w:ascii="Times New Roman" w:hAnsi="Times New Roman" w:cs="Times New Roman"/>
          <w:sz w:val="28"/>
          <w:szCs w:val="28"/>
          <w:lang w:val="uk-UA"/>
        </w:rPr>
      </w:pPr>
      <w:r w:rsidRPr="00626FDD">
        <w:rPr>
          <w:rFonts w:ascii="Times New Roman" w:hAnsi="Times New Roman" w:cs="Times New Roman"/>
          <w:sz w:val="28"/>
          <w:szCs w:val="28"/>
          <w:lang w:val="uk-UA"/>
        </w:rPr>
        <w:lastRenderedPageBreak/>
        <w:t xml:space="preserve">Лікування здійснювали шляхом нанесення (аплікації) за допомогою марлевого тампону на корінь язика кожної наркотизованої (тіопентал натрію, 30 мг/кг маси тіла щура) тварини субстанції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у вигляді водного розчину (несправжнього) концентрацією 4 мг/мл</w:t>
      </w:r>
      <w:r w:rsidR="00BA7E12" w:rsidRPr="00626FDD">
        <w:rPr>
          <w:rFonts w:ascii="Times New Roman" w:hAnsi="Times New Roman" w:cs="Times New Roman"/>
          <w:sz w:val="28"/>
          <w:szCs w:val="28"/>
          <w:lang w:val="uk-UA"/>
        </w:rPr>
        <w:t xml:space="preserve"> (4%)</w:t>
      </w:r>
      <w:r w:rsidRPr="00626FDD">
        <w:rPr>
          <w:rFonts w:ascii="Times New Roman" w:hAnsi="Times New Roman" w:cs="Times New Roman"/>
          <w:sz w:val="28"/>
          <w:szCs w:val="28"/>
          <w:lang w:val="uk-UA"/>
        </w:rPr>
        <w:t xml:space="preserve">. Термін аплікації – 2 хв. Лікування здійснювалося щоденно, 1 раз на добу, впродовж 5 діб. </w:t>
      </w:r>
    </w:p>
    <w:p w:rsidR="0047472C" w:rsidRDefault="0047472C" w:rsidP="00CF1B97">
      <w:pPr>
        <w:rPr>
          <w:rFonts w:ascii="Times New Roman" w:hAnsi="Times New Roman" w:cs="Times New Roman"/>
          <w:sz w:val="28"/>
          <w:szCs w:val="28"/>
          <w:lang w:val="uk-UA"/>
        </w:rPr>
      </w:pPr>
      <w:r w:rsidRPr="00626FDD">
        <w:rPr>
          <w:rFonts w:ascii="Times New Roman" w:hAnsi="Times New Roman" w:cs="Times New Roman"/>
          <w:sz w:val="28"/>
          <w:szCs w:val="28"/>
          <w:lang w:val="uk-UA"/>
        </w:rPr>
        <w:t>На 6-ту добу після індукції запального процесу здійснювали евтаназію тварин усіх груп під ефірним наркозом та видалення язика у кожної тварини на рівні оточених валом сосочків. Язик кожної тварини  зважували на торсійних вагах.</w:t>
      </w:r>
    </w:p>
    <w:p w:rsidR="00030CED" w:rsidRPr="00030CED" w:rsidRDefault="00030CED" w:rsidP="00CF1B97">
      <w:pPr>
        <w:rPr>
          <w:rFonts w:ascii="Times New Roman" w:hAnsi="Times New Roman" w:cs="Times New Roman"/>
          <w:b/>
          <w:sz w:val="28"/>
          <w:szCs w:val="28"/>
          <w:lang w:val="uk-UA"/>
        </w:rPr>
      </w:pPr>
      <w:r w:rsidRPr="00030CED">
        <w:rPr>
          <w:rFonts w:ascii="Times New Roman" w:hAnsi="Times New Roman" w:cs="Times New Roman"/>
          <w:b/>
          <w:sz w:val="28"/>
          <w:szCs w:val="28"/>
          <w:lang w:val="uk-UA"/>
        </w:rPr>
        <w:t>2.2.9. Біохімічні методи досліжження</w:t>
      </w:r>
    </w:p>
    <w:p w:rsidR="0047472C" w:rsidRPr="00626FDD" w:rsidRDefault="0047472C" w:rsidP="002B254D">
      <w:pPr>
        <w:spacing w:after="0"/>
        <w:ind w:right="-55" w:firstLine="510"/>
        <w:rPr>
          <w:rFonts w:ascii="Times New Roman" w:eastAsia="Calibri" w:hAnsi="Times New Roman" w:cs="Times New Roman"/>
          <w:b/>
          <w:sz w:val="28"/>
          <w:szCs w:val="28"/>
          <w:lang w:val="uk-UA"/>
        </w:rPr>
      </w:pPr>
      <w:r w:rsidRPr="00626FDD">
        <w:rPr>
          <w:rFonts w:ascii="Times New Roman" w:eastAsia="Calibri" w:hAnsi="Times New Roman" w:cs="Times New Roman"/>
          <w:b/>
          <w:sz w:val="28"/>
          <w:szCs w:val="28"/>
          <w:lang w:val="uk-UA"/>
        </w:rPr>
        <w:t>Визначення стабільних метаболітів оксиду азоту</w:t>
      </w:r>
      <w:r w:rsidRPr="00626FDD">
        <w:rPr>
          <w:rFonts w:ascii="Times New Roman" w:eastAsia="Calibri" w:hAnsi="Times New Roman" w:cs="Times New Roman"/>
          <w:sz w:val="28"/>
          <w:szCs w:val="28"/>
          <w:lang w:val="uk-UA"/>
        </w:rPr>
        <w:t xml:space="preserve"> за реакцією з реактивом  Гриса в сироватці крові проведено згідно</w:t>
      </w:r>
      <w:r w:rsidRPr="00626FDD">
        <w:rPr>
          <w:rFonts w:ascii="Times New Roman" w:eastAsia="Calibri" w:hAnsi="Times New Roman" w:cs="Times New Roman"/>
          <w:i/>
          <w:sz w:val="28"/>
          <w:szCs w:val="28"/>
          <w:lang w:val="uk-UA"/>
        </w:rPr>
        <w:t xml:space="preserve"> </w:t>
      </w:r>
      <w:r w:rsidRPr="00626FDD">
        <w:rPr>
          <w:rFonts w:ascii="Times New Roman" w:eastAsia="Calibri" w:hAnsi="Times New Roman" w:cs="Times New Roman"/>
          <w:sz w:val="28"/>
          <w:szCs w:val="28"/>
          <w:lang w:val="uk-UA"/>
        </w:rPr>
        <w:t>[</w:t>
      </w:r>
      <w:r w:rsidR="00F9273A">
        <w:rPr>
          <w:rFonts w:ascii="Times New Roman" w:eastAsia="Calibri" w:hAnsi="Times New Roman" w:cs="Times New Roman"/>
          <w:sz w:val="28"/>
          <w:szCs w:val="28"/>
          <w:lang w:val="uk-UA"/>
        </w:rPr>
        <w:t>37</w:t>
      </w:r>
      <w:r w:rsidRPr="00626FDD">
        <w:rPr>
          <w:rFonts w:ascii="Times New Roman" w:eastAsia="Calibri" w:hAnsi="Times New Roman" w:cs="Times New Roman"/>
          <w:sz w:val="28"/>
          <w:szCs w:val="28"/>
          <w:lang w:val="uk-UA"/>
        </w:rPr>
        <w:t>].</w:t>
      </w:r>
      <w:r w:rsidRPr="00626FDD">
        <w:rPr>
          <w:rFonts w:ascii="Times New Roman" w:eastAsia="Times New Roman" w:hAnsi="Times New Roman" w:cs="Times New Roman"/>
          <w:bCs/>
          <w:color w:val="000000"/>
          <w:sz w:val="28"/>
          <w:szCs w:val="28"/>
          <w:lang w:val="uk-UA" w:eastAsia="ru-RU"/>
        </w:rPr>
        <w:t xml:space="preserve"> При проведенні біохімічних досліджень користувались постядерним супернатантом гомогенату СОШ. Останню попередньо промивали холодним 1,15% розчином </w:t>
      </w:r>
      <w:r w:rsidRPr="00626FDD">
        <w:rPr>
          <w:rFonts w:ascii="Times New Roman" w:eastAsia="Times New Roman" w:hAnsi="Times New Roman" w:cs="Times New Roman"/>
          <w:bCs/>
          <w:color w:val="000000"/>
          <w:sz w:val="28"/>
          <w:szCs w:val="28"/>
          <w:lang w:val="en-US" w:eastAsia="ru-RU"/>
        </w:rPr>
        <w:t>KCl</w:t>
      </w:r>
      <w:r w:rsidRPr="00626FDD">
        <w:rPr>
          <w:rFonts w:ascii="Times New Roman" w:eastAsia="Times New Roman" w:hAnsi="Times New Roman" w:cs="Times New Roman"/>
          <w:bCs/>
          <w:color w:val="000000"/>
          <w:sz w:val="28"/>
          <w:szCs w:val="28"/>
          <w:lang w:val="uk-UA" w:eastAsia="ru-RU"/>
        </w:rPr>
        <w:t xml:space="preserve"> і гомогенізували при 3000 об/хв. (тефлон/скло) в середовищі 1,15% </w:t>
      </w:r>
      <w:r w:rsidRPr="00626FDD">
        <w:rPr>
          <w:rFonts w:ascii="Times New Roman" w:eastAsia="Times New Roman" w:hAnsi="Times New Roman" w:cs="Times New Roman"/>
          <w:bCs/>
          <w:color w:val="000000"/>
          <w:sz w:val="28"/>
          <w:szCs w:val="28"/>
          <w:lang w:val="en-US" w:eastAsia="ru-RU"/>
        </w:rPr>
        <w:t>KCl</w:t>
      </w:r>
      <w:r w:rsidRPr="00626FDD">
        <w:rPr>
          <w:rFonts w:ascii="Times New Roman" w:eastAsia="Times New Roman" w:hAnsi="Times New Roman" w:cs="Times New Roman"/>
          <w:bCs/>
          <w:color w:val="000000"/>
          <w:sz w:val="28"/>
          <w:szCs w:val="28"/>
          <w:lang w:val="uk-UA" w:eastAsia="ru-RU"/>
        </w:rPr>
        <w:t xml:space="preserve"> (1:3). Постядерну фракцію отримували центрифугуванням гомогенату упродовж 30 хв при 1500</w:t>
      </w:r>
      <w:r w:rsidRPr="00626FDD">
        <w:rPr>
          <w:rFonts w:ascii="Times New Roman" w:eastAsia="Times New Roman" w:hAnsi="Times New Roman" w:cs="Times New Roman"/>
          <w:bCs/>
          <w:color w:val="000000"/>
          <w:sz w:val="28"/>
          <w:szCs w:val="28"/>
          <w:lang w:val="en-US" w:eastAsia="ru-RU"/>
        </w:rPr>
        <w:t>g</w:t>
      </w:r>
      <w:r w:rsidRPr="00626FDD">
        <w:rPr>
          <w:rFonts w:ascii="Times New Roman" w:eastAsia="Times New Roman" w:hAnsi="Times New Roman" w:cs="Times New Roman"/>
          <w:bCs/>
          <w:color w:val="000000"/>
          <w:sz w:val="28"/>
          <w:szCs w:val="28"/>
          <w:lang w:val="uk-UA" w:eastAsia="ru-RU"/>
        </w:rPr>
        <w:t xml:space="preserve"> та +4</w:t>
      </w:r>
      <w:r w:rsidRPr="00626FDD">
        <w:rPr>
          <w:rFonts w:ascii="Times New Roman" w:eastAsia="Times New Roman" w:hAnsi="Times New Roman" w:cs="Times New Roman"/>
          <w:bCs/>
          <w:color w:val="000000"/>
          <w:sz w:val="28"/>
          <w:szCs w:val="28"/>
          <w:vertAlign w:val="superscript"/>
          <w:lang w:val="uk-UA" w:eastAsia="ru-RU"/>
        </w:rPr>
        <w:t>0</w:t>
      </w:r>
      <w:r w:rsidRPr="00626FDD">
        <w:rPr>
          <w:rFonts w:ascii="Times New Roman" w:eastAsia="Times New Roman" w:hAnsi="Times New Roman" w:cs="Times New Roman"/>
          <w:bCs/>
          <w:color w:val="000000"/>
          <w:sz w:val="28"/>
          <w:szCs w:val="28"/>
          <w:lang w:val="uk-UA" w:eastAsia="ru-RU"/>
        </w:rPr>
        <w:t>С.</w:t>
      </w:r>
    </w:p>
    <w:p w:rsidR="0047472C" w:rsidRPr="00626FDD" w:rsidRDefault="0047472C" w:rsidP="002F51EF">
      <w:pPr>
        <w:spacing w:after="0"/>
        <w:ind w:right="-55"/>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Реактиви: депротеінізатор: 750 мг ZnSO</w:t>
      </w:r>
      <w:r w:rsidRPr="00626FDD">
        <w:rPr>
          <w:rFonts w:ascii="Times New Roman" w:eastAsia="Calibri" w:hAnsi="Times New Roman" w:cs="Times New Roman"/>
          <w:sz w:val="28"/>
          <w:szCs w:val="28"/>
          <w:vertAlign w:val="subscript"/>
          <w:lang w:val="uk-UA"/>
        </w:rPr>
        <w:t>4</w:t>
      </w:r>
      <w:r w:rsidRPr="00626FDD">
        <w:rPr>
          <w:rFonts w:ascii="Times New Roman" w:eastAsia="Calibri" w:hAnsi="Times New Roman" w:cs="Times New Roman"/>
          <w:sz w:val="28"/>
          <w:szCs w:val="28"/>
          <w:lang w:val="uk-UA"/>
        </w:rPr>
        <w:t xml:space="preserve"> + 100 мг NaOH розчиняли у 100 мл Н</w:t>
      </w:r>
      <w:r w:rsidRPr="00626FDD">
        <w:rPr>
          <w:rFonts w:ascii="Times New Roman" w:eastAsia="Calibri" w:hAnsi="Times New Roman" w:cs="Times New Roman"/>
          <w:sz w:val="28"/>
          <w:szCs w:val="28"/>
          <w:vertAlign w:val="subscript"/>
          <w:lang w:val="uk-UA"/>
        </w:rPr>
        <w:t>2</w:t>
      </w:r>
      <w:r w:rsidRPr="00626FDD">
        <w:rPr>
          <w:rFonts w:ascii="Times New Roman" w:eastAsia="Calibri" w:hAnsi="Times New Roman" w:cs="Times New Roman"/>
          <w:sz w:val="28"/>
          <w:szCs w:val="28"/>
          <w:lang w:val="uk-UA"/>
        </w:rPr>
        <w:t>О; реактив Гриса (</w:t>
      </w:r>
      <w:smartTag w:uri="urn:schemas-microsoft-com:office:smarttags" w:element="metricconverter">
        <w:smartTagPr>
          <w:attr w:name="ProductID" w:val="10 г"/>
        </w:smartTagPr>
        <w:r w:rsidRPr="00626FDD">
          <w:rPr>
            <w:rFonts w:ascii="Times New Roman" w:eastAsia="Calibri" w:hAnsi="Times New Roman" w:cs="Times New Roman"/>
            <w:sz w:val="28"/>
            <w:szCs w:val="28"/>
            <w:lang w:val="uk-UA"/>
          </w:rPr>
          <w:t>10 г</w:t>
        </w:r>
      </w:smartTag>
      <w:r w:rsidRPr="00626FDD">
        <w:rPr>
          <w:rFonts w:ascii="Times New Roman" w:eastAsia="Calibri" w:hAnsi="Times New Roman" w:cs="Times New Roman"/>
          <w:sz w:val="28"/>
          <w:szCs w:val="28"/>
          <w:lang w:val="uk-UA"/>
        </w:rPr>
        <w:t xml:space="preserve"> у 90 мл 12,5% оцтової кислоти). До 0,2 мл сироватки крові додавали 2,0 мл депротеінізатора та інкубували 15 хв при температурі 27-30</w:t>
      </w:r>
      <w:r w:rsidRPr="00626FDD">
        <w:rPr>
          <w:rFonts w:ascii="Times New Roman" w:eastAsia="Calibri" w:hAnsi="Times New Roman" w:cs="Times New Roman"/>
          <w:sz w:val="28"/>
          <w:szCs w:val="28"/>
          <w:vertAlign w:val="superscript"/>
          <w:lang w:val="uk-UA"/>
        </w:rPr>
        <w:t>0</w:t>
      </w:r>
      <w:r w:rsidRPr="00626FDD">
        <w:rPr>
          <w:rFonts w:ascii="Times New Roman" w:eastAsia="Calibri" w:hAnsi="Times New Roman" w:cs="Times New Roman"/>
          <w:sz w:val="28"/>
          <w:szCs w:val="28"/>
          <w:lang w:val="uk-UA"/>
        </w:rPr>
        <w:t>С. Потім проби центрифугували при 1500 об/хв на протязі 20 хв. Надосад кількісно переносили у чисту пробірку й додавали 1 мл реактиву Гриса. Проби залишали на 15 хв при кімнатній температурі, після цього спектрофотометрували</w:t>
      </w:r>
      <w:r w:rsidR="00000747" w:rsidRPr="00626FDD">
        <w:rPr>
          <w:rFonts w:ascii="Times New Roman" w:eastAsia="Times New Roman" w:hAnsi="Times New Roman" w:cs="Times New Roman"/>
          <w:sz w:val="28"/>
          <w:szCs w:val="28"/>
          <w:lang w:val="uk-UA" w:eastAsia="ru-RU"/>
        </w:rPr>
        <w:t xml:space="preserve"> за допомогою</w:t>
      </w:r>
      <w:r w:rsidR="007F2BC7" w:rsidRPr="00626FDD">
        <w:rPr>
          <w:rFonts w:ascii="Times New Roman" w:eastAsia="Times New Roman" w:hAnsi="Times New Roman" w:cs="Times New Roman"/>
          <w:sz w:val="28"/>
          <w:szCs w:val="28"/>
          <w:lang w:val="uk-UA" w:eastAsia="ru-RU"/>
        </w:rPr>
        <w:t xml:space="preserve"> </w:t>
      </w:r>
      <w:r w:rsidR="002F51EF">
        <w:rPr>
          <w:rFonts w:ascii="Times New Roman" w:eastAsia="Times New Roman" w:hAnsi="Times New Roman" w:cs="Times New Roman"/>
          <w:sz w:val="28"/>
          <w:szCs w:val="28"/>
          <w:lang w:val="uk-UA" w:eastAsia="ru-RU"/>
        </w:rPr>
        <w:t>СФ-56 ЛОМО – спектр (Росія)</w:t>
      </w:r>
      <w:r w:rsidR="002F51EF" w:rsidRPr="00A84A14">
        <w:rPr>
          <w:rFonts w:ascii="Times New Roman" w:eastAsia="Times New Roman" w:hAnsi="Times New Roman" w:cs="Times New Roman"/>
          <w:sz w:val="28"/>
          <w:szCs w:val="28"/>
          <w:lang w:eastAsia="ru-RU"/>
        </w:rPr>
        <w:t xml:space="preserve"> </w:t>
      </w:r>
      <w:r w:rsidRPr="00626FDD">
        <w:rPr>
          <w:rFonts w:ascii="Times New Roman" w:eastAsia="Calibri" w:hAnsi="Times New Roman" w:cs="Times New Roman"/>
          <w:sz w:val="28"/>
          <w:szCs w:val="28"/>
          <w:lang w:val="uk-UA"/>
        </w:rPr>
        <w:t xml:space="preserve"> при 540 нм. Контролем служили 2 мл дистильованої води та 1 мл реактиву Гриса.</w:t>
      </w:r>
    </w:p>
    <w:p w:rsidR="0047472C" w:rsidRPr="00626FDD" w:rsidRDefault="0047472C" w:rsidP="002B254D">
      <w:pPr>
        <w:rPr>
          <w:rFonts w:ascii="Times New Roman" w:eastAsia="Times New Roman" w:hAnsi="Times New Roman" w:cs="Times New Roman"/>
          <w:i/>
          <w:iCs/>
          <w:sz w:val="28"/>
          <w:szCs w:val="28"/>
          <w:lang w:val="uk-UA" w:eastAsia="ru-RU"/>
        </w:rPr>
      </w:pPr>
      <w:r w:rsidRPr="00626FDD">
        <w:rPr>
          <w:rFonts w:ascii="Times New Roman" w:eastAsia="Calibri" w:hAnsi="Times New Roman" w:cs="Times New Roman"/>
          <w:b/>
          <w:sz w:val="28"/>
          <w:szCs w:val="28"/>
          <w:lang w:val="uk-UA"/>
        </w:rPr>
        <w:t xml:space="preserve">Сумарну активність </w:t>
      </w:r>
      <w:r w:rsidRPr="00626FDD">
        <w:rPr>
          <w:rFonts w:ascii="Times New Roman" w:eastAsia="Calibri" w:hAnsi="Times New Roman" w:cs="Times New Roman"/>
          <w:b/>
          <w:sz w:val="28"/>
          <w:szCs w:val="28"/>
          <w:lang w:val="en-US"/>
        </w:rPr>
        <w:t>NO</w:t>
      </w:r>
      <w:r w:rsidRPr="00626FDD">
        <w:rPr>
          <w:rFonts w:ascii="Times New Roman" w:eastAsia="Calibri" w:hAnsi="Times New Roman" w:cs="Times New Roman"/>
          <w:b/>
          <w:sz w:val="28"/>
          <w:szCs w:val="28"/>
          <w:lang w:val="uk-UA"/>
        </w:rPr>
        <w:t>-синтаз</w:t>
      </w:r>
      <w:r w:rsidRPr="00626FDD">
        <w:rPr>
          <w:rFonts w:ascii="Times New Roman" w:eastAsia="Calibri" w:hAnsi="Times New Roman" w:cs="Times New Roman"/>
          <w:sz w:val="28"/>
          <w:szCs w:val="28"/>
          <w:lang w:val="uk-UA"/>
        </w:rPr>
        <w:t xml:space="preserve"> (с</w:t>
      </w:r>
      <w:r w:rsidRPr="00626FDD">
        <w:rPr>
          <w:rFonts w:ascii="Times New Roman" w:eastAsia="Calibri" w:hAnsi="Times New Roman" w:cs="Times New Roman"/>
          <w:sz w:val="28"/>
          <w:szCs w:val="28"/>
          <w:lang w:val="en-US"/>
        </w:rPr>
        <w:t>NOS</w:t>
      </w:r>
      <w:r w:rsidRPr="00626FDD">
        <w:rPr>
          <w:rFonts w:ascii="Times New Roman" w:eastAsia="Calibri" w:hAnsi="Times New Roman" w:cs="Times New Roman"/>
          <w:sz w:val="28"/>
          <w:szCs w:val="28"/>
          <w:lang w:val="uk-UA"/>
        </w:rPr>
        <w:t>+</w:t>
      </w:r>
      <w:r w:rsidRPr="00626FDD">
        <w:rPr>
          <w:rFonts w:ascii="Times New Roman" w:eastAsia="Calibri" w:hAnsi="Times New Roman" w:cs="Times New Roman"/>
          <w:sz w:val="28"/>
          <w:szCs w:val="28"/>
          <w:lang w:val="en-US"/>
        </w:rPr>
        <w:t>iNOS</w:t>
      </w:r>
      <w:r w:rsidRPr="00626FDD">
        <w:rPr>
          <w:rFonts w:ascii="Times New Roman" w:eastAsia="Calibri" w:hAnsi="Times New Roman" w:cs="Times New Roman"/>
          <w:sz w:val="28"/>
          <w:szCs w:val="28"/>
          <w:lang w:val="uk-UA"/>
        </w:rPr>
        <w:t>) в гомогенатах СОШ оцінювали за допомогою СФ-56 ЛОМО-спектр (Росія) за накопиченням НАДФ</w:t>
      </w:r>
      <w:r w:rsidRPr="00626FDD">
        <w:rPr>
          <w:rFonts w:ascii="Times New Roman" w:eastAsia="Calibri" w:hAnsi="Times New Roman" w:cs="Times New Roman"/>
          <w:sz w:val="28"/>
          <w:szCs w:val="28"/>
          <w:vertAlign w:val="superscript"/>
          <w:lang w:val="uk-UA"/>
        </w:rPr>
        <w:t>+</w:t>
      </w:r>
      <w:r w:rsidRPr="00626FDD">
        <w:rPr>
          <w:rFonts w:ascii="Times New Roman" w:eastAsia="Calibri" w:hAnsi="Times New Roman" w:cs="Times New Roman"/>
          <w:sz w:val="28"/>
          <w:szCs w:val="28"/>
          <w:lang w:val="uk-UA"/>
        </w:rPr>
        <w:t xml:space="preserve"> (340 нм) після інкубації в середовищі, яке містило: трис-</w:t>
      </w:r>
      <w:r w:rsidRPr="00626FDD">
        <w:rPr>
          <w:rFonts w:ascii="Times New Roman" w:eastAsia="Calibri" w:hAnsi="Times New Roman" w:cs="Times New Roman"/>
          <w:sz w:val="28"/>
          <w:szCs w:val="28"/>
          <w:lang w:val="en-US"/>
        </w:rPr>
        <w:t>HCl</w:t>
      </w:r>
      <w:r w:rsidRPr="00626FDD">
        <w:rPr>
          <w:rFonts w:ascii="Times New Roman" w:eastAsia="Calibri" w:hAnsi="Times New Roman" w:cs="Times New Roman"/>
          <w:sz w:val="28"/>
          <w:szCs w:val="28"/>
          <w:lang w:val="uk-UA"/>
        </w:rPr>
        <w:t xml:space="preserve"> -50 </w:t>
      </w:r>
      <w:r w:rsidRPr="00626FDD">
        <w:rPr>
          <w:rFonts w:ascii="Times New Roman" w:eastAsia="Calibri" w:hAnsi="Times New Roman" w:cs="Times New Roman"/>
          <w:sz w:val="28"/>
          <w:szCs w:val="28"/>
          <w:lang w:val="uk-UA"/>
        </w:rPr>
        <w:lastRenderedPageBreak/>
        <w:t xml:space="preserve">ммоль; </w:t>
      </w:r>
      <w:r w:rsidRPr="00626FDD">
        <w:rPr>
          <w:rFonts w:ascii="Times New Roman" w:eastAsia="Calibri" w:hAnsi="Times New Roman" w:cs="Times New Roman"/>
          <w:sz w:val="28"/>
          <w:szCs w:val="28"/>
          <w:lang w:val="en-US"/>
        </w:rPr>
        <w:t>L</w:t>
      </w:r>
      <w:r w:rsidRPr="00626FDD">
        <w:rPr>
          <w:rFonts w:ascii="Times New Roman" w:eastAsia="Calibri" w:hAnsi="Times New Roman" w:cs="Times New Roman"/>
          <w:sz w:val="28"/>
          <w:szCs w:val="28"/>
          <w:lang w:val="uk-UA"/>
        </w:rPr>
        <w:t>-аргінін (</w:t>
      </w:r>
      <w:r w:rsidRPr="00626FDD">
        <w:rPr>
          <w:rFonts w:ascii="Times New Roman" w:eastAsia="Calibri" w:hAnsi="Times New Roman" w:cs="Times New Roman"/>
          <w:sz w:val="28"/>
          <w:szCs w:val="28"/>
          <w:lang w:val="en-US"/>
        </w:rPr>
        <w:t>Sigma</w:t>
      </w:r>
      <w:r w:rsidRPr="00626FDD">
        <w:rPr>
          <w:rFonts w:ascii="Times New Roman" w:eastAsia="Calibri" w:hAnsi="Times New Roman" w:cs="Times New Roman"/>
          <w:sz w:val="28"/>
          <w:szCs w:val="28"/>
          <w:lang w:val="uk-UA"/>
        </w:rPr>
        <w:t xml:space="preserve">, США) – 1ммоль/л; НАДФ Н – 1 ммоль/л; </w:t>
      </w:r>
      <w:r w:rsidRPr="00626FDD">
        <w:rPr>
          <w:rFonts w:ascii="Times New Roman" w:eastAsia="Calibri" w:hAnsi="Times New Roman" w:cs="Times New Roman"/>
          <w:sz w:val="28"/>
          <w:szCs w:val="28"/>
          <w:lang w:val="en-US"/>
        </w:rPr>
        <w:t>CaCl</w:t>
      </w:r>
      <w:r w:rsidRPr="00626FDD">
        <w:rPr>
          <w:rFonts w:ascii="Times New Roman" w:eastAsia="Calibri" w:hAnsi="Times New Roman" w:cs="Times New Roman"/>
          <w:sz w:val="28"/>
          <w:szCs w:val="28"/>
          <w:vertAlign w:val="subscript"/>
          <w:lang w:val="uk-UA"/>
        </w:rPr>
        <w:t>2</w:t>
      </w:r>
      <w:r w:rsidRPr="00626FDD">
        <w:rPr>
          <w:rFonts w:ascii="Times New Roman" w:eastAsia="Calibri" w:hAnsi="Times New Roman" w:cs="Times New Roman"/>
          <w:sz w:val="28"/>
          <w:szCs w:val="28"/>
          <w:lang w:val="uk-UA"/>
        </w:rPr>
        <w:t xml:space="preserve"> – 10 ммоль/л. Активність виражали у нмоль НАДФ</w:t>
      </w:r>
      <w:r w:rsidRPr="00626FDD">
        <w:rPr>
          <w:rFonts w:ascii="Times New Roman" w:eastAsia="Calibri" w:hAnsi="Times New Roman" w:cs="Times New Roman"/>
          <w:sz w:val="28"/>
          <w:szCs w:val="28"/>
          <w:vertAlign w:val="superscript"/>
          <w:lang w:val="uk-UA"/>
        </w:rPr>
        <w:t>+</w:t>
      </w:r>
      <w:r w:rsidRPr="00626FDD">
        <w:rPr>
          <w:rFonts w:ascii="Times New Roman" w:eastAsia="Calibri" w:hAnsi="Times New Roman" w:cs="Times New Roman"/>
          <w:sz w:val="28"/>
          <w:szCs w:val="28"/>
          <w:lang w:val="uk-UA"/>
        </w:rPr>
        <w:t xml:space="preserve"> на 1 мг білка за годину</w:t>
      </w:r>
      <w:r w:rsidR="002F51EF" w:rsidRPr="00692D9B">
        <w:rPr>
          <w:rFonts w:ascii="Times New Roman" w:eastAsia="Calibri" w:hAnsi="Times New Roman" w:cs="Times New Roman"/>
          <w:sz w:val="28"/>
          <w:szCs w:val="28"/>
          <w:lang w:val="uk-UA"/>
        </w:rPr>
        <w:t xml:space="preserve"> </w:t>
      </w:r>
      <w:r w:rsidR="002F51EF" w:rsidRPr="002F51EF">
        <w:rPr>
          <w:rFonts w:ascii="Times New Roman" w:eastAsia="Calibri" w:hAnsi="Times New Roman" w:cs="Times New Roman"/>
          <w:sz w:val="28"/>
          <w:szCs w:val="28"/>
          <w:lang w:val="uk-UA"/>
        </w:rPr>
        <w:t>[160]</w:t>
      </w:r>
      <w:r w:rsidRPr="00626FDD">
        <w:rPr>
          <w:rFonts w:ascii="Times New Roman" w:eastAsia="Calibri" w:hAnsi="Times New Roman" w:cs="Times New Roman"/>
          <w:sz w:val="28"/>
          <w:szCs w:val="28"/>
          <w:lang w:val="uk-UA"/>
        </w:rPr>
        <w:t>.</w:t>
      </w:r>
    </w:p>
    <w:p w:rsidR="0047472C" w:rsidRPr="00626FDD" w:rsidRDefault="0047472C" w:rsidP="005B661E">
      <w:pPr>
        <w:spacing w:after="0"/>
        <w:ind w:right="-55"/>
        <w:rPr>
          <w:rFonts w:ascii="Times New Roman" w:eastAsia="Times New Roman" w:hAnsi="Times New Roman" w:cs="Times New Roman"/>
          <w:b/>
          <w:iCs/>
          <w:sz w:val="28"/>
          <w:szCs w:val="28"/>
          <w:lang w:val="uk-UA" w:eastAsia="ru-RU"/>
        </w:rPr>
      </w:pPr>
      <w:r w:rsidRPr="00626FDD">
        <w:rPr>
          <w:rFonts w:ascii="Times New Roman" w:eastAsia="Times New Roman" w:hAnsi="Times New Roman" w:cs="Times New Roman"/>
          <w:b/>
          <w:iCs/>
          <w:sz w:val="28"/>
          <w:szCs w:val="28"/>
          <w:lang w:eastAsia="ru-RU"/>
        </w:rPr>
        <w:t xml:space="preserve">Метод </w:t>
      </w:r>
      <w:r w:rsidRPr="00626FDD">
        <w:rPr>
          <w:rFonts w:ascii="Times New Roman" w:eastAsia="Times New Roman" w:hAnsi="Times New Roman" w:cs="Times New Roman"/>
          <w:b/>
          <w:iCs/>
          <w:sz w:val="28"/>
          <w:szCs w:val="28"/>
          <w:lang w:val="uk-UA" w:eastAsia="ru-RU"/>
        </w:rPr>
        <w:t>визначення активності простагландин</w:t>
      </w:r>
      <w:r w:rsidRPr="00626FDD">
        <w:rPr>
          <w:rFonts w:ascii="Times New Roman" w:eastAsia="Times New Roman" w:hAnsi="Times New Roman" w:cs="Times New Roman"/>
          <w:b/>
          <w:iCs/>
          <w:sz w:val="28"/>
          <w:szCs w:val="28"/>
          <w:lang w:eastAsia="ru-RU"/>
        </w:rPr>
        <w:t>-</w:t>
      </w:r>
      <w:r w:rsidRPr="00626FDD">
        <w:rPr>
          <w:rFonts w:ascii="Times New Roman" w:eastAsia="Times New Roman" w:hAnsi="Times New Roman" w:cs="Times New Roman"/>
          <w:b/>
          <w:iCs/>
          <w:sz w:val="28"/>
          <w:szCs w:val="28"/>
          <w:lang w:val="uk-UA" w:eastAsia="ru-RU"/>
        </w:rPr>
        <w:t xml:space="preserve"> Н</w:t>
      </w:r>
      <w:r w:rsidRPr="00626FDD">
        <w:rPr>
          <w:rFonts w:ascii="Times New Roman" w:eastAsia="Times New Roman" w:hAnsi="Times New Roman" w:cs="Times New Roman"/>
          <w:b/>
          <w:iCs/>
          <w:sz w:val="28"/>
          <w:szCs w:val="28"/>
          <w:lang w:eastAsia="ru-RU"/>
        </w:rPr>
        <w:t>-</w:t>
      </w:r>
      <w:r w:rsidRPr="00626FDD">
        <w:rPr>
          <w:rFonts w:ascii="Times New Roman" w:eastAsia="Times New Roman" w:hAnsi="Times New Roman" w:cs="Times New Roman"/>
          <w:b/>
          <w:iCs/>
          <w:sz w:val="28"/>
          <w:szCs w:val="28"/>
          <w:lang w:val="uk-UA" w:eastAsia="ru-RU"/>
        </w:rPr>
        <w:t xml:space="preserve"> синтази (</w:t>
      </w:r>
      <w:r w:rsidRPr="00626FDD">
        <w:rPr>
          <w:rFonts w:ascii="Times New Roman" w:eastAsia="Times New Roman" w:hAnsi="Times New Roman" w:cs="Times New Roman"/>
          <w:b/>
          <w:iCs/>
          <w:sz w:val="28"/>
          <w:szCs w:val="28"/>
          <w:lang w:val="en-US" w:eastAsia="ru-RU"/>
        </w:rPr>
        <w:t>PGHS</w:t>
      </w:r>
      <w:r w:rsidRPr="00626FDD">
        <w:rPr>
          <w:rFonts w:ascii="Times New Roman" w:eastAsia="Times New Roman" w:hAnsi="Times New Roman" w:cs="Times New Roman"/>
          <w:b/>
          <w:iCs/>
          <w:sz w:val="28"/>
          <w:szCs w:val="28"/>
          <w:lang w:val="uk-UA" w:eastAsia="ru-RU"/>
        </w:rPr>
        <w:t>)</w:t>
      </w:r>
    </w:p>
    <w:p w:rsidR="0047472C" w:rsidRPr="00626FDD" w:rsidRDefault="0047472C" w:rsidP="002B254D">
      <w:pPr>
        <w:spacing w:after="0"/>
        <w:ind w:right="-55"/>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 xml:space="preserve">У роботі використовували арахідонову кислоту, адреналін, калію фосфат, трис </w:t>
      </w:r>
      <w:r w:rsidRPr="00626FDD">
        <w:rPr>
          <w:rFonts w:ascii="Times New Roman" w:eastAsia="Times New Roman" w:hAnsi="Times New Roman" w:cs="Times New Roman"/>
          <w:sz w:val="28"/>
          <w:szCs w:val="28"/>
          <w:lang w:val="en-US" w:eastAsia="ru-RU"/>
        </w:rPr>
        <w:t>HCl</w:t>
      </w:r>
      <w:r w:rsidRPr="00626FDD">
        <w:rPr>
          <w:rFonts w:ascii="Times New Roman" w:eastAsia="Times New Roman" w:hAnsi="Times New Roman" w:cs="Times New Roman"/>
          <w:sz w:val="28"/>
          <w:szCs w:val="28"/>
          <w:lang w:val="uk-UA" w:eastAsia="ru-RU"/>
        </w:rPr>
        <w:t xml:space="preserve"> та ТВІН – 20 (виробництво </w:t>
      </w:r>
      <w:r w:rsidRPr="00626FDD">
        <w:rPr>
          <w:rFonts w:ascii="Times New Roman" w:eastAsia="Times New Roman" w:hAnsi="Times New Roman" w:cs="Times New Roman"/>
          <w:sz w:val="28"/>
          <w:szCs w:val="28"/>
          <w:lang w:val="en-US" w:eastAsia="ru-RU"/>
        </w:rPr>
        <w:t>USA</w:t>
      </w:r>
      <w:r w:rsidRPr="00626FDD">
        <w:rPr>
          <w:rFonts w:ascii="Times New Roman" w:eastAsia="Times New Roman" w:hAnsi="Times New Roman" w:cs="Times New Roman"/>
          <w:sz w:val="28"/>
          <w:szCs w:val="28"/>
          <w:lang w:val="uk-UA" w:eastAsia="ru-RU"/>
        </w:rPr>
        <w:t xml:space="preserve">). </w:t>
      </w:r>
      <w:r w:rsidRPr="00626FDD">
        <w:rPr>
          <w:rFonts w:ascii="Times New Roman" w:eastAsia="Times New Roman" w:hAnsi="Times New Roman" w:cs="Times New Roman"/>
          <w:sz w:val="28"/>
          <w:szCs w:val="28"/>
          <w:lang w:val="en-US" w:eastAsia="ru-RU"/>
        </w:rPr>
        <w:t>PGH</w:t>
      </w:r>
      <w:r w:rsidRPr="00626FDD">
        <w:rPr>
          <w:rFonts w:ascii="Times New Roman" w:eastAsia="Times New Roman" w:hAnsi="Times New Roman" w:cs="Times New Roman"/>
          <w:sz w:val="28"/>
          <w:szCs w:val="28"/>
          <w:lang w:val="uk-UA" w:eastAsia="ru-RU"/>
        </w:rPr>
        <w:t xml:space="preserve"> – синтазну активність ферменту визначали спектрофотометричним методом за допомогою СФ-56 ЛОМО – спектр (Росія). </w:t>
      </w:r>
    </w:p>
    <w:p w:rsidR="0047472C" w:rsidRPr="00626FDD" w:rsidRDefault="0047472C" w:rsidP="002B254D">
      <w:pPr>
        <w:spacing w:after="0"/>
        <w:ind w:right="-55"/>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В кювету, котра вміщує 1 мл буфера, додавали розчин 2</w:t>
      </w:r>
      <w:r w:rsidR="00EE17A2" w:rsidRPr="00626FDD">
        <w:rPr>
          <w:rFonts w:ascii="Times New Roman" w:eastAsia="Times New Roman" w:hAnsi="Times New Roman" w:cs="Times New Roman"/>
          <w:sz w:val="28"/>
          <w:szCs w:val="28"/>
          <w:lang w:val="uk-UA" w:eastAsia="ru-RU"/>
        </w:rPr>
        <w:t xml:space="preserve"> </w:t>
      </w:r>
      <w:r w:rsidRPr="00626FDD">
        <w:rPr>
          <w:rFonts w:ascii="Times New Roman" w:eastAsia="Times New Roman" w:hAnsi="Times New Roman" w:cs="Times New Roman"/>
          <w:sz w:val="28"/>
          <w:szCs w:val="28"/>
          <w:lang w:val="uk-UA" w:eastAsia="ru-RU"/>
        </w:rPr>
        <w:t xml:space="preserve">мкМ геміну («Сінбіас», Україна), донор електронів (ми використовували </w:t>
      </w:r>
      <w:smartTag w:uri="urn:schemas-microsoft-com:office:smarttags" w:element="metricconverter">
        <w:smartTagPr>
          <w:attr w:name="ProductID" w:val="0,99 мМ"/>
        </w:smartTagPr>
        <w:r w:rsidRPr="00626FDD">
          <w:rPr>
            <w:rFonts w:ascii="Times New Roman" w:eastAsia="Times New Roman" w:hAnsi="Times New Roman" w:cs="Times New Roman"/>
            <w:sz w:val="28"/>
            <w:szCs w:val="28"/>
            <w:lang w:val="uk-UA" w:eastAsia="ru-RU"/>
          </w:rPr>
          <w:t>0,99 мМ</w:t>
        </w:r>
      </w:smartTag>
      <w:r w:rsidRPr="00626FDD">
        <w:rPr>
          <w:rFonts w:ascii="Times New Roman" w:eastAsia="Times New Roman" w:hAnsi="Times New Roman" w:cs="Times New Roman"/>
          <w:sz w:val="28"/>
          <w:szCs w:val="28"/>
          <w:lang w:val="uk-UA" w:eastAsia="ru-RU"/>
        </w:rPr>
        <w:t xml:space="preserve"> розчин адреналіну (“</w:t>
      </w:r>
      <w:r w:rsidRPr="00626FDD">
        <w:rPr>
          <w:rFonts w:ascii="Times New Roman" w:eastAsia="Times New Roman" w:hAnsi="Times New Roman" w:cs="Times New Roman"/>
          <w:sz w:val="28"/>
          <w:szCs w:val="28"/>
          <w:lang w:val="en-US" w:eastAsia="ru-RU"/>
        </w:rPr>
        <w:t>ALDRICH</w:t>
      </w:r>
      <w:r w:rsidRPr="00626FDD">
        <w:rPr>
          <w:rFonts w:ascii="Times New Roman" w:eastAsia="Times New Roman" w:hAnsi="Times New Roman" w:cs="Times New Roman"/>
          <w:sz w:val="28"/>
          <w:szCs w:val="28"/>
          <w:lang w:val="uk-UA" w:eastAsia="ru-RU"/>
        </w:rPr>
        <w:t xml:space="preserve">”, </w:t>
      </w:r>
      <w:r w:rsidRPr="00626FDD">
        <w:rPr>
          <w:rFonts w:ascii="Times New Roman" w:eastAsia="Times New Roman" w:hAnsi="Times New Roman" w:cs="Times New Roman"/>
          <w:sz w:val="28"/>
          <w:szCs w:val="28"/>
          <w:lang w:val="en-US" w:eastAsia="ru-RU"/>
        </w:rPr>
        <w:t>Sigma</w:t>
      </w:r>
      <w:r w:rsidRPr="00626FDD">
        <w:rPr>
          <w:rFonts w:ascii="Times New Roman" w:eastAsia="Times New Roman" w:hAnsi="Times New Roman" w:cs="Times New Roman"/>
          <w:sz w:val="28"/>
          <w:szCs w:val="28"/>
          <w:lang w:val="uk-UA" w:eastAsia="ru-RU"/>
        </w:rPr>
        <w:t>-</w:t>
      </w:r>
      <w:r w:rsidRPr="00626FDD">
        <w:rPr>
          <w:rFonts w:ascii="Times New Roman" w:eastAsia="Times New Roman" w:hAnsi="Times New Roman" w:cs="Times New Roman"/>
          <w:sz w:val="28"/>
          <w:szCs w:val="28"/>
          <w:lang w:val="en-US" w:eastAsia="ru-RU"/>
        </w:rPr>
        <w:t>Aldrich</w:t>
      </w:r>
      <w:r w:rsidR="000C6D49" w:rsidRPr="00626FDD">
        <w:rPr>
          <w:rFonts w:ascii="Times New Roman" w:eastAsia="Times New Roman" w:hAnsi="Times New Roman" w:cs="Times New Roman"/>
          <w:sz w:val="28"/>
          <w:szCs w:val="28"/>
          <w:lang w:val="uk-UA" w:eastAsia="ru-RU"/>
        </w:rPr>
        <w:t xml:space="preserve"> </w:t>
      </w:r>
      <w:r w:rsidRPr="00626FDD">
        <w:rPr>
          <w:rFonts w:ascii="Times New Roman" w:eastAsia="Times New Roman" w:hAnsi="Times New Roman" w:cs="Times New Roman"/>
          <w:sz w:val="28"/>
          <w:szCs w:val="28"/>
          <w:lang w:val="en-US" w:eastAsia="ru-RU"/>
        </w:rPr>
        <w:t>Chemie</w:t>
      </w:r>
      <w:r w:rsidR="000C6D49" w:rsidRPr="00626FDD">
        <w:rPr>
          <w:rFonts w:ascii="Times New Roman" w:eastAsia="Times New Roman" w:hAnsi="Times New Roman" w:cs="Times New Roman"/>
          <w:sz w:val="28"/>
          <w:szCs w:val="28"/>
          <w:lang w:val="uk-UA" w:eastAsia="ru-RU"/>
        </w:rPr>
        <w:t xml:space="preserve"> </w:t>
      </w:r>
      <w:r w:rsidRPr="00626FDD">
        <w:rPr>
          <w:rFonts w:ascii="Times New Roman" w:eastAsia="Times New Roman" w:hAnsi="Times New Roman" w:cs="Times New Roman"/>
          <w:sz w:val="28"/>
          <w:szCs w:val="28"/>
          <w:lang w:val="en-US" w:eastAsia="ru-RU"/>
        </w:rPr>
        <w:t>GmbH</w:t>
      </w:r>
      <w:r w:rsidRPr="00626FDD">
        <w:rPr>
          <w:rFonts w:ascii="Times New Roman" w:eastAsia="Times New Roman" w:hAnsi="Times New Roman" w:cs="Times New Roman"/>
          <w:sz w:val="28"/>
          <w:szCs w:val="28"/>
          <w:lang w:val="uk-UA" w:eastAsia="ru-RU"/>
        </w:rPr>
        <w:t xml:space="preserve">, </w:t>
      </w:r>
      <w:r w:rsidRPr="00626FDD">
        <w:rPr>
          <w:rFonts w:ascii="Times New Roman" w:eastAsia="Times New Roman" w:hAnsi="Times New Roman" w:cs="Times New Roman"/>
          <w:sz w:val="28"/>
          <w:szCs w:val="28"/>
          <w:lang w:val="en-US" w:eastAsia="ru-RU"/>
        </w:rPr>
        <w:t>Riedstr</w:t>
      </w:r>
      <w:r w:rsidRPr="00626FDD">
        <w:rPr>
          <w:rFonts w:ascii="Times New Roman" w:eastAsia="Times New Roman" w:hAnsi="Times New Roman" w:cs="Times New Roman"/>
          <w:sz w:val="28"/>
          <w:szCs w:val="28"/>
          <w:lang w:val="uk-UA" w:eastAsia="ru-RU"/>
        </w:rPr>
        <w:t xml:space="preserve">. 2, </w:t>
      </w:r>
      <w:r w:rsidRPr="00626FDD">
        <w:rPr>
          <w:rFonts w:ascii="Times New Roman" w:eastAsia="Times New Roman" w:hAnsi="Times New Roman" w:cs="Times New Roman"/>
          <w:sz w:val="28"/>
          <w:szCs w:val="28"/>
          <w:lang w:val="en-US" w:eastAsia="ru-RU"/>
        </w:rPr>
        <w:t>D</w:t>
      </w:r>
      <w:r w:rsidRPr="00626FDD">
        <w:rPr>
          <w:rFonts w:ascii="Times New Roman" w:eastAsia="Times New Roman" w:hAnsi="Times New Roman" w:cs="Times New Roman"/>
          <w:sz w:val="28"/>
          <w:szCs w:val="28"/>
          <w:lang w:val="uk-UA" w:eastAsia="ru-RU"/>
        </w:rPr>
        <w:t xml:space="preserve">-89555 </w:t>
      </w:r>
      <w:r w:rsidRPr="00626FDD">
        <w:rPr>
          <w:rFonts w:ascii="Times New Roman" w:eastAsia="Times New Roman" w:hAnsi="Times New Roman" w:cs="Times New Roman"/>
          <w:sz w:val="28"/>
          <w:szCs w:val="28"/>
          <w:lang w:val="en-US" w:eastAsia="ru-RU"/>
        </w:rPr>
        <w:t>Steinheim</w:t>
      </w:r>
      <w:r w:rsidRPr="00626FDD">
        <w:rPr>
          <w:rFonts w:ascii="Times New Roman" w:eastAsia="Times New Roman" w:hAnsi="Times New Roman" w:cs="Times New Roman"/>
          <w:sz w:val="28"/>
          <w:szCs w:val="28"/>
          <w:lang w:val="uk-UA" w:eastAsia="ru-RU"/>
        </w:rPr>
        <w:t xml:space="preserve">, </w:t>
      </w:r>
      <w:r w:rsidRPr="00626FDD">
        <w:rPr>
          <w:rFonts w:ascii="Times New Roman" w:eastAsia="Times New Roman" w:hAnsi="Times New Roman" w:cs="Times New Roman"/>
          <w:sz w:val="28"/>
          <w:szCs w:val="28"/>
          <w:lang w:val="en-US" w:eastAsia="ru-RU"/>
        </w:rPr>
        <w:t>Germany</w:t>
      </w:r>
      <w:r w:rsidRPr="00626FDD">
        <w:rPr>
          <w:rFonts w:ascii="Times New Roman" w:eastAsia="Times New Roman" w:hAnsi="Times New Roman" w:cs="Times New Roman"/>
          <w:sz w:val="28"/>
          <w:szCs w:val="28"/>
          <w:lang w:val="uk-UA" w:eastAsia="ru-RU"/>
        </w:rPr>
        <w:t>)) та солюбілізований препарат ферменту [</w:t>
      </w:r>
      <w:r w:rsidR="00F9273A">
        <w:rPr>
          <w:rFonts w:ascii="Times New Roman" w:eastAsia="Times New Roman" w:hAnsi="Times New Roman" w:cs="Times New Roman"/>
          <w:sz w:val="28"/>
          <w:szCs w:val="28"/>
          <w:lang w:val="uk-UA" w:eastAsia="ru-RU"/>
        </w:rPr>
        <w:t>93</w:t>
      </w:r>
      <w:r w:rsidRPr="00626FDD">
        <w:rPr>
          <w:rFonts w:ascii="Times New Roman" w:eastAsia="Times New Roman" w:hAnsi="Times New Roman" w:cs="Times New Roman"/>
          <w:sz w:val="28"/>
          <w:szCs w:val="28"/>
          <w:lang w:val="uk-UA" w:eastAsia="ru-RU"/>
        </w:rPr>
        <w:t xml:space="preserve">]. Гомогенат </w:t>
      </w:r>
      <w:r w:rsidR="00EE17A2" w:rsidRPr="00626FDD">
        <w:rPr>
          <w:rFonts w:ascii="Times New Roman" w:eastAsia="Times New Roman" w:hAnsi="Times New Roman" w:cs="Times New Roman"/>
          <w:sz w:val="28"/>
          <w:szCs w:val="28"/>
          <w:lang w:val="uk-UA" w:eastAsia="ru-RU"/>
        </w:rPr>
        <w:t xml:space="preserve">СОШ </w:t>
      </w:r>
      <w:r w:rsidRPr="00626FDD">
        <w:rPr>
          <w:rFonts w:ascii="Times New Roman" w:eastAsia="Times New Roman" w:hAnsi="Times New Roman" w:cs="Times New Roman"/>
          <w:sz w:val="28"/>
          <w:szCs w:val="28"/>
          <w:lang w:val="uk-UA" w:eastAsia="ru-RU"/>
        </w:rPr>
        <w:t>готували з</w:t>
      </w:r>
      <w:r w:rsidR="00B13E36" w:rsidRPr="00626FDD">
        <w:rPr>
          <w:rFonts w:ascii="Times New Roman" w:eastAsia="Times New Roman" w:hAnsi="Times New Roman" w:cs="Times New Roman"/>
          <w:sz w:val="28"/>
          <w:szCs w:val="28"/>
          <w:lang w:val="uk-UA" w:eastAsia="ru-RU"/>
        </w:rPr>
        <w:t>а</w:t>
      </w:r>
      <w:r w:rsidRPr="00626FDD">
        <w:rPr>
          <w:rFonts w:ascii="Times New Roman" w:eastAsia="Times New Roman" w:hAnsi="Times New Roman" w:cs="Times New Roman"/>
          <w:sz w:val="28"/>
          <w:szCs w:val="28"/>
          <w:lang w:val="uk-UA" w:eastAsia="ru-RU"/>
        </w:rPr>
        <w:t xml:space="preserve"> допомогою буферного розчину 0,05М трис- </w:t>
      </w:r>
      <w:r w:rsidRPr="00626FDD">
        <w:rPr>
          <w:rFonts w:ascii="Times New Roman" w:eastAsia="Times New Roman" w:hAnsi="Times New Roman" w:cs="Times New Roman"/>
          <w:sz w:val="28"/>
          <w:szCs w:val="28"/>
          <w:lang w:val="en-US" w:eastAsia="ru-RU"/>
        </w:rPr>
        <w:t>HCl</w:t>
      </w:r>
      <w:r w:rsidRPr="00626FDD">
        <w:rPr>
          <w:rFonts w:ascii="Times New Roman" w:eastAsia="Times New Roman" w:hAnsi="Times New Roman" w:cs="Times New Roman"/>
          <w:sz w:val="28"/>
          <w:szCs w:val="28"/>
          <w:lang w:val="uk-UA" w:eastAsia="ru-RU"/>
        </w:rPr>
        <w:t>, рН 8,0, та  центрифугували 20 хв при 13000 об/хв. Надосадочну рідину зберігали при температурі від -18°С до -25°С. Солюбілюзований препарат ферменту готували за допомогою ТВІН – 20 (</w:t>
      </w:r>
      <w:r w:rsidRPr="00626FDD">
        <w:rPr>
          <w:rFonts w:ascii="Times New Roman" w:eastAsia="Times New Roman" w:hAnsi="Times New Roman" w:cs="Times New Roman"/>
          <w:sz w:val="28"/>
          <w:szCs w:val="28"/>
          <w:lang w:val="en-US" w:eastAsia="ru-RU"/>
        </w:rPr>
        <w:t>USA</w:t>
      </w:r>
      <w:r w:rsidRPr="00626FDD">
        <w:rPr>
          <w:rFonts w:ascii="Times New Roman" w:eastAsia="Times New Roman" w:hAnsi="Times New Roman" w:cs="Times New Roman"/>
          <w:sz w:val="28"/>
          <w:szCs w:val="28"/>
          <w:lang w:val="uk-UA" w:eastAsia="ru-RU"/>
        </w:rPr>
        <w:t>).</w:t>
      </w:r>
    </w:p>
    <w:p w:rsidR="0047472C" w:rsidRPr="00626FDD" w:rsidRDefault="0047472C" w:rsidP="002B254D">
      <w:pPr>
        <w:spacing w:after="0"/>
        <w:ind w:right="-55"/>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 xml:space="preserve">Реакцію ініціювали додаванням спиртового розчину </w:t>
      </w:r>
      <w:r w:rsidR="008A6A4A" w:rsidRPr="00626FDD">
        <w:rPr>
          <w:rFonts w:ascii="Times New Roman" w:eastAsia="Times New Roman" w:hAnsi="Times New Roman" w:cs="Times New Roman"/>
          <w:sz w:val="28"/>
          <w:szCs w:val="28"/>
          <w:lang w:val="uk-UA" w:eastAsia="ru-RU"/>
        </w:rPr>
        <w:t>0,19 мМ</w:t>
      </w:r>
      <w:r w:rsidRPr="00626FDD">
        <w:rPr>
          <w:rFonts w:ascii="Times New Roman" w:eastAsia="Times New Roman" w:hAnsi="Times New Roman" w:cs="Times New Roman"/>
          <w:sz w:val="28"/>
          <w:szCs w:val="28"/>
          <w:lang w:val="uk-UA" w:eastAsia="ru-RU"/>
        </w:rPr>
        <w:t xml:space="preserve"> арахідонової кислоти (“</w:t>
      </w:r>
      <w:r w:rsidRPr="00626FDD">
        <w:rPr>
          <w:rFonts w:ascii="Times New Roman" w:eastAsia="Times New Roman" w:hAnsi="Times New Roman" w:cs="Times New Roman"/>
          <w:sz w:val="28"/>
          <w:szCs w:val="28"/>
          <w:lang w:val="en-US" w:eastAsia="ru-RU"/>
        </w:rPr>
        <w:t>ALDRICH</w:t>
      </w:r>
      <w:r w:rsidRPr="00626FDD">
        <w:rPr>
          <w:rFonts w:ascii="Times New Roman" w:eastAsia="Times New Roman" w:hAnsi="Times New Roman" w:cs="Times New Roman"/>
          <w:sz w:val="28"/>
          <w:szCs w:val="28"/>
          <w:lang w:val="uk-UA" w:eastAsia="ru-RU"/>
        </w:rPr>
        <w:t xml:space="preserve">”, </w:t>
      </w:r>
      <w:r w:rsidRPr="00626FDD">
        <w:rPr>
          <w:rFonts w:ascii="Times New Roman" w:eastAsia="Times New Roman" w:hAnsi="Times New Roman" w:cs="Times New Roman"/>
          <w:sz w:val="28"/>
          <w:szCs w:val="28"/>
          <w:lang w:val="en-US" w:eastAsia="ru-RU"/>
        </w:rPr>
        <w:t>Sigma</w:t>
      </w:r>
      <w:r w:rsidRPr="00626FDD">
        <w:rPr>
          <w:rFonts w:ascii="Times New Roman" w:eastAsia="Times New Roman" w:hAnsi="Times New Roman" w:cs="Times New Roman"/>
          <w:sz w:val="28"/>
          <w:szCs w:val="28"/>
          <w:lang w:val="uk-UA" w:eastAsia="ru-RU"/>
        </w:rPr>
        <w:t>-</w:t>
      </w:r>
      <w:r w:rsidRPr="00626FDD">
        <w:rPr>
          <w:rFonts w:ascii="Times New Roman" w:eastAsia="Times New Roman" w:hAnsi="Times New Roman" w:cs="Times New Roman"/>
          <w:sz w:val="28"/>
          <w:szCs w:val="28"/>
          <w:lang w:val="en-US" w:eastAsia="ru-RU"/>
        </w:rPr>
        <w:t>Aldrich</w:t>
      </w:r>
      <w:r w:rsidR="000C6D49" w:rsidRPr="00626FDD">
        <w:rPr>
          <w:rFonts w:ascii="Times New Roman" w:eastAsia="Times New Roman" w:hAnsi="Times New Roman" w:cs="Times New Roman"/>
          <w:sz w:val="28"/>
          <w:szCs w:val="28"/>
          <w:lang w:val="uk-UA" w:eastAsia="ru-RU"/>
        </w:rPr>
        <w:t xml:space="preserve"> </w:t>
      </w:r>
      <w:r w:rsidRPr="00626FDD">
        <w:rPr>
          <w:rFonts w:ascii="Times New Roman" w:eastAsia="Times New Roman" w:hAnsi="Times New Roman" w:cs="Times New Roman"/>
          <w:sz w:val="28"/>
          <w:szCs w:val="28"/>
          <w:lang w:val="en-US" w:eastAsia="ru-RU"/>
        </w:rPr>
        <w:t>Chemie</w:t>
      </w:r>
      <w:r w:rsidR="000C6D49" w:rsidRPr="00626FDD">
        <w:rPr>
          <w:rFonts w:ascii="Times New Roman" w:eastAsia="Times New Roman" w:hAnsi="Times New Roman" w:cs="Times New Roman"/>
          <w:sz w:val="28"/>
          <w:szCs w:val="28"/>
          <w:lang w:val="uk-UA" w:eastAsia="ru-RU"/>
        </w:rPr>
        <w:t xml:space="preserve"> </w:t>
      </w:r>
      <w:r w:rsidRPr="00626FDD">
        <w:rPr>
          <w:rFonts w:ascii="Times New Roman" w:eastAsia="Times New Roman" w:hAnsi="Times New Roman" w:cs="Times New Roman"/>
          <w:sz w:val="28"/>
          <w:szCs w:val="28"/>
          <w:lang w:val="en-US" w:eastAsia="ru-RU"/>
        </w:rPr>
        <w:t>GmbH</w:t>
      </w:r>
      <w:r w:rsidRPr="00626FDD">
        <w:rPr>
          <w:rFonts w:ascii="Times New Roman" w:eastAsia="Times New Roman" w:hAnsi="Times New Roman" w:cs="Times New Roman"/>
          <w:sz w:val="28"/>
          <w:szCs w:val="28"/>
          <w:lang w:val="uk-UA" w:eastAsia="ru-RU"/>
        </w:rPr>
        <w:t xml:space="preserve">, </w:t>
      </w:r>
      <w:r w:rsidRPr="00626FDD">
        <w:rPr>
          <w:rFonts w:ascii="Times New Roman" w:eastAsia="Times New Roman" w:hAnsi="Times New Roman" w:cs="Times New Roman"/>
          <w:sz w:val="28"/>
          <w:szCs w:val="28"/>
          <w:lang w:val="en-US" w:eastAsia="ru-RU"/>
        </w:rPr>
        <w:t>Riedstr</w:t>
      </w:r>
      <w:r w:rsidRPr="00626FDD">
        <w:rPr>
          <w:rFonts w:ascii="Times New Roman" w:eastAsia="Times New Roman" w:hAnsi="Times New Roman" w:cs="Times New Roman"/>
          <w:sz w:val="28"/>
          <w:szCs w:val="28"/>
          <w:lang w:val="uk-UA" w:eastAsia="ru-RU"/>
        </w:rPr>
        <w:t xml:space="preserve">. 2, </w:t>
      </w:r>
      <w:r w:rsidRPr="00626FDD">
        <w:rPr>
          <w:rFonts w:ascii="Times New Roman" w:eastAsia="Times New Roman" w:hAnsi="Times New Roman" w:cs="Times New Roman"/>
          <w:sz w:val="28"/>
          <w:szCs w:val="28"/>
          <w:lang w:val="en-US" w:eastAsia="ru-RU"/>
        </w:rPr>
        <w:t>D</w:t>
      </w:r>
      <w:r w:rsidRPr="00626FDD">
        <w:rPr>
          <w:rFonts w:ascii="Times New Roman" w:eastAsia="Times New Roman" w:hAnsi="Times New Roman" w:cs="Times New Roman"/>
          <w:sz w:val="28"/>
          <w:szCs w:val="28"/>
          <w:lang w:val="uk-UA" w:eastAsia="ru-RU"/>
        </w:rPr>
        <w:t xml:space="preserve">-89555 </w:t>
      </w:r>
      <w:r w:rsidRPr="00626FDD">
        <w:rPr>
          <w:rFonts w:ascii="Times New Roman" w:eastAsia="Times New Roman" w:hAnsi="Times New Roman" w:cs="Times New Roman"/>
          <w:sz w:val="28"/>
          <w:szCs w:val="28"/>
          <w:lang w:val="en-US" w:eastAsia="ru-RU"/>
        </w:rPr>
        <w:t>Steinheim</w:t>
      </w:r>
      <w:r w:rsidRPr="00626FDD">
        <w:rPr>
          <w:rFonts w:ascii="Times New Roman" w:eastAsia="Times New Roman" w:hAnsi="Times New Roman" w:cs="Times New Roman"/>
          <w:sz w:val="28"/>
          <w:szCs w:val="28"/>
          <w:lang w:val="uk-UA" w:eastAsia="ru-RU"/>
        </w:rPr>
        <w:t xml:space="preserve">, </w:t>
      </w:r>
      <w:r w:rsidRPr="00626FDD">
        <w:rPr>
          <w:rFonts w:ascii="Times New Roman" w:eastAsia="Times New Roman" w:hAnsi="Times New Roman" w:cs="Times New Roman"/>
          <w:sz w:val="28"/>
          <w:szCs w:val="28"/>
          <w:lang w:val="en-US" w:eastAsia="ru-RU"/>
        </w:rPr>
        <w:t>Germany</w:t>
      </w:r>
      <w:r w:rsidRPr="00626FDD">
        <w:rPr>
          <w:rFonts w:ascii="Times New Roman" w:eastAsia="Times New Roman" w:hAnsi="Times New Roman" w:cs="Times New Roman"/>
          <w:sz w:val="28"/>
          <w:szCs w:val="28"/>
          <w:lang w:val="uk-UA" w:eastAsia="ru-RU"/>
        </w:rPr>
        <w:t>).  Довжина хвилі складала 480 нм, час реєстрації показників через 1 хв після додавання арахідонової кислоти.</w:t>
      </w:r>
    </w:p>
    <w:p w:rsidR="0047472C" w:rsidRPr="00626FDD" w:rsidRDefault="0047472C" w:rsidP="002B254D">
      <w:pPr>
        <w:spacing w:after="0"/>
        <w:ind w:right="-55"/>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Питому активність виражали в мікромолях арахідонової кислоти, окислених 1 мг білка на протязі 1 хв. Ферментативну активність солюбілюзованого препарату визначали спектрофотометричним методом, за допомогою СФ-56 ЛОМО-спектр</w:t>
      </w:r>
      <w:r w:rsidR="00A304ED" w:rsidRPr="00626FDD">
        <w:rPr>
          <w:rFonts w:ascii="Times New Roman" w:eastAsia="Times New Roman" w:hAnsi="Times New Roman" w:cs="Times New Roman"/>
          <w:sz w:val="28"/>
          <w:szCs w:val="28"/>
          <w:lang w:val="uk-UA" w:eastAsia="ru-RU"/>
        </w:rPr>
        <w:t xml:space="preserve"> (Росія)</w:t>
      </w:r>
      <w:r w:rsidRPr="00626FDD">
        <w:rPr>
          <w:rFonts w:ascii="Times New Roman" w:eastAsia="Times New Roman" w:hAnsi="Times New Roman" w:cs="Times New Roman"/>
          <w:sz w:val="28"/>
          <w:szCs w:val="28"/>
          <w:lang w:val="uk-UA" w:eastAsia="ru-RU"/>
        </w:rPr>
        <w:t xml:space="preserve"> як початкову швидкість накопичення окисненої форми адреналіну [</w:t>
      </w:r>
      <w:r w:rsidR="006D4634">
        <w:rPr>
          <w:rFonts w:ascii="Times New Roman" w:eastAsia="Times New Roman" w:hAnsi="Times New Roman" w:cs="Times New Roman"/>
          <w:sz w:val="28"/>
          <w:szCs w:val="28"/>
          <w:lang w:val="uk-UA" w:eastAsia="ru-RU"/>
        </w:rPr>
        <w:t>11, 16, 77, 93</w:t>
      </w:r>
      <w:r w:rsidRPr="00626FDD">
        <w:rPr>
          <w:rFonts w:ascii="Times New Roman" w:eastAsia="Times New Roman" w:hAnsi="Times New Roman" w:cs="Times New Roman"/>
          <w:sz w:val="28"/>
          <w:szCs w:val="28"/>
          <w:lang w:val="uk-UA" w:eastAsia="ru-RU"/>
        </w:rPr>
        <w:t>].</w:t>
      </w:r>
    </w:p>
    <w:p w:rsidR="0047472C" w:rsidRPr="00626FDD" w:rsidRDefault="0047472C" w:rsidP="002B254D">
      <w:pPr>
        <w:spacing w:after="0"/>
        <w:ind w:right="-55"/>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b/>
          <w:i/>
          <w:iCs/>
          <w:sz w:val="28"/>
          <w:szCs w:val="28"/>
          <w:lang w:val="uk-UA" w:eastAsia="ru-RU"/>
        </w:rPr>
        <w:t>Визначення вмісту білка</w:t>
      </w:r>
      <w:r w:rsidRPr="00626FDD">
        <w:rPr>
          <w:rFonts w:ascii="Times New Roman" w:eastAsia="Times New Roman" w:hAnsi="Times New Roman" w:cs="Times New Roman"/>
          <w:i/>
          <w:iCs/>
          <w:sz w:val="28"/>
          <w:szCs w:val="28"/>
          <w:lang w:val="uk-UA" w:eastAsia="ru-RU"/>
        </w:rPr>
        <w:t xml:space="preserve"> </w:t>
      </w:r>
      <w:r w:rsidRPr="00626FDD">
        <w:rPr>
          <w:rFonts w:ascii="Times New Roman" w:eastAsia="Times New Roman" w:hAnsi="Times New Roman" w:cs="Times New Roman"/>
          <w:sz w:val="28"/>
          <w:szCs w:val="28"/>
          <w:lang w:val="uk-UA" w:eastAsia="ru-RU"/>
        </w:rPr>
        <w:t>в досліджуваних пробах проводили колориметричним  методом за Лоурі [</w:t>
      </w:r>
      <w:r w:rsidR="006D4634">
        <w:rPr>
          <w:rFonts w:ascii="Times New Roman" w:eastAsia="Calibri" w:hAnsi="Times New Roman" w:cs="Times New Roman"/>
          <w:sz w:val="28"/>
          <w:szCs w:val="28"/>
          <w:lang w:val="uk-UA"/>
        </w:rPr>
        <w:t>37</w:t>
      </w:r>
      <w:r w:rsidRPr="00626FDD">
        <w:rPr>
          <w:rFonts w:ascii="Times New Roman" w:eastAsia="Times New Roman" w:hAnsi="Times New Roman" w:cs="Times New Roman"/>
          <w:sz w:val="28"/>
          <w:szCs w:val="28"/>
          <w:lang w:val="uk-UA" w:eastAsia="ru-RU"/>
        </w:rPr>
        <w:t xml:space="preserve">]. Даний метод поєднує в собі біуретову реакцію (тобто реакцію на пептидні зв'язки) і реакцію Фоліна (в основному на тірозин і тріптофан) і є найчутливішим і точним зі всіх існуючих  методів кількісного визначення  білка. В пробах,  що містять 0,4 мл в 20 разів </w:t>
      </w:r>
      <w:r w:rsidRPr="00626FDD">
        <w:rPr>
          <w:rFonts w:ascii="Times New Roman" w:eastAsia="Times New Roman" w:hAnsi="Times New Roman" w:cs="Times New Roman"/>
          <w:sz w:val="28"/>
          <w:szCs w:val="28"/>
          <w:lang w:val="uk-UA" w:eastAsia="ru-RU"/>
        </w:rPr>
        <w:lastRenderedPageBreak/>
        <w:t>розбавленого гомогенату СОШ додавали 2 мл біуретового реактиву (лужний розчин солі міді) і залишали на 10 хв. Після цього додавали 0,2 мл реактиву Фоліна і через 30-40 хв вимірювали інтенсивність фарбування при 750 нм. Вміст білка в досліджуваній пробі визначали по калібрувальному графіку, як білок-стандарт використовували людський сироватковий альбумін.</w:t>
      </w:r>
    </w:p>
    <w:p w:rsidR="0047472C" w:rsidRPr="00626FDD" w:rsidRDefault="00030CED" w:rsidP="002B254D">
      <w:pPr>
        <w:spacing w:after="0"/>
        <w:ind w:right="-55" w:firstLine="720"/>
        <w:rPr>
          <w:rFonts w:ascii="Times New Roman" w:eastAsia="Calibri" w:hAnsi="Times New Roman" w:cs="Times New Roman"/>
          <w:sz w:val="28"/>
          <w:szCs w:val="28"/>
          <w:lang w:val="uk-UA"/>
        </w:rPr>
      </w:pPr>
      <w:r w:rsidRPr="00030CED">
        <w:rPr>
          <w:rFonts w:ascii="Times New Roman" w:eastAsia="Times New Roman" w:hAnsi="Times New Roman" w:cs="Times New Roman"/>
          <w:b/>
          <w:sz w:val="28"/>
          <w:szCs w:val="28"/>
          <w:lang w:val="uk-UA" w:eastAsia="ru-RU"/>
        </w:rPr>
        <w:t xml:space="preserve">2.2.10. </w:t>
      </w:r>
      <w:r w:rsidR="0047472C" w:rsidRPr="00030CED">
        <w:rPr>
          <w:rFonts w:ascii="Times New Roman" w:eastAsia="Times New Roman" w:hAnsi="Times New Roman" w:cs="Times New Roman"/>
          <w:b/>
          <w:sz w:val="28"/>
          <w:szCs w:val="28"/>
          <w:lang w:val="uk-UA" w:eastAsia="ru-RU"/>
        </w:rPr>
        <w:t>Статистичні методи дослідження</w:t>
      </w:r>
      <w:r w:rsidR="0047472C" w:rsidRPr="00626FDD">
        <w:rPr>
          <w:rFonts w:ascii="Times New Roman" w:eastAsia="Times New Roman" w:hAnsi="Times New Roman" w:cs="Times New Roman"/>
          <w:i/>
          <w:sz w:val="28"/>
          <w:szCs w:val="28"/>
          <w:lang w:val="uk-UA" w:eastAsia="ru-RU"/>
        </w:rPr>
        <w:t xml:space="preserve"> </w:t>
      </w:r>
      <w:r w:rsidR="0047472C" w:rsidRPr="00626FDD">
        <w:rPr>
          <w:rFonts w:ascii="Times New Roman" w:eastAsia="Calibri" w:hAnsi="Times New Roman" w:cs="Times New Roman"/>
          <w:sz w:val="28"/>
          <w:szCs w:val="28"/>
          <w:lang w:val="uk-UA"/>
        </w:rPr>
        <w:t>включали розрахунки середніх арифметичних значень (М), їх похибок (±m). Достовірність міжгрупових відмінностей показників визначали  за допомогою параметричного t-критерію Ст’юдента, критерію рангових сум Вілкоксона (Wilcoxon Rank-Sum test), критерію Манна-Уітні та методу однофакторного дисперсійного аналізу (ANOVA)</w:t>
      </w:r>
      <w:r w:rsidR="0047472C" w:rsidRPr="00626FDD">
        <w:rPr>
          <w:rFonts w:ascii="Times New Roman" w:eastAsia="Calibri" w:hAnsi="Times New Roman" w:cs="Times New Roman"/>
          <w:bCs/>
          <w:sz w:val="28"/>
          <w:szCs w:val="28"/>
          <w:lang w:val="uk-UA"/>
        </w:rPr>
        <w:t xml:space="preserve">. </w:t>
      </w:r>
      <w:r w:rsidR="0047472C" w:rsidRPr="00626FDD">
        <w:rPr>
          <w:rFonts w:ascii="Times New Roman" w:eastAsia="Calibri" w:hAnsi="Times New Roman" w:cs="Times New Roman"/>
          <w:sz w:val="28"/>
          <w:szCs w:val="28"/>
          <w:lang w:val="uk-UA"/>
        </w:rPr>
        <w:t>Відмінності вважали статистично достовірними при р≤0,05 [</w:t>
      </w:r>
      <w:r w:rsidR="006D4634">
        <w:rPr>
          <w:rFonts w:ascii="Times New Roman" w:eastAsia="Calibri" w:hAnsi="Times New Roman" w:cs="Times New Roman"/>
          <w:sz w:val="28"/>
          <w:szCs w:val="28"/>
          <w:lang w:val="uk-UA"/>
        </w:rPr>
        <w:t>79</w:t>
      </w:r>
      <w:r w:rsidR="0047472C" w:rsidRPr="00626FDD">
        <w:rPr>
          <w:rFonts w:ascii="Times New Roman" w:eastAsia="Calibri" w:hAnsi="Times New Roman" w:cs="Times New Roman"/>
          <w:sz w:val="28"/>
          <w:szCs w:val="28"/>
          <w:lang w:val="uk-UA"/>
        </w:rPr>
        <w:t xml:space="preserve">]. </w:t>
      </w:r>
    </w:p>
    <w:p w:rsidR="0047472C" w:rsidRPr="00626FDD" w:rsidRDefault="0047472C" w:rsidP="002B254D">
      <w:pPr>
        <w:widowControl w:val="0"/>
        <w:suppressAutoHyphens/>
        <w:autoSpaceDE w:val="0"/>
        <w:autoSpaceDN w:val="0"/>
        <w:adjustRightInd w:val="0"/>
        <w:spacing w:after="0"/>
        <w:rPr>
          <w:rFonts w:ascii="Times New Roman" w:eastAsia="Times New Roman" w:hAnsi="Times New Roman" w:cs="Times New Roman"/>
          <w:iCs/>
          <w:sz w:val="28"/>
          <w:szCs w:val="28"/>
          <w:lang w:val="uk-UA" w:eastAsia="ru-RU"/>
        </w:rPr>
      </w:pPr>
      <w:r w:rsidRPr="00626FDD">
        <w:rPr>
          <w:rFonts w:ascii="Times New Roman" w:eastAsia="Times New Roman" w:hAnsi="Times New Roman" w:cs="Times New Roman"/>
          <w:iCs/>
          <w:sz w:val="28"/>
          <w:szCs w:val="28"/>
          <w:lang w:val="uk-UA" w:eastAsia="ru-RU"/>
        </w:rPr>
        <w:t>Результати дослідження оброблені за допомогою статистичного пакета програм «</w:t>
      </w:r>
      <w:r w:rsidRPr="00626FDD">
        <w:rPr>
          <w:rFonts w:ascii="Times New Roman" w:eastAsia="Times New Roman" w:hAnsi="Times New Roman" w:cs="Times New Roman"/>
          <w:iCs/>
          <w:sz w:val="28"/>
          <w:szCs w:val="28"/>
          <w:lang w:val="en-US" w:eastAsia="ru-RU"/>
        </w:rPr>
        <w:t>SPSS</w:t>
      </w:r>
      <w:r w:rsidRPr="00626FDD">
        <w:rPr>
          <w:rFonts w:ascii="Times New Roman" w:eastAsia="Times New Roman" w:hAnsi="Times New Roman" w:cs="Times New Roman"/>
          <w:iCs/>
          <w:sz w:val="28"/>
          <w:szCs w:val="28"/>
          <w:lang w:val="uk-UA" w:eastAsia="ru-RU"/>
        </w:rPr>
        <w:t xml:space="preserve"> 16», «</w:t>
      </w:r>
      <w:r w:rsidRPr="00626FDD">
        <w:rPr>
          <w:rFonts w:ascii="Times New Roman" w:eastAsia="Times New Roman" w:hAnsi="Times New Roman" w:cs="Times New Roman"/>
          <w:iCs/>
          <w:sz w:val="28"/>
          <w:szCs w:val="28"/>
          <w:lang w:val="en-US" w:eastAsia="ru-RU"/>
        </w:rPr>
        <w:t>Microsoft</w:t>
      </w:r>
      <w:r w:rsidRPr="00626FDD">
        <w:rPr>
          <w:rFonts w:ascii="Times New Roman" w:eastAsia="Times New Roman" w:hAnsi="Times New Roman" w:cs="Times New Roman"/>
          <w:iCs/>
          <w:sz w:val="28"/>
          <w:szCs w:val="28"/>
          <w:lang w:val="uk-UA" w:eastAsia="ru-RU"/>
        </w:rPr>
        <w:t xml:space="preserve"> </w:t>
      </w:r>
      <w:r w:rsidRPr="00626FDD">
        <w:rPr>
          <w:rFonts w:ascii="Times New Roman" w:eastAsia="Times New Roman" w:hAnsi="Times New Roman" w:cs="Times New Roman"/>
          <w:iCs/>
          <w:sz w:val="28"/>
          <w:szCs w:val="28"/>
          <w:lang w:val="en-US" w:eastAsia="ru-RU"/>
        </w:rPr>
        <w:t>Excel</w:t>
      </w:r>
      <w:r w:rsidRPr="00626FDD">
        <w:rPr>
          <w:rFonts w:ascii="Times New Roman" w:eastAsia="Times New Roman" w:hAnsi="Times New Roman" w:cs="Times New Roman"/>
          <w:iCs/>
          <w:sz w:val="28"/>
          <w:szCs w:val="28"/>
          <w:lang w:val="uk-UA" w:eastAsia="ru-RU"/>
        </w:rPr>
        <w:t xml:space="preserve"> 2003», «</w:t>
      </w:r>
      <w:r w:rsidRPr="00626FDD">
        <w:rPr>
          <w:rFonts w:ascii="Times New Roman" w:eastAsia="Times New Roman" w:hAnsi="Times New Roman" w:cs="Times New Roman"/>
          <w:iCs/>
          <w:sz w:val="28"/>
          <w:szCs w:val="28"/>
          <w:lang w:val="en-US" w:eastAsia="ru-RU"/>
        </w:rPr>
        <w:t>STATISTICA</w:t>
      </w:r>
      <w:r w:rsidRPr="00626FDD">
        <w:rPr>
          <w:rFonts w:ascii="Times New Roman" w:eastAsia="Times New Roman" w:hAnsi="Times New Roman" w:cs="Times New Roman"/>
          <w:iCs/>
          <w:sz w:val="28"/>
          <w:szCs w:val="28"/>
          <w:lang w:val="uk-UA" w:eastAsia="ru-RU"/>
        </w:rPr>
        <w:t xml:space="preserve"> </w:t>
      </w:r>
      <w:r w:rsidRPr="00626FDD">
        <w:rPr>
          <w:rFonts w:ascii="Times New Roman" w:eastAsia="Times New Roman" w:hAnsi="Times New Roman" w:cs="Times New Roman"/>
          <w:iCs/>
          <w:sz w:val="28"/>
          <w:szCs w:val="28"/>
          <w:lang w:val="en-US" w:eastAsia="ru-RU"/>
        </w:rPr>
        <w:t>for</w:t>
      </w:r>
      <w:r w:rsidRPr="00626FDD">
        <w:rPr>
          <w:rFonts w:ascii="Times New Roman" w:eastAsia="Times New Roman" w:hAnsi="Times New Roman" w:cs="Times New Roman"/>
          <w:iCs/>
          <w:sz w:val="28"/>
          <w:szCs w:val="28"/>
          <w:lang w:val="uk-UA" w:eastAsia="ru-RU"/>
        </w:rPr>
        <w:t xml:space="preserve"> </w:t>
      </w:r>
      <w:r w:rsidRPr="00626FDD">
        <w:rPr>
          <w:rFonts w:ascii="Times New Roman" w:eastAsia="Times New Roman" w:hAnsi="Times New Roman" w:cs="Times New Roman"/>
          <w:iCs/>
          <w:sz w:val="28"/>
          <w:szCs w:val="28"/>
          <w:lang w:val="en-US" w:eastAsia="ru-RU"/>
        </w:rPr>
        <w:t>WINDOWS</w:t>
      </w:r>
      <w:r w:rsidRPr="00626FDD">
        <w:rPr>
          <w:rFonts w:ascii="Times New Roman" w:eastAsia="Times New Roman" w:hAnsi="Times New Roman" w:cs="Times New Roman"/>
          <w:iCs/>
          <w:sz w:val="28"/>
          <w:szCs w:val="28"/>
          <w:lang w:val="uk-UA" w:eastAsia="ru-RU"/>
        </w:rPr>
        <w:t xml:space="preserve"> 7.0» (</w:t>
      </w:r>
      <w:r w:rsidRPr="00626FDD">
        <w:rPr>
          <w:rFonts w:ascii="Times New Roman" w:eastAsia="Times New Roman" w:hAnsi="Times New Roman" w:cs="Times New Roman"/>
          <w:iCs/>
          <w:sz w:val="28"/>
          <w:szCs w:val="28"/>
          <w:lang w:val="en-US" w:eastAsia="ru-RU"/>
        </w:rPr>
        <w:t>StatSoft</w:t>
      </w:r>
      <w:r w:rsidRPr="00626FDD">
        <w:rPr>
          <w:rFonts w:ascii="Times New Roman" w:eastAsia="Times New Roman" w:hAnsi="Times New Roman" w:cs="Times New Roman"/>
          <w:iCs/>
          <w:sz w:val="28"/>
          <w:szCs w:val="28"/>
          <w:lang w:val="uk-UA" w:eastAsia="ru-RU"/>
        </w:rPr>
        <w:t xml:space="preserve"> </w:t>
      </w:r>
      <w:r w:rsidRPr="00626FDD">
        <w:rPr>
          <w:rFonts w:ascii="Times New Roman" w:eastAsia="Times New Roman" w:hAnsi="Times New Roman" w:cs="Times New Roman"/>
          <w:iCs/>
          <w:sz w:val="28"/>
          <w:szCs w:val="28"/>
          <w:lang w:val="en-US" w:eastAsia="ru-RU"/>
        </w:rPr>
        <w:t>Inc</w:t>
      </w:r>
      <w:r w:rsidRPr="00626FDD">
        <w:rPr>
          <w:rFonts w:ascii="Times New Roman" w:eastAsia="Times New Roman" w:hAnsi="Times New Roman" w:cs="Times New Roman"/>
          <w:iCs/>
          <w:sz w:val="28"/>
          <w:szCs w:val="28"/>
          <w:lang w:val="uk-UA" w:eastAsia="ru-RU"/>
        </w:rPr>
        <w:t xml:space="preserve">.). Нормальність розподілу оцінювали за критерієм </w:t>
      </w:r>
      <w:r w:rsidRPr="00626FDD">
        <w:rPr>
          <w:rFonts w:ascii="Times New Roman" w:eastAsia="Times New Roman" w:hAnsi="Times New Roman" w:cs="Times New Roman"/>
          <w:iCs/>
          <w:sz w:val="28"/>
          <w:szCs w:val="28"/>
          <w:lang w:val="en-US" w:eastAsia="ru-RU"/>
        </w:rPr>
        <w:t>Kolmogorov</w:t>
      </w:r>
      <w:r w:rsidRPr="00626FDD">
        <w:rPr>
          <w:rFonts w:ascii="Times New Roman" w:eastAsia="Times New Roman" w:hAnsi="Times New Roman" w:cs="Times New Roman"/>
          <w:iCs/>
          <w:sz w:val="28"/>
          <w:szCs w:val="28"/>
          <w:lang w:val="uk-UA" w:eastAsia="ru-RU"/>
        </w:rPr>
        <w:t>-</w:t>
      </w:r>
      <w:r w:rsidRPr="00626FDD">
        <w:rPr>
          <w:rFonts w:ascii="Times New Roman" w:eastAsia="Times New Roman" w:hAnsi="Times New Roman" w:cs="Times New Roman"/>
          <w:iCs/>
          <w:sz w:val="28"/>
          <w:szCs w:val="28"/>
          <w:lang w:val="en-US" w:eastAsia="ru-RU"/>
        </w:rPr>
        <w:t>Smirnov</w:t>
      </w:r>
      <w:r w:rsidRPr="00626FDD">
        <w:rPr>
          <w:rFonts w:ascii="Times New Roman" w:eastAsia="Times New Roman" w:hAnsi="Times New Roman" w:cs="Times New Roman"/>
          <w:iCs/>
          <w:sz w:val="28"/>
          <w:szCs w:val="28"/>
          <w:lang w:val="uk-UA" w:eastAsia="ru-RU"/>
        </w:rPr>
        <w:t xml:space="preserve"> (</w:t>
      </w:r>
      <w:r w:rsidRPr="00626FDD">
        <w:rPr>
          <w:rFonts w:ascii="Times New Roman" w:eastAsia="Times New Roman" w:hAnsi="Times New Roman" w:cs="Times New Roman"/>
          <w:iCs/>
          <w:sz w:val="28"/>
          <w:szCs w:val="28"/>
          <w:lang w:val="en-US" w:eastAsia="ru-RU"/>
        </w:rPr>
        <w:t>D</w:t>
      </w:r>
      <w:r w:rsidRPr="00626FDD">
        <w:rPr>
          <w:rFonts w:ascii="Times New Roman" w:eastAsia="Times New Roman" w:hAnsi="Times New Roman" w:cs="Times New Roman"/>
          <w:iCs/>
          <w:sz w:val="28"/>
          <w:szCs w:val="28"/>
          <w:lang w:val="uk-UA" w:eastAsia="ru-RU"/>
        </w:rPr>
        <w:t xml:space="preserve">) </w:t>
      </w:r>
      <w:r w:rsidRPr="00626FDD">
        <w:rPr>
          <w:rFonts w:ascii="Times New Roman" w:eastAsia="Times New Roman" w:hAnsi="Times New Roman" w:cs="Times New Roman"/>
          <w:iCs/>
          <w:sz w:val="28"/>
          <w:szCs w:val="28"/>
          <w:lang w:val="en-US" w:eastAsia="ru-RU"/>
        </w:rPr>
        <w:t>Lilliefors</w:t>
      </w:r>
      <w:r w:rsidRPr="00626FDD">
        <w:rPr>
          <w:rFonts w:ascii="Times New Roman" w:eastAsia="Times New Roman" w:hAnsi="Times New Roman" w:cs="Times New Roman"/>
          <w:iCs/>
          <w:sz w:val="28"/>
          <w:szCs w:val="28"/>
          <w:lang w:val="uk-UA" w:eastAsia="ru-RU"/>
        </w:rPr>
        <w:t xml:space="preserve">, </w:t>
      </w:r>
      <w:r w:rsidRPr="00626FDD">
        <w:rPr>
          <w:rFonts w:ascii="Times New Roman" w:eastAsia="Times New Roman" w:hAnsi="Times New Roman" w:cs="Times New Roman"/>
          <w:iCs/>
          <w:sz w:val="28"/>
          <w:szCs w:val="28"/>
          <w:lang w:val="en-US" w:eastAsia="ru-RU"/>
        </w:rPr>
        <w:t>Shapiro</w:t>
      </w:r>
      <w:r w:rsidRPr="00626FDD">
        <w:rPr>
          <w:rFonts w:ascii="Times New Roman" w:eastAsia="Times New Roman" w:hAnsi="Times New Roman" w:cs="Times New Roman"/>
          <w:iCs/>
          <w:sz w:val="28"/>
          <w:szCs w:val="28"/>
          <w:lang w:val="uk-UA" w:eastAsia="ru-RU"/>
        </w:rPr>
        <w:t>-</w:t>
      </w:r>
      <w:r w:rsidRPr="00626FDD">
        <w:rPr>
          <w:rFonts w:ascii="Times New Roman" w:eastAsia="Times New Roman" w:hAnsi="Times New Roman" w:cs="Times New Roman"/>
          <w:iCs/>
          <w:sz w:val="28"/>
          <w:szCs w:val="28"/>
          <w:lang w:val="en-US" w:eastAsia="ru-RU"/>
        </w:rPr>
        <w:t>Wilk</w:t>
      </w:r>
      <w:r w:rsidRPr="00626FDD">
        <w:rPr>
          <w:rFonts w:ascii="Times New Roman" w:eastAsia="Times New Roman" w:hAnsi="Times New Roman" w:cs="Times New Roman"/>
          <w:iCs/>
          <w:sz w:val="28"/>
          <w:szCs w:val="28"/>
          <w:lang w:val="uk-UA" w:eastAsia="ru-RU"/>
        </w:rPr>
        <w:t xml:space="preserve"> (</w:t>
      </w:r>
      <w:r w:rsidRPr="00626FDD">
        <w:rPr>
          <w:rFonts w:ascii="Times New Roman" w:eastAsia="Times New Roman" w:hAnsi="Times New Roman" w:cs="Times New Roman"/>
          <w:iCs/>
          <w:sz w:val="28"/>
          <w:szCs w:val="28"/>
          <w:lang w:val="en-US" w:eastAsia="ru-RU"/>
        </w:rPr>
        <w:t>W</w:t>
      </w:r>
      <w:r w:rsidRPr="00626FDD">
        <w:rPr>
          <w:rFonts w:ascii="Times New Roman" w:eastAsia="Times New Roman" w:hAnsi="Times New Roman" w:cs="Times New Roman"/>
          <w:iCs/>
          <w:sz w:val="28"/>
          <w:szCs w:val="28"/>
          <w:lang w:val="uk-UA" w:eastAsia="ru-RU"/>
        </w:rPr>
        <w:t xml:space="preserve">). У випадку розподілення відмінного від нормального, або аналізу порядкових змінних використовували </w:t>
      </w:r>
      <w:r w:rsidRPr="00626FDD">
        <w:rPr>
          <w:rFonts w:ascii="Times New Roman" w:eastAsia="Times New Roman" w:hAnsi="Times New Roman" w:cs="Times New Roman"/>
          <w:iCs/>
          <w:sz w:val="28"/>
          <w:szCs w:val="28"/>
          <w:lang w:val="en-US" w:eastAsia="ru-RU"/>
        </w:rPr>
        <w:t>Mann</w:t>
      </w:r>
      <w:r w:rsidRPr="00626FDD">
        <w:rPr>
          <w:rFonts w:ascii="Times New Roman" w:eastAsia="Times New Roman" w:hAnsi="Times New Roman" w:cs="Times New Roman"/>
          <w:iCs/>
          <w:sz w:val="28"/>
          <w:szCs w:val="28"/>
          <w:lang w:val="uk-UA" w:eastAsia="ru-RU"/>
        </w:rPr>
        <w:t>-</w:t>
      </w:r>
      <w:r w:rsidRPr="00626FDD">
        <w:rPr>
          <w:rFonts w:ascii="Times New Roman" w:eastAsia="Times New Roman" w:hAnsi="Times New Roman" w:cs="Times New Roman"/>
          <w:iCs/>
          <w:sz w:val="28"/>
          <w:szCs w:val="28"/>
          <w:lang w:val="en-US" w:eastAsia="ru-RU"/>
        </w:rPr>
        <w:t>Whitney</w:t>
      </w:r>
      <w:r w:rsidRPr="00626FDD">
        <w:rPr>
          <w:rFonts w:ascii="Times New Roman" w:eastAsia="Times New Roman" w:hAnsi="Times New Roman" w:cs="Times New Roman"/>
          <w:iCs/>
          <w:sz w:val="28"/>
          <w:szCs w:val="28"/>
          <w:lang w:val="uk-UA" w:eastAsia="ru-RU"/>
        </w:rPr>
        <w:t xml:space="preserve"> </w:t>
      </w:r>
      <w:r w:rsidRPr="00626FDD">
        <w:rPr>
          <w:rFonts w:ascii="Times New Roman" w:eastAsia="Times New Roman" w:hAnsi="Times New Roman" w:cs="Times New Roman"/>
          <w:iCs/>
          <w:sz w:val="28"/>
          <w:szCs w:val="28"/>
          <w:lang w:val="en-US" w:eastAsia="ru-RU"/>
        </w:rPr>
        <w:t>U</w:t>
      </w:r>
      <w:r w:rsidRPr="00626FDD">
        <w:rPr>
          <w:rFonts w:ascii="Times New Roman" w:eastAsia="Times New Roman" w:hAnsi="Times New Roman" w:cs="Times New Roman"/>
          <w:iCs/>
          <w:sz w:val="28"/>
          <w:szCs w:val="28"/>
          <w:lang w:val="uk-UA" w:eastAsia="ru-RU"/>
        </w:rPr>
        <w:t xml:space="preserve">. Для двох не пов'язаних вибірок та для більшого числа вибірок використовували критерій </w:t>
      </w:r>
      <w:r w:rsidRPr="00626FDD">
        <w:rPr>
          <w:rFonts w:ascii="Times New Roman" w:eastAsia="Times New Roman" w:hAnsi="Times New Roman" w:cs="Times New Roman"/>
          <w:iCs/>
          <w:sz w:val="28"/>
          <w:szCs w:val="28"/>
          <w:lang w:val="en-US" w:eastAsia="ru-RU"/>
        </w:rPr>
        <w:t>Kruskal</w:t>
      </w:r>
      <w:r w:rsidRPr="00626FDD">
        <w:rPr>
          <w:rFonts w:ascii="Times New Roman" w:eastAsia="Times New Roman" w:hAnsi="Times New Roman" w:cs="Times New Roman"/>
          <w:iCs/>
          <w:sz w:val="28"/>
          <w:szCs w:val="28"/>
          <w:lang w:val="uk-UA" w:eastAsia="ru-RU"/>
        </w:rPr>
        <w:t>-</w:t>
      </w:r>
      <w:r w:rsidRPr="00626FDD">
        <w:rPr>
          <w:rFonts w:ascii="Times New Roman" w:eastAsia="Times New Roman" w:hAnsi="Times New Roman" w:cs="Times New Roman"/>
          <w:iCs/>
          <w:sz w:val="28"/>
          <w:szCs w:val="28"/>
          <w:lang w:val="en-US" w:eastAsia="ru-RU"/>
        </w:rPr>
        <w:t>Wallis</w:t>
      </w:r>
      <w:r w:rsidRPr="00626FDD">
        <w:rPr>
          <w:rFonts w:ascii="Times New Roman" w:eastAsia="Times New Roman" w:hAnsi="Times New Roman" w:cs="Times New Roman"/>
          <w:iCs/>
          <w:sz w:val="28"/>
          <w:szCs w:val="28"/>
          <w:lang w:val="uk-UA" w:eastAsia="ru-RU"/>
        </w:rPr>
        <w:t xml:space="preserve"> </w:t>
      </w:r>
      <w:r w:rsidRPr="00626FDD">
        <w:rPr>
          <w:rFonts w:ascii="Times New Roman" w:eastAsia="Times New Roman" w:hAnsi="Times New Roman" w:cs="Times New Roman"/>
          <w:iCs/>
          <w:sz w:val="28"/>
          <w:szCs w:val="28"/>
          <w:lang w:val="en-US" w:eastAsia="ru-RU"/>
        </w:rPr>
        <w:t>H</w:t>
      </w:r>
      <w:r w:rsidRPr="00626FDD">
        <w:rPr>
          <w:rFonts w:ascii="Times New Roman" w:eastAsia="Times New Roman" w:hAnsi="Times New Roman" w:cs="Times New Roman"/>
          <w:iCs/>
          <w:sz w:val="28"/>
          <w:szCs w:val="28"/>
          <w:lang w:val="uk-UA" w:eastAsia="ru-RU"/>
        </w:rPr>
        <w:t xml:space="preserve"> з подальшим порівнянням  </w:t>
      </w:r>
      <w:r w:rsidRPr="00626FDD">
        <w:rPr>
          <w:rFonts w:ascii="Times New Roman" w:eastAsia="Times New Roman" w:hAnsi="Times New Roman" w:cs="Times New Roman"/>
          <w:iCs/>
          <w:sz w:val="28"/>
          <w:szCs w:val="28"/>
          <w:lang w:val="en-US" w:eastAsia="ru-RU"/>
        </w:rPr>
        <w:t>Games</w:t>
      </w:r>
      <w:r w:rsidRPr="00626FDD">
        <w:rPr>
          <w:rFonts w:ascii="Times New Roman" w:eastAsia="Times New Roman" w:hAnsi="Times New Roman" w:cs="Times New Roman"/>
          <w:iCs/>
          <w:sz w:val="28"/>
          <w:szCs w:val="28"/>
          <w:lang w:val="uk-UA" w:eastAsia="ru-RU"/>
        </w:rPr>
        <w:t>-</w:t>
      </w:r>
      <w:r w:rsidRPr="00626FDD">
        <w:rPr>
          <w:rFonts w:ascii="Times New Roman" w:eastAsia="Times New Roman" w:hAnsi="Times New Roman" w:cs="Times New Roman"/>
          <w:iCs/>
          <w:sz w:val="28"/>
          <w:szCs w:val="28"/>
          <w:lang w:val="en-US" w:eastAsia="ru-RU"/>
        </w:rPr>
        <w:t>Howell</w:t>
      </w:r>
      <w:r w:rsidRPr="00626FDD">
        <w:rPr>
          <w:rFonts w:ascii="Times New Roman" w:eastAsia="Times New Roman" w:hAnsi="Times New Roman" w:cs="Times New Roman"/>
          <w:iCs/>
          <w:sz w:val="28"/>
          <w:szCs w:val="28"/>
          <w:lang w:val="uk-UA" w:eastAsia="ru-RU"/>
        </w:rPr>
        <w:t>.</w:t>
      </w:r>
      <w:r w:rsidR="004D7C39" w:rsidRPr="00626FDD">
        <w:rPr>
          <w:rFonts w:ascii="Times New Roman" w:eastAsia="Times New Roman" w:hAnsi="Times New Roman" w:cs="Times New Roman"/>
          <w:iCs/>
          <w:sz w:val="28"/>
          <w:szCs w:val="28"/>
          <w:lang w:val="uk-UA" w:eastAsia="ru-RU"/>
        </w:rPr>
        <w:t xml:space="preserve"> </w:t>
      </w:r>
      <w:r w:rsidRPr="00626FDD">
        <w:rPr>
          <w:rFonts w:ascii="Times New Roman" w:eastAsia="Times New Roman" w:hAnsi="Times New Roman" w:cs="Times New Roman"/>
          <w:iCs/>
          <w:sz w:val="28"/>
          <w:szCs w:val="28"/>
          <w:lang w:val="uk-UA" w:eastAsia="ru-RU"/>
        </w:rPr>
        <w:t xml:space="preserve">Взаємозв'язок між досліджуваними змінними проводили, використовуючи процедуру бінарного регресійного аналізу. </w:t>
      </w:r>
    </w:p>
    <w:p w:rsidR="0047472C" w:rsidRPr="00626FDD" w:rsidRDefault="0047472C" w:rsidP="002B254D">
      <w:pPr>
        <w:spacing w:after="0"/>
        <w:ind w:right="-55" w:firstLine="720"/>
        <w:rPr>
          <w:rFonts w:ascii="Times New Roman" w:eastAsia="Calibri" w:hAnsi="Times New Roman" w:cs="Times New Roman"/>
          <w:sz w:val="28"/>
          <w:szCs w:val="28"/>
          <w:lang w:val="uk-UA"/>
        </w:rPr>
      </w:pPr>
    </w:p>
    <w:p w:rsidR="002F020A" w:rsidRPr="005B661E" w:rsidRDefault="002F020A" w:rsidP="00AB7942">
      <w:pPr>
        <w:pageBreakBefore/>
        <w:spacing w:after="0"/>
        <w:jc w:val="center"/>
        <w:rPr>
          <w:rFonts w:ascii="Times New Roman" w:eastAsia="Calibri" w:hAnsi="Times New Roman" w:cs="Times New Roman"/>
          <w:b/>
          <w:caps/>
          <w:sz w:val="28"/>
          <w:szCs w:val="28"/>
          <w:lang w:val="uk-UA"/>
        </w:rPr>
      </w:pPr>
      <w:r w:rsidRPr="005B661E">
        <w:rPr>
          <w:rFonts w:ascii="Times New Roman" w:eastAsia="Calibri" w:hAnsi="Times New Roman" w:cs="Times New Roman"/>
          <w:b/>
          <w:caps/>
          <w:sz w:val="28"/>
          <w:szCs w:val="28"/>
          <w:lang w:val="uk-UA"/>
        </w:rPr>
        <w:lastRenderedPageBreak/>
        <w:t>Розділ 3.</w:t>
      </w:r>
    </w:p>
    <w:p w:rsidR="002F020A" w:rsidRPr="005B661E" w:rsidRDefault="002F020A" w:rsidP="005B661E">
      <w:pPr>
        <w:spacing w:after="0"/>
        <w:jc w:val="center"/>
        <w:rPr>
          <w:rFonts w:ascii="Times New Roman" w:eastAsia="Calibri" w:hAnsi="Times New Roman" w:cs="Times New Roman"/>
          <w:b/>
          <w:caps/>
          <w:sz w:val="28"/>
          <w:szCs w:val="28"/>
          <w:lang w:val="uk-UA"/>
        </w:rPr>
      </w:pPr>
      <w:r w:rsidRPr="005B661E">
        <w:rPr>
          <w:rFonts w:ascii="Times New Roman" w:eastAsia="Calibri" w:hAnsi="Times New Roman" w:cs="Times New Roman"/>
          <w:b/>
          <w:caps/>
          <w:sz w:val="28"/>
          <w:szCs w:val="28"/>
          <w:lang w:val="uk-UA"/>
        </w:rPr>
        <w:t>Характеристика протизапальних та знеболюю</w:t>
      </w:r>
      <w:r w:rsidR="00AB7105" w:rsidRPr="005B661E">
        <w:rPr>
          <w:rFonts w:ascii="Times New Roman" w:eastAsia="Calibri" w:hAnsi="Times New Roman" w:cs="Times New Roman"/>
          <w:b/>
          <w:caps/>
          <w:sz w:val="28"/>
          <w:szCs w:val="28"/>
          <w:lang w:val="uk-UA"/>
        </w:rPr>
        <w:t xml:space="preserve">чих властивостей похідних </w:t>
      </w:r>
      <w:r w:rsidRPr="005B661E">
        <w:rPr>
          <w:rFonts w:ascii="Times New Roman" w:eastAsia="Calibri" w:hAnsi="Times New Roman" w:cs="Times New Roman"/>
          <w:b/>
          <w:caps/>
          <w:sz w:val="28"/>
          <w:szCs w:val="28"/>
          <w:lang w:val="uk-UA"/>
        </w:rPr>
        <w:t>(</w:t>
      </w:r>
      <w:r w:rsidRPr="005B661E">
        <w:rPr>
          <w:rFonts w:ascii="Times New Roman" w:eastAsia="Calibri" w:hAnsi="Times New Roman" w:cs="Times New Roman"/>
          <w:b/>
          <w:caps/>
          <w:sz w:val="28"/>
          <w:szCs w:val="28"/>
        </w:rPr>
        <w:t>3-</w:t>
      </w:r>
      <w:r w:rsidRPr="005B661E">
        <w:rPr>
          <w:rFonts w:ascii="Times New Roman" w:eastAsia="Calibri" w:hAnsi="Times New Roman" w:cs="Times New Roman"/>
          <w:b/>
          <w:caps/>
          <w:sz w:val="28"/>
          <w:szCs w:val="28"/>
          <w:lang w:val="en-US"/>
        </w:rPr>
        <w:t>R</w:t>
      </w:r>
      <w:r w:rsidRPr="005B661E">
        <w:rPr>
          <w:rFonts w:ascii="Times New Roman" w:eastAsia="Calibri" w:hAnsi="Times New Roman" w:cs="Times New Roman"/>
          <w:b/>
          <w:caps/>
          <w:sz w:val="28"/>
          <w:szCs w:val="28"/>
          <w:lang w:val="uk-UA"/>
        </w:rPr>
        <w:t>-2-оксо-2Н-</w:t>
      </w:r>
      <w:r w:rsidRPr="005B661E">
        <w:rPr>
          <w:rFonts w:ascii="Times New Roman" w:eastAsia="Calibri" w:hAnsi="Times New Roman" w:cs="Times New Roman"/>
          <w:b/>
          <w:caps/>
          <w:sz w:val="28"/>
          <w:szCs w:val="28"/>
        </w:rPr>
        <w:t>[1,2,4]-триазино [2,3-с]хіназолін-6-іл</w:t>
      </w:r>
      <w:r w:rsidRPr="005B661E">
        <w:rPr>
          <w:rFonts w:ascii="Times New Roman" w:eastAsia="Calibri" w:hAnsi="Times New Roman" w:cs="Times New Roman"/>
          <w:b/>
          <w:caps/>
          <w:sz w:val="28"/>
          <w:szCs w:val="28"/>
          <w:lang w:val="uk-UA"/>
        </w:rPr>
        <w:t>)</w:t>
      </w:r>
      <w:r w:rsidR="00902E48" w:rsidRPr="005B661E">
        <w:rPr>
          <w:rFonts w:ascii="Times New Roman" w:eastAsia="Calibri" w:hAnsi="Times New Roman" w:cs="Times New Roman"/>
          <w:b/>
          <w:caps/>
          <w:sz w:val="28"/>
          <w:szCs w:val="28"/>
          <w:lang w:val="uk-UA"/>
        </w:rPr>
        <w:t xml:space="preserve"> </w:t>
      </w:r>
      <w:r w:rsidRPr="005B661E">
        <w:rPr>
          <w:rFonts w:ascii="Times New Roman" w:eastAsia="Calibri" w:hAnsi="Times New Roman" w:cs="Times New Roman"/>
          <w:b/>
          <w:caps/>
          <w:sz w:val="28"/>
          <w:szCs w:val="28"/>
          <w:lang w:val="uk-UA"/>
        </w:rPr>
        <w:t>алкілкарбонових кислот</w:t>
      </w:r>
      <w:r w:rsidR="00F95742">
        <w:rPr>
          <w:rFonts w:ascii="Times New Roman" w:eastAsia="Calibri" w:hAnsi="Times New Roman" w:cs="Times New Roman"/>
          <w:b/>
          <w:caps/>
          <w:sz w:val="28"/>
          <w:szCs w:val="28"/>
          <w:lang w:val="uk-UA"/>
        </w:rPr>
        <w:t xml:space="preserve"> та їх галогеновмісних аналогів</w:t>
      </w:r>
    </w:p>
    <w:p w:rsidR="002F020A" w:rsidRPr="005B661E" w:rsidRDefault="002F020A" w:rsidP="002B254D">
      <w:pPr>
        <w:spacing w:after="0"/>
        <w:rPr>
          <w:rFonts w:ascii="Times New Roman" w:eastAsia="Calibri" w:hAnsi="Times New Roman" w:cs="Times New Roman"/>
          <w:b/>
          <w:sz w:val="28"/>
          <w:szCs w:val="28"/>
          <w:lang w:val="uk-UA"/>
        </w:rPr>
      </w:pPr>
      <w:r w:rsidRPr="005B661E">
        <w:rPr>
          <w:rFonts w:ascii="Times New Roman" w:eastAsia="Calibri" w:hAnsi="Times New Roman" w:cs="Times New Roman"/>
          <w:b/>
          <w:sz w:val="28"/>
          <w:szCs w:val="28"/>
          <w:lang w:val="uk-UA"/>
        </w:rPr>
        <w:t>3.1. Скринінг антифлогістичної активно</w:t>
      </w:r>
      <w:r w:rsidR="00846A85" w:rsidRPr="005B661E">
        <w:rPr>
          <w:rFonts w:ascii="Times New Roman" w:eastAsia="Calibri" w:hAnsi="Times New Roman" w:cs="Times New Roman"/>
          <w:b/>
          <w:sz w:val="28"/>
          <w:szCs w:val="28"/>
          <w:lang w:val="uk-UA"/>
        </w:rPr>
        <w:t>сті в ряду досліджуваних сполук.</w:t>
      </w:r>
    </w:p>
    <w:p w:rsidR="002F020A" w:rsidRPr="00626FDD" w:rsidRDefault="002F020A" w:rsidP="002B254D">
      <w:pPr>
        <w:spacing w:after="0"/>
        <w:rPr>
          <w:rFonts w:ascii="Times New Roman" w:eastAsia="Calibri" w:hAnsi="Times New Roman" w:cs="Times New Roman"/>
          <w:sz w:val="28"/>
          <w:szCs w:val="28"/>
          <w:lang w:val="uk-UA"/>
        </w:rPr>
      </w:pPr>
      <w:r w:rsidRPr="005B661E">
        <w:rPr>
          <w:rFonts w:ascii="Times New Roman" w:eastAsia="Calibri" w:hAnsi="Times New Roman" w:cs="Times New Roman"/>
          <w:b/>
          <w:sz w:val="28"/>
          <w:szCs w:val="28"/>
          <w:lang w:val="uk-UA"/>
        </w:rPr>
        <w:t>3.1.1. Оцінка протизапального ефекту на моделі карагенінового набряку.</w:t>
      </w:r>
    </w:p>
    <w:p w:rsidR="006D4634" w:rsidRDefault="002F020A" w:rsidP="002B254D">
      <w:pPr>
        <w:spacing w:after="0"/>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 xml:space="preserve">Карагеніновий набряк задньої лапи у щурів являється класичною моделлю для первинної оцінки протизапальної (антиексудативної) дії нових хімічних речовин </w:t>
      </w:r>
      <w:r w:rsidR="006D4634">
        <w:rPr>
          <w:rFonts w:ascii="Times New Roman" w:eastAsia="Calibri" w:hAnsi="Times New Roman" w:cs="Times New Roman"/>
          <w:sz w:val="28"/>
          <w:szCs w:val="28"/>
          <w:lang w:val="uk-UA"/>
        </w:rPr>
        <w:t xml:space="preserve">[44, 164]. </w:t>
      </w:r>
      <w:r w:rsidRPr="00626FDD">
        <w:rPr>
          <w:rFonts w:ascii="Times New Roman" w:eastAsia="Calibri" w:hAnsi="Times New Roman" w:cs="Times New Roman"/>
          <w:sz w:val="28"/>
          <w:szCs w:val="28"/>
          <w:lang w:val="uk-UA"/>
        </w:rPr>
        <w:t xml:space="preserve">У розвитку ексудативної реакції в тканинах, яка розвивається на тлі дії карагеніну, провідним механізмом є порушення проникності судин мікроциркуляторного русла у відповідь на дію медіаторів запалення, що виділяються.  При цьому пік запальної реакції, за даними </w:t>
      </w:r>
      <w:r w:rsidR="006D4634">
        <w:rPr>
          <w:rFonts w:ascii="Times New Roman" w:eastAsia="Calibri" w:hAnsi="Times New Roman" w:cs="Times New Roman"/>
          <w:sz w:val="28"/>
          <w:szCs w:val="28"/>
          <w:lang w:val="uk-UA"/>
        </w:rPr>
        <w:t>[195,</w:t>
      </w:r>
      <w:r w:rsidR="006D4634">
        <w:rPr>
          <w:rFonts w:ascii="Times New Roman" w:eastAsia="Calibri" w:hAnsi="Times New Roman" w:cs="Times New Roman"/>
          <w:sz w:val="28"/>
          <w:szCs w:val="28"/>
        </w:rPr>
        <w:t>164</w:t>
      </w:r>
      <w:r w:rsidR="006D4634">
        <w:rPr>
          <w:rFonts w:ascii="Times New Roman" w:eastAsia="Calibri" w:hAnsi="Times New Roman" w:cs="Times New Roman"/>
          <w:sz w:val="28"/>
          <w:szCs w:val="28"/>
          <w:lang w:val="uk-UA"/>
        </w:rPr>
        <w:t xml:space="preserve">] </w:t>
      </w:r>
      <w:r w:rsidRPr="00626FDD">
        <w:rPr>
          <w:rFonts w:ascii="Times New Roman" w:eastAsia="Calibri" w:hAnsi="Times New Roman" w:cs="Times New Roman"/>
          <w:sz w:val="28"/>
          <w:szCs w:val="28"/>
          <w:lang w:val="uk-UA"/>
        </w:rPr>
        <w:t xml:space="preserve">припадає на 3 год спостереження, коли запальний процес підтримується, головним чином, простагландинами. Тому саме цей термін експерименту вибрано нами в  даному дослідженні, оскільки в механізмі дії класичних НПЗЗ домінуючу роль відіграє їх антипростагландиновий ефект </w:t>
      </w:r>
      <w:r w:rsidR="006D4634">
        <w:rPr>
          <w:rFonts w:ascii="Times New Roman" w:eastAsia="Calibri" w:hAnsi="Times New Roman" w:cs="Times New Roman"/>
          <w:sz w:val="28"/>
          <w:szCs w:val="28"/>
          <w:lang w:val="uk-UA"/>
        </w:rPr>
        <w:t xml:space="preserve">[90, 92, 237]. </w:t>
      </w:r>
    </w:p>
    <w:p w:rsidR="002F020A" w:rsidRPr="00626FDD" w:rsidRDefault="002F020A" w:rsidP="002B254D">
      <w:pPr>
        <w:spacing w:after="0"/>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Разом з цим, враховуючи антипростагландинову спрямованність механізму дії НПЗЗ, представляло інтерес за допомогою комп</w:t>
      </w:r>
      <w:r w:rsidR="00692D9B" w:rsidRPr="00692D9B">
        <w:rPr>
          <w:rFonts w:ascii="Times New Roman" w:eastAsia="Calibri" w:hAnsi="Times New Roman" w:cs="Times New Roman"/>
          <w:sz w:val="28"/>
          <w:szCs w:val="28"/>
          <w:lang w:val="uk-UA"/>
        </w:rPr>
        <w:t>’</w:t>
      </w:r>
      <w:r w:rsidRPr="00626FDD">
        <w:rPr>
          <w:rFonts w:ascii="Times New Roman" w:eastAsia="Calibri" w:hAnsi="Times New Roman" w:cs="Times New Roman"/>
          <w:sz w:val="28"/>
          <w:szCs w:val="28"/>
          <w:lang w:val="uk-UA"/>
        </w:rPr>
        <w:t>ютерного методу молекулярного докінгу охарактеризувати ступінь афінності (спорідненості)</w:t>
      </w:r>
      <w:r w:rsidR="00902E48" w:rsidRPr="00626FDD">
        <w:rPr>
          <w:rFonts w:ascii="Times New Roman" w:eastAsia="Calibri" w:hAnsi="Times New Roman" w:cs="Times New Roman"/>
          <w:sz w:val="28"/>
          <w:szCs w:val="28"/>
          <w:lang w:val="uk-UA"/>
        </w:rPr>
        <w:t xml:space="preserve"> </w:t>
      </w:r>
      <w:r w:rsidRPr="00626FDD">
        <w:rPr>
          <w:rFonts w:ascii="Times New Roman" w:eastAsia="Calibri" w:hAnsi="Times New Roman" w:cs="Times New Roman"/>
          <w:sz w:val="28"/>
          <w:szCs w:val="28"/>
          <w:lang w:val="uk-UA"/>
        </w:rPr>
        <w:t>досліджуваних сполук до ЦОГ-1 та ЦОГ-2 для визначення їх біологічної мішені</w:t>
      </w:r>
      <w:r w:rsidR="00B43C37" w:rsidRPr="00626FDD">
        <w:rPr>
          <w:rFonts w:ascii="Times New Roman" w:eastAsia="Calibri" w:hAnsi="Times New Roman" w:cs="Times New Roman"/>
          <w:sz w:val="28"/>
          <w:szCs w:val="28"/>
          <w:lang w:val="uk-UA"/>
        </w:rPr>
        <w:t xml:space="preserve"> та прогнозування наявності протизапального ефекту.</w:t>
      </w:r>
      <w:r w:rsidRPr="00626FDD">
        <w:rPr>
          <w:rFonts w:ascii="Times New Roman" w:eastAsia="Calibri" w:hAnsi="Times New Roman" w:cs="Times New Roman"/>
          <w:sz w:val="28"/>
          <w:szCs w:val="28"/>
          <w:lang w:val="uk-UA"/>
        </w:rPr>
        <w:t xml:space="preserve"> </w:t>
      </w:r>
    </w:p>
    <w:p w:rsidR="002F020A" w:rsidRPr="00626FDD" w:rsidRDefault="002F020A" w:rsidP="002B254D">
      <w:pPr>
        <w:spacing w:after="0"/>
        <w:rPr>
          <w:rFonts w:ascii="Times New Roman" w:eastAsia="Calibri" w:hAnsi="Times New Roman" w:cs="Times New Roman"/>
          <w:b/>
          <w:sz w:val="28"/>
          <w:szCs w:val="28"/>
          <w:lang w:val="uk-UA"/>
        </w:rPr>
      </w:pPr>
      <w:r w:rsidRPr="00626FDD">
        <w:rPr>
          <w:rFonts w:ascii="Times New Roman" w:eastAsia="Calibri" w:hAnsi="Times New Roman" w:cs="Times New Roman"/>
          <w:sz w:val="28"/>
          <w:szCs w:val="28"/>
          <w:lang w:val="uk-UA"/>
        </w:rPr>
        <w:t>Кінцевою метою обох методичних підходів щодо оцінки протизапальної дії натрієвих солей (3-</w:t>
      </w:r>
      <w:r w:rsidRPr="00626FDD">
        <w:rPr>
          <w:rFonts w:ascii="Times New Roman" w:eastAsia="Calibri" w:hAnsi="Times New Roman" w:cs="Times New Roman"/>
          <w:sz w:val="28"/>
          <w:szCs w:val="28"/>
          <w:lang w:val="en-US"/>
        </w:rPr>
        <w:t>R</w:t>
      </w:r>
      <w:r w:rsidRPr="00626FDD">
        <w:rPr>
          <w:rFonts w:ascii="Times New Roman" w:eastAsia="Calibri" w:hAnsi="Times New Roman" w:cs="Times New Roman"/>
          <w:sz w:val="28"/>
          <w:szCs w:val="28"/>
          <w:lang w:val="uk-UA"/>
        </w:rPr>
        <w:t>-2-оксо-2Н-[1,2,4]-триазино [2,3-с]хіназолін</w:t>
      </w:r>
      <w:r w:rsidR="00541CC3" w:rsidRPr="00626FDD">
        <w:rPr>
          <w:rFonts w:ascii="Times New Roman" w:eastAsia="Calibri" w:hAnsi="Times New Roman" w:cs="Times New Roman"/>
          <w:sz w:val="28"/>
          <w:szCs w:val="28"/>
          <w:lang w:val="uk-UA"/>
        </w:rPr>
        <w:t>-6-іл)</w:t>
      </w:r>
      <w:r w:rsidR="00902E48" w:rsidRPr="00626FDD">
        <w:rPr>
          <w:rFonts w:ascii="Times New Roman" w:eastAsia="Calibri" w:hAnsi="Times New Roman" w:cs="Times New Roman"/>
          <w:sz w:val="28"/>
          <w:szCs w:val="28"/>
          <w:lang w:val="uk-UA"/>
        </w:rPr>
        <w:t xml:space="preserve"> </w:t>
      </w:r>
      <w:r w:rsidR="00541CC3" w:rsidRPr="00626FDD">
        <w:rPr>
          <w:rFonts w:ascii="Times New Roman" w:eastAsia="Calibri" w:hAnsi="Times New Roman" w:cs="Times New Roman"/>
          <w:sz w:val="28"/>
          <w:szCs w:val="28"/>
          <w:lang w:val="uk-UA"/>
        </w:rPr>
        <w:t>алкілкарбонових кислот  (</w:t>
      </w:r>
      <w:r w:rsidR="00B43C37" w:rsidRPr="00626FDD">
        <w:rPr>
          <w:rFonts w:ascii="Times New Roman" w:eastAsia="Calibri" w:hAnsi="Times New Roman" w:cs="Times New Roman"/>
          <w:sz w:val="28"/>
          <w:szCs w:val="28"/>
          <w:lang w:val="uk-UA"/>
        </w:rPr>
        <w:t>НТХ</w:t>
      </w:r>
      <w:r w:rsidRPr="00626FDD">
        <w:rPr>
          <w:rFonts w:ascii="Times New Roman" w:eastAsia="Calibri" w:hAnsi="Times New Roman" w:cs="Times New Roman"/>
          <w:sz w:val="28"/>
          <w:szCs w:val="28"/>
          <w:lang w:val="uk-UA"/>
        </w:rPr>
        <w:t xml:space="preserve">АК) та їх галогеновміних аналогів було – виявити наявність та охарактеризувати ступінь їх антиексудативного ефекту, встановити залежність «структура-дія», виявити сполуку-лідера, придатну для </w:t>
      </w:r>
      <w:r w:rsidRPr="00626FDD">
        <w:rPr>
          <w:rFonts w:ascii="Times New Roman" w:eastAsia="Calibri" w:hAnsi="Times New Roman" w:cs="Times New Roman"/>
          <w:sz w:val="28"/>
          <w:szCs w:val="28"/>
          <w:lang w:val="uk-UA"/>
        </w:rPr>
        <w:lastRenderedPageBreak/>
        <w:t>поглибленого вивчення її фармакологічних властивостей.   В якості препарата-зрівняння</w:t>
      </w:r>
      <w:r w:rsidR="00175257">
        <w:rPr>
          <w:rFonts w:ascii="Times New Roman" w:eastAsia="Calibri" w:hAnsi="Times New Roman" w:cs="Times New Roman"/>
          <w:sz w:val="28"/>
          <w:szCs w:val="28"/>
          <w:lang w:val="uk-UA"/>
        </w:rPr>
        <w:t xml:space="preserve"> обрано</w:t>
      </w:r>
      <w:r w:rsidRPr="00626FDD">
        <w:rPr>
          <w:rFonts w:ascii="Times New Roman" w:eastAsia="Calibri" w:hAnsi="Times New Roman" w:cs="Times New Roman"/>
          <w:sz w:val="28"/>
          <w:szCs w:val="28"/>
          <w:lang w:val="uk-UA"/>
        </w:rPr>
        <w:t xml:space="preserve"> диклофенак – золотий стандарт НПЗЗ </w:t>
      </w:r>
      <w:r w:rsidR="006D4634">
        <w:rPr>
          <w:rFonts w:ascii="Times New Roman" w:eastAsia="Calibri" w:hAnsi="Times New Roman" w:cs="Times New Roman"/>
          <w:sz w:val="28"/>
          <w:szCs w:val="28"/>
          <w:lang w:val="uk-UA"/>
        </w:rPr>
        <w:t>[44, 168].</w:t>
      </w:r>
    </w:p>
    <w:p w:rsidR="002F020A" w:rsidRPr="00626FDD" w:rsidRDefault="002F020A" w:rsidP="002B254D">
      <w:pPr>
        <w:spacing w:after="0"/>
        <w:ind w:firstLine="709"/>
        <w:rPr>
          <w:rFonts w:ascii="Times New Roman" w:eastAsia="Times New Roman CYR" w:hAnsi="Times New Roman" w:cs="Times New Roman"/>
          <w:sz w:val="28"/>
          <w:szCs w:val="28"/>
          <w:lang w:val="uk-UA"/>
        </w:rPr>
      </w:pPr>
      <w:r w:rsidRPr="00626FDD">
        <w:rPr>
          <w:rFonts w:ascii="Times New Roman" w:eastAsia="Calibri" w:hAnsi="Times New Roman" w:cs="Times New Roman"/>
          <w:sz w:val="28"/>
          <w:szCs w:val="28"/>
          <w:lang w:val="uk-UA"/>
        </w:rPr>
        <w:t>Для дослідження взято 25 сполук вказаного класу хімічних речовин [</w:t>
      </w:r>
      <w:r w:rsidR="00902E48" w:rsidRPr="00626FDD">
        <w:rPr>
          <w:rFonts w:ascii="Times New Roman" w:eastAsia="Calibri" w:hAnsi="Times New Roman" w:cs="Times New Roman"/>
          <w:sz w:val="28"/>
          <w:szCs w:val="28"/>
          <w:lang w:val="uk-UA"/>
        </w:rPr>
        <w:t xml:space="preserve"> </w:t>
      </w:r>
      <w:r w:rsidR="006D4634">
        <w:rPr>
          <w:rFonts w:ascii="Times New Roman" w:eastAsia="Calibri" w:hAnsi="Times New Roman" w:cs="Times New Roman"/>
          <w:sz w:val="28"/>
          <w:szCs w:val="28"/>
          <w:lang w:val="uk-UA"/>
        </w:rPr>
        <w:t>118, 119, 120</w:t>
      </w:r>
      <w:r w:rsidRPr="00626FDD">
        <w:rPr>
          <w:rFonts w:ascii="Times New Roman" w:eastAsia="Calibri" w:hAnsi="Times New Roman" w:cs="Times New Roman"/>
          <w:sz w:val="28"/>
          <w:szCs w:val="28"/>
          <w:lang w:val="uk-UA"/>
        </w:rPr>
        <w:t xml:space="preserve">], синтезованих на кафедрі органічної і біоорганічної хімії Запорізького державного медичного університету під керівництвом проф. С.І. Коваленко. </w:t>
      </w:r>
      <w:r w:rsidRPr="00626FDD">
        <w:rPr>
          <w:rFonts w:ascii="Times New Roman" w:eastAsia="Times New Roman CYR" w:hAnsi="Times New Roman" w:cs="Times New Roman"/>
          <w:sz w:val="28"/>
          <w:szCs w:val="28"/>
          <w:lang w:val="uk-UA"/>
        </w:rPr>
        <w:t>Принципова будова зазначених похідних наведена на рис.</w:t>
      </w:r>
      <w:r w:rsidR="00F66137" w:rsidRPr="00F66137">
        <w:rPr>
          <w:rFonts w:ascii="Times New Roman" w:eastAsia="Times New Roman CYR" w:hAnsi="Times New Roman" w:cs="Times New Roman"/>
          <w:sz w:val="28"/>
          <w:szCs w:val="28"/>
        </w:rPr>
        <w:t xml:space="preserve"> 3.</w:t>
      </w:r>
      <w:r w:rsidRPr="00626FDD">
        <w:rPr>
          <w:rFonts w:ascii="Times New Roman" w:eastAsia="Times New Roman CYR" w:hAnsi="Times New Roman" w:cs="Times New Roman"/>
          <w:sz w:val="28"/>
          <w:szCs w:val="28"/>
          <w:lang w:val="uk-UA"/>
        </w:rPr>
        <w:t>1.</w:t>
      </w:r>
    </w:p>
    <w:p w:rsidR="002F020A" w:rsidRPr="00626FDD" w:rsidRDefault="002F020A" w:rsidP="005B661E">
      <w:pPr>
        <w:keepNext/>
        <w:widowControl w:val="0"/>
        <w:suppressAutoHyphens/>
        <w:spacing w:before="240" w:after="120"/>
        <w:jc w:val="center"/>
        <w:rPr>
          <w:rFonts w:ascii="Times New Roman" w:eastAsia="Times New Roman CYR" w:hAnsi="Times New Roman" w:cs="Times New Roman"/>
          <w:kern w:val="1"/>
          <w:sz w:val="28"/>
          <w:szCs w:val="28"/>
          <w:lang w:val="uk-UA" w:eastAsia="hi-IN" w:bidi="hi-IN"/>
        </w:rPr>
      </w:pPr>
      <w:r w:rsidRPr="00626FDD">
        <w:rPr>
          <w:rFonts w:ascii="Times New Roman" w:eastAsia="SimSun" w:hAnsi="Times New Roman" w:cs="Times New Roman"/>
          <w:kern w:val="1"/>
          <w:sz w:val="28"/>
          <w:szCs w:val="28"/>
          <w:lang w:eastAsia="hi-IN" w:bidi="hi-IN"/>
        </w:rPr>
        <w:object w:dxaOrig="9857" w:dyaOrig="2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4.5pt;height:129.75pt" o:ole="">
            <v:imagedata r:id="rId13" o:title=""/>
          </v:shape>
          <o:OLEObject Type="Embed" ProgID="ChemDraw.Document.6.0" ShapeID="_x0000_i1025" DrawAspect="Content" ObjectID="_1598859167" r:id="rId14"/>
        </w:object>
      </w:r>
      <w:r w:rsidRPr="00C55804">
        <w:rPr>
          <w:rFonts w:ascii="Times New Roman" w:eastAsia="Times New Roman CYR" w:hAnsi="Times New Roman" w:cs="Times New Roman"/>
          <w:kern w:val="1"/>
          <w:sz w:val="28"/>
          <w:szCs w:val="28"/>
          <w:lang w:val="uk-UA" w:eastAsia="hi-IN" w:bidi="hi-IN"/>
        </w:rPr>
        <w:t xml:space="preserve">Рис. </w:t>
      </w:r>
      <w:r w:rsidR="00CF1B97" w:rsidRPr="00C55804">
        <w:rPr>
          <w:rFonts w:ascii="Times New Roman" w:eastAsia="Times New Roman CYR" w:hAnsi="Times New Roman" w:cs="Times New Roman"/>
          <w:kern w:val="1"/>
          <w:sz w:val="28"/>
          <w:szCs w:val="28"/>
          <w:lang w:val="uk-UA" w:eastAsia="hi-IN" w:bidi="hi-IN"/>
        </w:rPr>
        <w:t>3.</w:t>
      </w:r>
      <w:r w:rsidRPr="00C55804">
        <w:rPr>
          <w:rFonts w:ascii="Times New Roman" w:eastAsia="Times New Roman CYR" w:hAnsi="Times New Roman" w:cs="Times New Roman"/>
          <w:kern w:val="1"/>
          <w:sz w:val="28"/>
          <w:szCs w:val="28"/>
          <w:lang w:val="uk-UA" w:eastAsia="hi-IN" w:bidi="hi-IN"/>
        </w:rPr>
        <w:t>1</w:t>
      </w:r>
      <w:r w:rsidRPr="00626FDD">
        <w:rPr>
          <w:rFonts w:ascii="Times New Roman" w:eastAsia="Times New Roman CYR" w:hAnsi="Times New Roman" w:cs="Times New Roman"/>
          <w:kern w:val="1"/>
          <w:sz w:val="28"/>
          <w:szCs w:val="28"/>
          <w:lang w:val="uk-UA" w:eastAsia="hi-IN" w:bidi="hi-IN"/>
        </w:rPr>
        <w:t>. Принципова будова натрій (3-R-2-оксо-2</w:t>
      </w:r>
      <w:r w:rsidRPr="00626FDD">
        <w:rPr>
          <w:rFonts w:ascii="Times New Roman" w:eastAsia="Times New Roman CYR" w:hAnsi="Times New Roman" w:cs="Times New Roman"/>
          <w:i/>
          <w:kern w:val="1"/>
          <w:sz w:val="28"/>
          <w:szCs w:val="28"/>
          <w:lang w:val="uk-UA" w:eastAsia="hi-IN" w:bidi="hi-IN"/>
        </w:rPr>
        <w:t>Н</w:t>
      </w:r>
      <w:r w:rsidRPr="00626FDD">
        <w:rPr>
          <w:rFonts w:ascii="Times New Roman" w:eastAsia="Times New Roman CYR" w:hAnsi="Times New Roman" w:cs="Times New Roman"/>
          <w:kern w:val="1"/>
          <w:sz w:val="28"/>
          <w:szCs w:val="28"/>
          <w:lang w:val="uk-UA" w:eastAsia="hi-IN" w:bidi="hi-IN"/>
        </w:rPr>
        <w:t>-[1,2,4]триазино[2,3-</w:t>
      </w:r>
      <w:r w:rsidRPr="00626FDD">
        <w:rPr>
          <w:rFonts w:ascii="Times New Roman" w:eastAsia="Times New Roman CYR" w:hAnsi="Times New Roman" w:cs="Times New Roman"/>
          <w:i/>
          <w:kern w:val="1"/>
          <w:sz w:val="28"/>
          <w:szCs w:val="28"/>
          <w:lang w:val="uk-UA" w:eastAsia="hi-IN" w:bidi="hi-IN"/>
        </w:rPr>
        <w:t>с</w:t>
      </w:r>
      <w:r w:rsidRPr="00626FDD">
        <w:rPr>
          <w:rFonts w:ascii="Times New Roman" w:eastAsia="Times New Roman CYR" w:hAnsi="Times New Roman" w:cs="Times New Roman"/>
          <w:kern w:val="1"/>
          <w:sz w:val="28"/>
          <w:szCs w:val="28"/>
          <w:lang w:val="uk-UA" w:eastAsia="hi-IN" w:bidi="hi-IN"/>
        </w:rPr>
        <w:t>]хіназолін-6-іл)</w:t>
      </w:r>
      <w:r w:rsidR="00902E48" w:rsidRPr="00626FDD">
        <w:rPr>
          <w:rFonts w:ascii="Times New Roman" w:eastAsia="Times New Roman CYR" w:hAnsi="Times New Roman" w:cs="Times New Roman"/>
          <w:kern w:val="1"/>
          <w:sz w:val="28"/>
          <w:szCs w:val="28"/>
          <w:lang w:val="uk-UA" w:eastAsia="hi-IN" w:bidi="hi-IN"/>
        </w:rPr>
        <w:t xml:space="preserve"> </w:t>
      </w:r>
      <w:r w:rsidRPr="00626FDD">
        <w:rPr>
          <w:rFonts w:ascii="Times New Roman" w:eastAsia="Times New Roman CYR" w:hAnsi="Times New Roman" w:cs="Times New Roman"/>
          <w:kern w:val="1"/>
          <w:sz w:val="28"/>
          <w:szCs w:val="28"/>
          <w:lang w:val="uk-UA" w:eastAsia="hi-IN" w:bidi="hi-IN"/>
        </w:rPr>
        <w:softHyphen/>
        <w:t>алкілкарбоксилатів та їх галогеновмісних аналогів.</w:t>
      </w:r>
    </w:p>
    <w:p w:rsidR="002F020A" w:rsidRPr="00626FDD" w:rsidRDefault="002F020A" w:rsidP="002B254D">
      <w:pPr>
        <w:spacing w:after="0"/>
        <w:ind w:firstLine="709"/>
        <w:rPr>
          <w:rFonts w:ascii="Times New Roman" w:eastAsia="Calibri" w:hAnsi="Times New Roman" w:cs="Times New Roman"/>
          <w:b/>
          <w:sz w:val="28"/>
          <w:szCs w:val="28"/>
        </w:rPr>
      </w:pPr>
    </w:p>
    <w:p w:rsidR="002F020A" w:rsidRPr="00626FDD" w:rsidRDefault="002F020A" w:rsidP="002B254D">
      <w:pPr>
        <w:spacing w:after="0"/>
        <w:ind w:firstLine="709"/>
        <w:rPr>
          <w:rFonts w:ascii="Times New Roman" w:eastAsia="Calibri" w:hAnsi="Times New Roman" w:cs="Times New Roman"/>
          <w:sz w:val="28"/>
          <w:szCs w:val="28"/>
          <w:lang w:val="uk-UA"/>
        </w:rPr>
      </w:pPr>
      <w:r w:rsidRPr="00626FDD">
        <w:rPr>
          <w:rFonts w:ascii="Times New Roman" w:eastAsia="Calibri" w:hAnsi="Times New Roman" w:cs="Times New Roman"/>
          <w:b/>
          <w:sz w:val="28"/>
          <w:szCs w:val="28"/>
          <w:lang w:val="uk-UA"/>
        </w:rPr>
        <w:t>Результати та їх обговорення</w:t>
      </w:r>
      <w:r w:rsidRPr="00626FDD">
        <w:rPr>
          <w:rFonts w:ascii="Times New Roman" w:eastAsia="Calibri" w:hAnsi="Times New Roman" w:cs="Times New Roman"/>
          <w:sz w:val="28"/>
          <w:szCs w:val="28"/>
          <w:lang w:val="uk-UA"/>
        </w:rPr>
        <w:t xml:space="preserve">. На основі отриманих даних </w:t>
      </w:r>
      <w:r w:rsidRPr="00626FDD">
        <w:rPr>
          <w:rFonts w:ascii="Times New Roman" w:eastAsia="Calibri" w:hAnsi="Times New Roman" w:cs="Times New Roman"/>
          <w:sz w:val="28"/>
          <w:szCs w:val="28"/>
        </w:rPr>
        <w:t>молекулярного док</w:t>
      </w:r>
      <w:r w:rsidRPr="00626FDD">
        <w:rPr>
          <w:rFonts w:ascii="Times New Roman" w:eastAsia="Calibri" w:hAnsi="Times New Roman" w:cs="Times New Roman"/>
          <w:sz w:val="28"/>
          <w:szCs w:val="28"/>
          <w:lang w:val="uk-UA"/>
        </w:rPr>
        <w:t>і</w:t>
      </w:r>
      <w:r w:rsidRPr="00626FDD">
        <w:rPr>
          <w:rFonts w:ascii="Times New Roman" w:eastAsia="Calibri" w:hAnsi="Times New Roman" w:cs="Times New Roman"/>
          <w:sz w:val="28"/>
          <w:szCs w:val="28"/>
        </w:rPr>
        <w:t xml:space="preserve">нгу </w:t>
      </w:r>
      <w:r w:rsidRPr="00626FDD">
        <w:rPr>
          <w:rFonts w:ascii="Times New Roman" w:eastAsia="Calibri" w:hAnsi="Times New Roman" w:cs="Times New Roman"/>
          <w:sz w:val="28"/>
          <w:szCs w:val="28"/>
          <w:lang w:val="uk-UA"/>
        </w:rPr>
        <w:t xml:space="preserve">встановлено, що із досліджених сполук, тільки сполука </w:t>
      </w:r>
      <w:r w:rsidRPr="00626FDD">
        <w:rPr>
          <w:rFonts w:ascii="Times New Roman" w:eastAsia="Calibri" w:hAnsi="Times New Roman" w:cs="Times New Roman"/>
          <w:sz w:val="28"/>
          <w:szCs w:val="28"/>
          <w:lang w:val="en-US"/>
        </w:rPr>
        <w:t>DSK</w:t>
      </w:r>
      <w:r w:rsidRPr="00626FDD">
        <w:rPr>
          <w:rFonts w:ascii="Times New Roman" w:eastAsia="Calibri" w:hAnsi="Times New Roman" w:cs="Times New Roman"/>
          <w:sz w:val="28"/>
          <w:szCs w:val="28"/>
          <w:lang w:val="uk-UA"/>
        </w:rPr>
        <w:t>-38 характеризується ви</w:t>
      </w:r>
      <w:r w:rsidRPr="00626FDD">
        <w:rPr>
          <w:rFonts w:ascii="Times New Roman" w:eastAsia="Calibri" w:hAnsi="Times New Roman" w:cs="Times New Roman"/>
          <w:sz w:val="28"/>
          <w:szCs w:val="28"/>
          <w:lang w:val="en-US"/>
        </w:rPr>
        <w:t>c</w:t>
      </w:r>
      <w:r w:rsidR="00F955CA" w:rsidRPr="00626FDD">
        <w:rPr>
          <w:rFonts w:ascii="Times New Roman" w:eastAsia="Calibri" w:hAnsi="Times New Roman" w:cs="Times New Roman"/>
          <w:sz w:val="28"/>
          <w:szCs w:val="28"/>
          <w:lang w:val="uk-UA"/>
        </w:rPr>
        <w:t>оким рівнем аф</w:t>
      </w:r>
      <w:r w:rsidRPr="00626FDD">
        <w:rPr>
          <w:rFonts w:ascii="Times New Roman" w:eastAsia="Calibri" w:hAnsi="Times New Roman" w:cs="Times New Roman"/>
          <w:sz w:val="28"/>
          <w:szCs w:val="28"/>
          <w:lang w:val="uk-UA"/>
        </w:rPr>
        <w:t>і</w:t>
      </w:r>
      <w:r w:rsidR="00F955CA" w:rsidRPr="00626FDD">
        <w:rPr>
          <w:rFonts w:ascii="Times New Roman" w:eastAsia="Calibri" w:hAnsi="Times New Roman" w:cs="Times New Roman"/>
          <w:sz w:val="28"/>
          <w:szCs w:val="28"/>
          <w:lang w:val="uk-UA"/>
        </w:rPr>
        <w:t>н</w:t>
      </w:r>
      <w:r w:rsidRPr="00626FDD">
        <w:rPr>
          <w:rFonts w:ascii="Times New Roman" w:eastAsia="Calibri" w:hAnsi="Times New Roman" w:cs="Times New Roman"/>
          <w:sz w:val="28"/>
          <w:szCs w:val="28"/>
          <w:lang w:val="uk-UA"/>
        </w:rPr>
        <w:t>ності по відношенню до ферменту ЦОГ-1 (табл.</w:t>
      </w:r>
      <w:r w:rsidR="00AD2057" w:rsidRPr="00626FDD">
        <w:rPr>
          <w:rFonts w:ascii="Times New Roman" w:eastAsia="Calibri" w:hAnsi="Times New Roman" w:cs="Times New Roman"/>
          <w:sz w:val="28"/>
          <w:szCs w:val="28"/>
          <w:lang w:val="uk-UA"/>
        </w:rPr>
        <w:t xml:space="preserve"> 3.</w:t>
      </w:r>
      <w:r w:rsidRPr="00626FDD">
        <w:rPr>
          <w:rFonts w:ascii="Times New Roman" w:eastAsia="Calibri" w:hAnsi="Times New Roman" w:cs="Times New Roman"/>
          <w:sz w:val="28"/>
          <w:szCs w:val="28"/>
          <w:lang w:val="uk-UA"/>
        </w:rPr>
        <w:t xml:space="preserve">1). Тоді, як високий рівень аффіності щодо ферменту ЦОГ-2 характерний для більш широкого кола сполук, а саме </w:t>
      </w:r>
      <w:r w:rsidRPr="00626FDD">
        <w:rPr>
          <w:rFonts w:ascii="Times New Roman" w:eastAsia="Calibri" w:hAnsi="Times New Roman" w:cs="Times New Roman"/>
          <w:sz w:val="28"/>
          <w:szCs w:val="28"/>
          <w:lang w:val="en-US"/>
        </w:rPr>
        <w:t>DSK</w:t>
      </w:r>
      <w:r w:rsidRPr="00626FDD">
        <w:rPr>
          <w:rFonts w:ascii="Times New Roman" w:eastAsia="Calibri" w:hAnsi="Times New Roman" w:cs="Times New Roman"/>
          <w:sz w:val="28"/>
          <w:szCs w:val="28"/>
          <w:lang w:val="uk-UA"/>
        </w:rPr>
        <w:t xml:space="preserve">-38, </w:t>
      </w:r>
      <w:r w:rsidRPr="00626FDD">
        <w:rPr>
          <w:rFonts w:ascii="Times New Roman" w:eastAsia="Calibri" w:hAnsi="Times New Roman" w:cs="Times New Roman"/>
          <w:sz w:val="28"/>
          <w:szCs w:val="28"/>
        </w:rPr>
        <w:t>70, 72, 75,</w:t>
      </w:r>
      <w:r w:rsidRPr="00626FDD">
        <w:rPr>
          <w:rFonts w:ascii="Times New Roman" w:eastAsia="Calibri" w:hAnsi="Times New Roman" w:cs="Times New Roman"/>
          <w:sz w:val="28"/>
          <w:szCs w:val="28"/>
          <w:lang w:val="uk-UA"/>
        </w:rPr>
        <w:t xml:space="preserve"> 127, 128, </w:t>
      </w:r>
      <w:r w:rsidRPr="00626FDD">
        <w:rPr>
          <w:rFonts w:ascii="Times New Roman" w:eastAsia="Calibri" w:hAnsi="Times New Roman" w:cs="Times New Roman"/>
          <w:sz w:val="28"/>
          <w:szCs w:val="28"/>
          <w:lang w:val="en-US"/>
        </w:rPr>
        <w:t>AV</w:t>
      </w:r>
      <w:r w:rsidRPr="00626FDD">
        <w:rPr>
          <w:rFonts w:ascii="Times New Roman" w:eastAsia="Calibri" w:hAnsi="Times New Roman" w:cs="Times New Roman"/>
          <w:sz w:val="28"/>
          <w:szCs w:val="28"/>
        </w:rPr>
        <w:t xml:space="preserve">-218 </w:t>
      </w:r>
      <w:r w:rsidRPr="00626FDD">
        <w:rPr>
          <w:rFonts w:ascii="Times New Roman" w:eastAsia="Calibri" w:hAnsi="Times New Roman" w:cs="Times New Roman"/>
          <w:sz w:val="28"/>
          <w:szCs w:val="28"/>
          <w:lang w:val="uk-UA"/>
        </w:rPr>
        <w:t xml:space="preserve">та </w:t>
      </w:r>
      <w:r w:rsidRPr="00626FDD">
        <w:rPr>
          <w:rFonts w:ascii="Times New Roman" w:eastAsia="Calibri" w:hAnsi="Times New Roman" w:cs="Times New Roman"/>
          <w:sz w:val="28"/>
          <w:szCs w:val="28"/>
        </w:rPr>
        <w:t xml:space="preserve">226. </w:t>
      </w:r>
      <w:r w:rsidRPr="00626FDD">
        <w:rPr>
          <w:rFonts w:ascii="Times New Roman" w:eastAsia="Calibri" w:hAnsi="Times New Roman" w:cs="Times New Roman"/>
          <w:sz w:val="28"/>
          <w:szCs w:val="28"/>
          <w:lang w:val="uk-UA"/>
        </w:rPr>
        <w:t xml:space="preserve">Для найактивнішої сполуки (високий рівень спорідненості) візуалізовано комплекс активного сайту ферменту ЦОГ-1 і, встановлено, що </w:t>
      </w:r>
      <w:r w:rsidRPr="00626FDD">
        <w:rPr>
          <w:rFonts w:ascii="Times New Roman" w:eastAsia="Calibri" w:hAnsi="Times New Roman" w:cs="Times New Roman"/>
          <w:sz w:val="28"/>
          <w:szCs w:val="28"/>
          <w:lang w:val="en-US"/>
        </w:rPr>
        <w:t>DSK</w:t>
      </w:r>
      <w:r w:rsidRPr="00626FDD">
        <w:rPr>
          <w:rFonts w:ascii="Times New Roman" w:eastAsia="Calibri" w:hAnsi="Times New Roman" w:cs="Times New Roman"/>
          <w:sz w:val="28"/>
          <w:szCs w:val="28"/>
          <w:lang w:val="uk-UA"/>
        </w:rPr>
        <w:t xml:space="preserve">-38 характеризується утворенням водневих зв’язків атому Оксигену </w:t>
      </w:r>
      <w:r w:rsidRPr="00626FDD">
        <w:rPr>
          <w:rFonts w:ascii="Times New Roman" w:eastAsia="Calibri" w:hAnsi="Times New Roman" w:cs="Times New Roman"/>
          <w:i/>
          <w:sz w:val="28"/>
          <w:szCs w:val="28"/>
          <w:lang w:val="en-US"/>
        </w:rPr>
        <w:t>as</w:t>
      </w:r>
      <w:r w:rsidRPr="00626FDD">
        <w:rPr>
          <w:rFonts w:ascii="Times New Roman" w:eastAsia="Calibri" w:hAnsi="Times New Roman" w:cs="Times New Roman"/>
          <w:i/>
          <w:sz w:val="28"/>
          <w:szCs w:val="28"/>
          <w:lang w:val="uk-UA"/>
        </w:rPr>
        <w:t>-</w:t>
      </w:r>
      <w:r w:rsidRPr="00626FDD">
        <w:rPr>
          <w:rFonts w:ascii="Times New Roman" w:eastAsia="Calibri" w:hAnsi="Times New Roman" w:cs="Times New Roman"/>
          <w:sz w:val="28"/>
          <w:szCs w:val="28"/>
          <w:lang w:val="uk-UA"/>
        </w:rPr>
        <w:t>триазино[</w:t>
      </w:r>
      <w:r w:rsidRPr="00626FDD">
        <w:rPr>
          <w:rFonts w:ascii="Times New Roman" w:eastAsia="Calibri" w:hAnsi="Times New Roman" w:cs="Times New Roman"/>
          <w:i/>
          <w:sz w:val="28"/>
          <w:szCs w:val="28"/>
          <w:lang w:val="en-US"/>
        </w:rPr>
        <w:t>c</w:t>
      </w:r>
      <w:r w:rsidRPr="00626FDD">
        <w:rPr>
          <w:rFonts w:ascii="Times New Roman" w:eastAsia="Calibri" w:hAnsi="Times New Roman" w:cs="Times New Roman"/>
          <w:sz w:val="28"/>
          <w:szCs w:val="28"/>
          <w:lang w:val="uk-UA"/>
        </w:rPr>
        <w:t>]</w:t>
      </w:r>
      <w:r w:rsidRPr="00626FDD">
        <w:rPr>
          <w:rFonts w:ascii="Times New Roman" w:eastAsia="Calibri" w:hAnsi="Times New Roman" w:cs="Times New Roman"/>
          <w:sz w:val="28"/>
          <w:szCs w:val="28"/>
          <w:lang w:val="uk-UA"/>
        </w:rPr>
        <w:softHyphen/>
        <w:t xml:space="preserve">хіназолінового циклу із залишком амінокислоти </w:t>
      </w:r>
      <w:r w:rsidRPr="00626FDD">
        <w:rPr>
          <w:rFonts w:ascii="Times New Roman" w:eastAsia="Calibri" w:hAnsi="Times New Roman" w:cs="Times New Roman"/>
          <w:sz w:val="28"/>
          <w:szCs w:val="28"/>
          <w:lang w:val="en-US"/>
        </w:rPr>
        <w:t>SER</w:t>
      </w:r>
      <w:r w:rsidRPr="00626FDD">
        <w:rPr>
          <w:rFonts w:ascii="Times New Roman" w:eastAsia="Calibri" w:hAnsi="Times New Roman" w:cs="Times New Roman"/>
          <w:sz w:val="28"/>
          <w:szCs w:val="28"/>
          <w:lang w:val="uk-UA"/>
        </w:rPr>
        <w:t xml:space="preserve">530 (довжина 2.65Å) та атому </w:t>
      </w:r>
      <w:r w:rsidRPr="00626FDD">
        <w:rPr>
          <w:rFonts w:ascii="Times New Roman" w:eastAsia="Calibri" w:hAnsi="Times New Roman" w:cs="Times New Roman"/>
          <w:sz w:val="28"/>
          <w:szCs w:val="28"/>
          <w:lang w:val="en-US"/>
        </w:rPr>
        <w:t>O</w:t>
      </w:r>
      <w:r w:rsidRPr="00626FDD">
        <w:rPr>
          <w:rFonts w:ascii="Times New Roman" w:eastAsia="Calibri" w:hAnsi="Times New Roman" w:cs="Times New Roman"/>
          <w:sz w:val="28"/>
          <w:szCs w:val="28"/>
          <w:lang w:val="uk-UA"/>
        </w:rPr>
        <w:t xml:space="preserve">ксигену карбоксильної групи із – </w:t>
      </w:r>
      <w:r w:rsidRPr="00626FDD">
        <w:rPr>
          <w:rFonts w:ascii="Times New Roman" w:eastAsia="Calibri" w:hAnsi="Times New Roman" w:cs="Times New Roman"/>
          <w:sz w:val="28"/>
          <w:szCs w:val="28"/>
          <w:lang w:val="en-US"/>
        </w:rPr>
        <w:t>GLY</w:t>
      </w:r>
      <w:r w:rsidRPr="00626FDD">
        <w:rPr>
          <w:rFonts w:ascii="Times New Roman" w:eastAsia="Calibri" w:hAnsi="Times New Roman" w:cs="Times New Roman"/>
          <w:sz w:val="28"/>
          <w:szCs w:val="28"/>
          <w:lang w:val="uk-UA"/>
        </w:rPr>
        <w:t>526 (3.11Å) (рис.</w:t>
      </w:r>
      <w:r w:rsidR="00C55804">
        <w:rPr>
          <w:rFonts w:ascii="Times New Roman" w:eastAsia="Calibri" w:hAnsi="Times New Roman" w:cs="Times New Roman"/>
          <w:sz w:val="28"/>
          <w:szCs w:val="28"/>
          <w:lang w:val="uk-UA"/>
        </w:rPr>
        <w:t xml:space="preserve"> 3.</w:t>
      </w:r>
      <w:r w:rsidRPr="00626FDD">
        <w:rPr>
          <w:rFonts w:ascii="Times New Roman" w:eastAsia="Calibri" w:hAnsi="Times New Roman" w:cs="Times New Roman"/>
          <w:sz w:val="28"/>
          <w:szCs w:val="28"/>
          <w:lang w:val="uk-UA"/>
        </w:rPr>
        <w:t xml:space="preserve">2б). Диклофенак з ЦОГ-1 має подібний водневий зв'язок, а саме атому </w:t>
      </w:r>
      <w:r w:rsidRPr="00626FDD">
        <w:rPr>
          <w:rFonts w:ascii="Times New Roman" w:eastAsia="Calibri" w:hAnsi="Times New Roman" w:cs="Times New Roman"/>
          <w:sz w:val="28"/>
          <w:szCs w:val="28"/>
          <w:lang w:val="en-US"/>
        </w:rPr>
        <w:t>O</w:t>
      </w:r>
      <w:r w:rsidRPr="00626FDD">
        <w:rPr>
          <w:rFonts w:ascii="Times New Roman" w:eastAsia="Calibri" w:hAnsi="Times New Roman" w:cs="Times New Roman"/>
          <w:sz w:val="28"/>
          <w:szCs w:val="28"/>
          <w:lang w:val="uk-UA"/>
        </w:rPr>
        <w:t xml:space="preserve">ксигену карбоксильної групи із </w:t>
      </w:r>
      <w:r w:rsidRPr="00626FDD">
        <w:rPr>
          <w:rFonts w:ascii="Times New Roman" w:eastAsia="Calibri" w:hAnsi="Times New Roman" w:cs="Times New Roman"/>
          <w:sz w:val="28"/>
          <w:szCs w:val="28"/>
          <w:lang w:val="en-US"/>
        </w:rPr>
        <w:t>SER</w:t>
      </w:r>
      <w:r w:rsidRPr="00626FDD">
        <w:rPr>
          <w:rFonts w:ascii="Times New Roman" w:eastAsia="Calibri" w:hAnsi="Times New Roman" w:cs="Times New Roman"/>
          <w:sz w:val="28"/>
          <w:szCs w:val="28"/>
          <w:lang w:val="uk-UA"/>
        </w:rPr>
        <w:t xml:space="preserve">530 (2.53Å), а також </w:t>
      </w:r>
      <w:r w:rsidRPr="00626FDD">
        <w:rPr>
          <w:rFonts w:ascii="Times New Roman" w:eastAsia="Calibri" w:hAnsi="Times New Roman" w:cs="Times New Roman"/>
          <w:sz w:val="28"/>
          <w:szCs w:val="28"/>
          <w:lang w:val="en-US"/>
        </w:rPr>
        <w:t>OH</w:t>
      </w:r>
      <w:r w:rsidRPr="00626FDD">
        <w:rPr>
          <w:rFonts w:ascii="Times New Roman" w:eastAsia="Calibri" w:hAnsi="Times New Roman" w:cs="Times New Roman"/>
          <w:sz w:val="28"/>
          <w:szCs w:val="28"/>
          <w:lang w:val="uk-UA"/>
        </w:rPr>
        <w:t xml:space="preserve">-фрагменту цієї ж групи із </w:t>
      </w:r>
      <w:r w:rsidRPr="00626FDD">
        <w:rPr>
          <w:rFonts w:ascii="Times New Roman" w:eastAsia="Calibri" w:hAnsi="Times New Roman" w:cs="Times New Roman"/>
          <w:sz w:val="28"/>
          <w:szCs w:val="28"/>
          <w:lang w:val="en-US"/>
        </w:rPr>
        <w:t>TYR</w:t>
      </w:r>
      <w:r w:rsidRPr="00626FDD">
        <w:rPr>
          <w:rFonts w:ascii="Times New Roman" w:eastAsia="Calibri" w:hAnsi="Times New Roman" w:cs="Times New Roman"/>
          <w:sz w:val="28"/>
          <w:szCs w:val="28"/>
          <w:lang w:val="uk-UA"/>
        </w:rPr>
        <w:t>385 (2.68Å) (рис.</w:t>
      </w:r>
      <w:r w:rsidR="00AD2057" w:rsidRPr="00626FDD">
        <w:rPr>
          <w:rFonts w:ascii="Times New Roman" w:eastAsia="Calibri" w:hAnsi="Times New Roman" w:cs="Times New Roman"/>
          <w:sz w:val="28"/>
          <w:szCs w:val="28"/>
          <w:lang w:val="uk-UA"/>
        </w:rPr>
        <w:t>3.</w:t>
      </w:r>
      <w:r w:rsidR="00C55804">
        <w:rPr>
          <w:rFonts w:ascii="Times New Roman" w:eastAsia="Calibri" w:hAnsi="Times New Roman" w:cs="Times New Roman"/>
          <w:sz w:val="28"/>
          <w:szCs w:val="28"/>
          <w:lang w:val="uk-UA"/>
        </w:rPr>
        <w:t>2</w:t>
      </w:r>
      <w:r w:rsidRPr="00626FDD">
        <w:rPr>
          <w:rFonts w:ascii="Times New Roman" w:eastAsia="Calibri" w:hAnsi="Times New Roman" w:cs="Times New Roman"/>
          <w:sz w:val="28"/>
          <w:szCs w:val="28"/>
          <w:lang w:val="uk-UA"/>
        </w:rPr>
        <w:t xml:space="preserve">а). </w:t>
      </w:r>
    </w:p>
    <w:p w:rsidR="002F020A" w:rsidRPr="00626FDD" w:rsidRDefault="002F020A" w:rsidP="002B254D">
      <w:pPr>
        <w:spacing w:after="160"/>
        <w:jc w:val="center"/>
        <w:rPr>
          <w:rFonts w:ascii="Times New Roman" w:eastAsia="Calibri" w:hAnsi="Times New Roman" w:cs="Times New Roman"/>
          <w:sz w:val="28"/>
          <w:szCs w:val="28"/>
          <w:lang w:val="uk-UA"/>
        </w:rPr>
      </w:pPr>
      <w:r w:rsidRPr="00626FDD">
        <w:rPr>
          <w:rFonts w:ascii="Times New Roman" w:eastAsia="Calibri" w:hAnsi="Times New Roman" w:cs="Times New Roman"/>
          <w:noProof/>
          <w:sz w:val="28"/>
          <w:szCs w:val="28"/>
          <w:lang w:eastAsia="ru-RU"/>
        </w:rPr>
        <w:lastRenderedPageBreak/>
        <w:drawing>
          <wp:inline distT="0" distB="0" distL="0" distR="0">
            <wp:extent cx="2524125" cy="175260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24125" cy="1752600"/>
                    </a:xfrm>
                    <a:prstGeom prst="rect">
                      <a:avLst/>
                    </a:prstGeom>
                    <a:noFill/>
                    <a:ln>
                      <a:noFill/>
                    </a:ln>
                  </pic:spPr>
                </pic:pic>
              </a:graphicData>
            </a:graphic>
          </wp:inline>
        </w:drawing>
      </w:r>
      <w:r w:rsidRPr="00626FDD">
        <w:rPr>
          <w:rFonts w:ascii="Times New Roman" w:eastAsia="Calibri" w:hAnsi="Times New Roman" w:cs="Times New Roman"/>
          <w:noProof/>
          <w:sz w:val="28"/>
          <w:szCs w:val="28"/>
          <w:lang w:eastAsia="ru-RU"/>
        </w:rPr>
        <w:drawing>
          <wp:inline distT="0" distB="0" distL="0" distR="0">
            <wp:extent cx="2343150" cy="1724025"/>
            <wp:effectExtent l="0" t="0" r="0" b="9525"/>
            <wp:docPr id="39" name="Рисунок 39" descr="DSK_38_3n8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K_38_3n8y"/>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43150" cy="1724025"/>
                    </a:xfrm>
                    <a:prstGeom prst="rect">
                      <a:avLst/>
                    </a:prstGeom>
                    <a:noFill/>
                    <a:ln>
                      <a:noFill/>
                    </a:ln>
                  </pic:spPr>
                </pic:pic>
              </a:graphicData>
            </a:graphic>
          </wp:inline>
        </w:drawing>
      </w:r>
    </w:p>
    <w:p w:rsidR="002F020A" w:rsidRPr="00626FDD" w:rsidRDefault="002F020A" w:rsidP="002B254D">
      <w:pPr>
        <w:spacing w:after="16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а)</w:t>
      </w:r>
      <w:r w:rsidRPr="00626FDD">
        <w:rPr>
          <w:rFonts w:ascii="Times New Roman" w:eastAsia="Calibri" w:hAnsi="Times New Roman" w:cs="Times New Roman"/>
          <w:sz w:val="28"/>
          <w:szCs w:val="28"/>
          <w:lang w:val="uk-UA"/>
        </w:rPr>
        <w:tab/>
      </w:r>
      <w:r w:rsidRPr="00626FDD">
        <w:rPr>
          <w:rFonts w:ascii="Times New Roman" w:eastAsia="Calibri" w:hAnsi="Times New Roman" w:cs="Times New Roman"/>
          <w:sz w:val="28"/>
          <w:szCs w:val="28"/>
          <w:lang w:val="uk-UA"/>
        </w:rPr>
        <w:tab/>
      </w:r>
      <w:r w:rsidRPr="00626FDD">
        <w:rPr>
          <w:rFonts w:ascii="Times New Roman" w:eastAsia="Calibri" w:hAnsi="Times New Roman" w:cs="Times New Roman"/>
          <w:sz w:val="28"/>
          <w:szCs w:val="28"/>
          <w:lang w:val="uk-UA"/>
        </w:rPr>
        <w:tab/>
      </w:r>
      <w:r w:rsidRPr="00626FDD">
        <w:rPr>
          <w:rFonts w:ascii="Times New Roman" w:eastAsia="Calibri" w:hAnsi="Times New Roman" w:cs="Times New Roman"/>
          <w:sz w:val="28"/>
          <w:szCs w:val="28"/>
          <w:lang w:val="uk-UA"/>
        </w:rPr>
        <w:tab/>
      </w:r>
      <w:r w:rsidRPr="00626FDD">
        <w:rPr>
          <w:rFonts w:ascii="Times New Roman" w:eastAsia="Calibri" w:hAnsi="Times New Roman" w:cs="Times New Roman"/>
          <w:sz w:val="28"/>
          <w:szCs w:val="28"/>
          <w:lang w:val="uk-UA"/>
        </w:rPr>
        <w:tab/>
      </w:r>
      <w:r w:rsidRPr="00626FDD">
        <w:rPr>
          <w:rFonts w:ascii="Times New Roman" w:eastAsia="Calibri" w:hAnsi="Times New Roman" w:cs="Times New Roman"/>
          <w:sz w:val="28"/>
          <w:szCs w:val="28"/>
          <w:lang w:val="uk-UA"/>
        </w:rPr>
        <w:tab/>
      </w:r>
      <w:r w:rsidRPr="00626FDD">
        <w:rPr>
          <w:rFonts w:ascii="Times New Roman" w:eastAsia="Calibri" w:hAnsi="Times New Roman" w:cs="Times New Roman"/>
          <w:sz w:val="28"/>
          <w:szCs w:val="28"/>
          <w:lang w:val="uk-UA"/>
        </w:rPr>
        <w:tab/>
        <w:t>б)</w:t>
      </w:r>
    </w:p>
    <w:p w:rsidR="002F020A" w:rsidRPr="00626FDD" w:rsidRDefault="002F020A" w:rsidP="002B254D">
      <w:pPr>
        <w:spacing w:after="160"/>
        <w:jc w:val="center"/>
        <w:rPr>
          <w:rFonts w:ascii="Times New Roman" w:eastAsia="Calibri" w:hAnsi="Times New Roman" w:cs="Times New Roman"/>
          <w:sz w:val="28"/>
          <w:szCs w:val="28"/>
          <w:lang w:val="uk-UA"/>
        </w:rPr>
      </w:pPr>
      <w:r w:rsidRPr="00626FDD">
        <w:rPr>
          <w:rFonts w:ascii="Times New Roman" w:eastAsia="Calibri" w:hAnsi="Times New Roman" w:cs="Times New Roman"/>
          <w:noProof/>
          <w:sz w:val="28"/>
          <w:szCs w:val="28"/>
          <w:lang w:eastAsia="ru-RU"/>
        </w:rPr>
        <w:drawing>
          <wp:inline distT="0" distB="0" distL="0" distR="0">
            <wp:extent cx="2428875" cy="1695450"/>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28875" cy="1695450"/>
                    </a:xfrm>
                    <a:prstGeom prst="rect">
                      <a:avLst/>
                    </a:prstGeom>
                    <a:noFill/>
                    <a:ln>
                      <a:noFill/>
                    </a:ln>
                  </pic:spPr>
                </pic:pic>
              </a:graphicData>
            </a:graphic>
          </wp:inline>
        </w:drawing>
      </w:r>
      <w:r w:rsidRPr="00626FDD">
        <w:rPr>
          <w:rFonts w:ascii="Times New Roman" w:eastAsia="Calibri" w:hAnsi="Times New Roman" w:cs="Times New Roman"/>
          <w:noProof/>
          <w:sz w:val="28"/>
          <w:szCs w:val="28"/>
          <w:lang w:eastAsia="ru-RU"/>
        </w:rPr>
        <w:drawing>
          <wp:inline distT="0" distB="0" distL="0" distR="0">
            <wp:extent cx="2419350" cy="1666875"/>
            <wp:effectExtent l="0" t="0" r="0" b="9525"/>
            <wp:docPr id="37" name="Рисунок 37" descr="DSK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K_3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19350" cy="1666875"/>
                    </a:xfrm>
                    <a:prstGeom prst="rect">
                      <a:avLst/>
                    </a:prstGeom>
                    <a:noFill/>
                    <a:ln>
                      <a:noFill/>
                    </a:ln>
                  </pic:spPr>
                </pic:pic>
              </a:graphicData>
            </a:graphic>
          </wp:inline>
        </w:drawing>
      </w:r>
    </w:p>
    <w:p w:rsidR="002F020A" w:rsidRPr="00626FDD" w:rsidRDefault="002F020A" w:rsidP="002B254D">
      <w:pPr>
        <w:spacing w:after="16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с)</w:t>
      </w:r>
      <w:r w:rsidRPr="00626FDD">
        <w:rPr>
          <w:rFonts w:ascii="Times New Roman" w:eastAsia="Calibri" w:hAnsi="Times New Roman" w:cs="Times New Roman"/>
          <w:sz w:val="28"/>
          <w:szCs w:val="28"/>
          <w:lang w:val="uk-UA"/>
        </w:rPr>
        <w:tab/>
      </w:r>
      <w:r w:rsidRPr="00626FDD">
        <w:rPr>
          <w:rFonts w:ascii="Times New Roman" w:eastAsia="Calibri" w:hAnsi="Times New Roman" w:cs="Times New Roman"/>
          <w:sz w:val="28"/>
          <w:szCs w:val="28"/>
          <w:lang w:val="uk-UA"/>
        </w:rPr>
        <w:tab/>
      </w:r>
      <w:r w:rsidRPr="00626FDD">
        <w:rPr>
          <w:rFonts w:ascii="Times New Roman" w:eastAsia="Calibri" w:hAnsi="Times New Roman" w:cs="Times New Roman"/>
          <w:sz w:val="28"/>
          <w:szCs w:val="28"/>
          <w:lang w:val="uk-UA"/>
        </w:rPr>
        <w:tab/>
      </w:r>
      <w:r w:rsidRPr="00626FDD">
        <w:rPr>
          <w:rFonts w:ascii="Times New Roman" w:eastAsia="Calibri" w:hAnsi="Times New Roman" w:cs="Times New Roman"/>
          <w:sz w:val="28"/>
          <w:szCs w:val="28"/>
          <w:lang w:val="uk-UA"/>
        </w:rPr>
        <w:tab/>
      </w:r>
      <w:r w:rsidRPr="00626FDD">
        <w:rPr>
          <w:rFonts w:ascii="Times New Roman" w:eastAsia="Calibri" w:hAnsi="Times New Roman" w:cs="Times New Roman"/>
          <w:sz w:val="28"/>
          <w:szCs w:val="28"/>
          <w:lang w:val="uk-UA"/>
        </w:rPr>
        <w:tab/>
      </w:r>
      <w:r w:rsidRPr="00626FDD">
        <w:rPr>
          <w:rFonts w:ascii="Times New Roman" w:eastAsia="Calibri" w:hAnsi="Times New Roman" w:cs="Times New Roman"/>
          <w:sz w:val="28"/>
          <w:szCs w:val="28"/>
          <w:lang w:val="uk-UA"/>
        </w:rPr>
        <w:tab/>
      </w:r>
      <w:r w:rsidRPr="00626FDD">
        <w:rPr>
          <w:rFonts w:ascii="Times New Roman" w:eastAsia="Calibri" w:hAnsi="Times New Roman" w:cs="Times New Roman"/>
          <w:sz w:val="28"/>
          <w:szCs w:val="28"/>
          <w:lang w:val="uk-UA"/>
        </w:rPr>
        <w:tab/>
        <w:t>д)</w:t>
      </w:r>
    </w:p>
    <w:p w:rsidR="002F020A" w:rsidRDefault="002F020A" w:rsidP="002B254D">
      <w:pPr>
        <w:spacing w:after="160"/>
        <w:ind w:firstLine="709"/>
        <w:rPr>
          <w:rFonts w:ascii="Times New Roman" w:eastAsia="Calibri" w:hAnsi="Times New Roman" w:cs="Times New Roman"/>
          <w:sz w:val="28"/>
          <w:szCs w:val="28"/>
          <w:lang w:val="uk-UA"/>
        </w:rPr>
      </w:pPr>
      <w:r w:rsidRPr="00C55804">
        <w:rPr>
          <w:rFonts w:ascii="Times New Roman" w:eastAsia="Calibri" w:hAnsi="Times New Roman" w:cs="Times New Roman"/>
          <w:sz w:val="28"/>
          <w:szCs w:val="28"/>
          <w:lang w:val="uk-UA"/>
        </w:rPr>
        <w:t>Рис.</w:t>
      </w:r>
      <w:r w:rsidR="00C55804">
        <w:rPr>
          <w:rFonts w:ascii="Times New Roman" w:eastAsia="Calibri" w:hAnsi="Times New Roman" w:cs="Times New Roman"/>
          <w:sz w:val="28"/>
          <w:szCs w:val="28"/>
          <w:lang w:val="uk-UA"/>
        </w:rPr>
        <w:t xml:space="preserve"> </w:t>
      </w:r>
      <w:r w:rsidR="00652200" w:rsidRPr="00C55804">
        <w:rPr>
          <w:rFonts w:ascii="Times New Roman" w:eastAsia="Calibri" w:hAnsi="Times New Roman" w:cs="Times New Roman"/>
          <w:sz w:val="28"/>
          <w:szCs w:val="28"/>
          <w:lang w:val="uk-UA"/>
        </w:rPr>
        <w:t>3.</w:t>
      </w:r>
      <w:r w:rsidR="00175257" w:rsidRPr="00C55804">
        <w:rPr>
          <w:rFonts w:ascii="Times New Roman" w:eastAsia="Calibri" w:hAnsi="Times New Roman" w:cs="Times New Roman"/>
          <w:sz w:val="28"/>
          <w:szCs w:val="28"/>
          <w:lang w:val="uk-UA"/>
        </w:rPr>
        <w:t>2</w:t>
      </w:r>
      <w:r w:rsidRPr="00C55804">
        <w:rPr>
          <w:rFonts w:ascii="Times New Roman" w:eastAsia="Calibri" w:hAnsi="Times New Roman" w:cs="Times New Roman"/>
          <w:sz w:val="28"/>
          <w:szCs w:val="28"/>
          <w:lang w:val="uk-UA"/>
        </w:rPr>
        <w:t>.</w:t>
      </w:r>
      <w:r w:rsidRPr="00626FDD">
        <w:rPr>
          <w:rFonts w:ascii="Times New Roman" w:eastAsia="Calibri" w:hAnsi="Times New Roman" w:cs="Times New Roman"/>
          <w:sz w:val="28"/>
          <w:szCs w:val="28"/>
          <w:lang w:val="uk-UA"/>
        </w:rPr>
        <w:t xml:space="preserve"> Візуалізація докінгу досліджуваних сполук з активними центрами ЦОГ-1, ЦОГ-2: а – диклофенак – ЦОГ-1, б – </w:t>
      </w:r>
      <w:r w:rsidRPr="00626FDD">
        <w:rPr>
          <w:rFonts w:ascii="Times New Roman" w:eastAsia="Calibri" w:hAnsi="Times New Roman" w:cs="Times New Roman"/>
          <w:sz w:val="28"/>
          <w:szCs w:val="28"/>
          <w:lang w:val="en-US"/>
        </w:rPr>
        <w:t>DSK</w:t>
      </w:r>
      <w:r w:rsidRPr="00626FDD">
        <w:rPr>
          <w:rFonts w:ascii="Times New Roman" w:eastAsia="Calibri" w:hAnsi="Times New Roman" w:cs="Times New Roman"/>
          <w:sz w:val="28"/>
          <w:szCs w:val="28"/>
          <w:lang w:val="uk-UA"/>
        </w:rPr>
        <w:t xml:space="preserve">-38 – ЦОГ-1, с – целекоксиб – ЦОГ-2, д – </w:t>
      </w:r>
      <w:r w:rsidRPr="00626FDD">
        <w:rPr>
          <w:rFonts w:ascii="Times New Roman" w:eastAsia="Calibri" w:hAnsi="Times New Roman" w:cs="Times New Roman"/>
          <w:sz w:val="28"/>
          <w:szCs w:val="28"/>
          <w:lang w:val="en-US"/>
        </w:rPr>
        <w:t>DSK</w:t>
      </w:r>
      <w:r w:rsidRPr="00626FDD">
        <w:rPr>
          <w:rFonts w:ascii="Times New Roman" w:eastAsia="Calibri" w:hAnsi="Times New Roman" w:cs="Times New Roman"/>
          <w:sz w:val="28"/>
          <w:szCs w:val="28"/>
          <w:lang w:val="uk-UA"/>
        </w:rPr>
        <w:t xml:space="preserve">-38 – ЦОГ-2. </w:t>
      </w:r>
    </w:p>
    <w:p w:rsidR="005B661E" w:rsidRPr="00626FDD" w:rsidRDefault="005B661E" w:rsidP="002B254D">
      <w:pPr>
        <w:spacing w:after="160"/>
        <w:ind w:firstLine="709"/>
        <w:rPr>
          <w:rFonts w:ascii="Times New Roman" w:eastAsia="Calibri" w:hAnsi="Times New Roman" w:cs="Times New Roman"/>
          <w:sz w:val="28"/>
          <w:szCs w:val="28"/>
          <w:lang w:val="uk-UA"/>
        </w:rPr>
      </w:pPr>
    </w:p>
    <w:p w:rsidR="002F020A" w:rsidRPr="00626FDD" w:rsidRDefault="002F020A" w:rsidP="002B254D">
      <w:pPr>
        <w:spacing w:after="0"/>
        <w:ind w:firstLine="709"/>
        <w:rPr>
          <w:rFonts w:ascii="Times New Roman" w:eastAsia="Calibri" w:hAnsi="Times New Roman" w:cs="Times New Roman"/>
          <w:spacing w:val="-2"/>
          <w:sz w:val="28"/>
          <w:szCs w:val="28"/>
          <w:lang w:val="uk-UA"/>
        </w:rPr>
      </w:pPr>
      <w:r w:rsidRPr="00626FDD">
        <w:rPr>
          <w:rFonts w:ascii="Times New Roman" w:eastAsia="Calibri" w:hAnsi="Times New Roman" w:cs="Times New Roman"/>
          <w:spacing w:val="-2"/>
          <w:sz w:val="28"/>
          <w:szCs w:val="28"/>
          <w:lang w:val="uk-UA"/>
        </w:rPr>
        <w:t xml:space="preserve">Що стосується візуалізації комплексу активного сайту ферменту ЦОГ-2 з </w:t>
      </w:r>
      <w:r w:rsidRPr="00626FDD">
        <w:rPr>
          <w:rFonts w:ascii="Times New Roman" w:eastAsia="Calibri" w:hAnsi="Times New Roman" w:cs="Times New Roman"/>
          <w:spacing w:val="-2"/>
          <w:sz w:val="28"/>
          <w:szCs w:val="28"/>
          <w:lang w:val="en-US"/>
        </w:rPr>
        <w:t>DSK</w:t>
      </w:r>
      <w:r w:rsidRPr="00626FDD">
        <w:rPr>
          <w:rFonts w:ascii="Times New Roman" w:eastAsia="Calibri" w:hAnsi="Times New Roman" w:cs="Times New Roman"/>
          <w:spacing w:val="-2"/>
          <w:sz w:val="28"/>
          <w:szCs w:val="28"/>
          <w:lang w:val="uk-UA"/>
        </w:rPr>
        <w:t xml:space="preserve">-38, то встановлено, що зазначена сполука характеризується утворенням водневих зв’язків атому Оксигену </w:t>
      </w:r>
      <w:r w:rsidRPr="00626FDD">
        <w:rPr>
          <w:rFonts w:ascii="Times New Roman" w:eastAsia="Calibri" w:hAnsi="Times New Roman" w:cs="Times New Roman"/>
          <w:i/>
          <w:spacing w:val="-2"/>
          <w:sz w:val="28"/>
          <w:szCs w:val="28"/>
          <w:lang w:val="en-US"/>
        </w:rPr>
        <w:t>as</w:t>
      </w:r>
      <w:r w:rsidRPr="00626FDD">
        <w:rPr>
          <w:rFonts w:ascii="Times New Roman" w:eastAsia="Calibri" w:hAnsi="Times New Roman" w:cs="Times New Roman"/>
          <w:i/>
          <w:spacing w:val="-2"/>
          <w:sz w:val="28"/>
          <w:szCs w:val="28"/>
          <w:lang w:val="uk-UA"/>
        </w:rPr>
        <w:t>-</w:t>
      </w:r>
      <w:r w:rsidRPr="00626FDD">
        <w:rPr>
          <w:rFonts w:ascii="Times New Roman" w:eastAsia="Calibri" w:hAnsi="Times New Roman" w:cs="Times New Roman"/>
          <w:spacing w:val="-2"/>
          <w:sz w:val="28"/>
          <w:szCs w:val="28"/>
          <w:lang w:val="uk-UA"/>
        </w:rPr>
        <w:t>триазино[</w:t>
      </w:r>
      <w:r w:rsidRPr="00626FDD">
        <w:rPr>
          <w:rFonts w:ascii="Times New Roman" w:eastAsia="Calibri" w:hAnsi="Times New Roman" w:cs="Times New Roman"/>
          <w:i/>
          <w:spacing w:val="-2"/>
          <w:sz w:val="28"/>
          <w:szCs w:val="28"/>
          <w:lang w:val="en-US"/>
        </w:rPr>
        <w:t>c</w:t>
      </w:r>
      <w:r w:rsidRPr="00626FDD">
        <w:rPr>
          <w:rFonts w:ascii="Times New Roman" w:eastAsia="Calibri" w:hAnsi="Times New Roman" w:cs="Times New Roman"/>
          <w:spacing w:val="-2"/>
          <w:sz w:val="28"/>
          <w:szCs w:val="28"/>
          <w:lang w:val="uk-UA"/>
        </w:rPr>
        <w:t xml:space="preserve">]хіназолінового циклу із </w:t>
      </w:r>
      <w:r w:rsidRPr="00626FDD">
        <w:rPr>
          <w:rFonts w:ascii="Times New Roman" w:eastAsia="Calibri" w:hAnsi="Times New Roman" w:cs="Times New Roman"/>
          <w:spacing w:val="-2"/>
          <w:sz w:val="28"/>
          <w:szCs w:val="28"/>
          <w:lang w:val="en-US"/>
        </w:rPr>
        <w:t>ARG</w:t>
      </w:r>
      <w:r w:rsidRPr="00626FDD">
        <w:rPr>
          <w:rFonts w:ascii="Times New Roman" w:eastAsia="Calibri" w:hAnsi="Times New Roman" w:cs="Times New Roman"/>
          <w:spacing w:val="-2"/>
          <w:sz w:val="28"/>
          <w:szCs w:val="28"/>
          <w:lang w:val="uk-UA"/>
        </w:rPr>
        <w:t xml:space="preserve">106 и </w:t>
      </w:r>
      <w:r w:rsidRPr="00626FDD">
        <w:rPr>
          <w:rFonts w:ascii="Times New Roman" w:eastAsia="Calibri" w:hAnsi="Times New Roman" w:cs="Times New Roman"/>
          <w:spacing w:val="-2"/>
          <w:sz w:val="28"/>
          <w:szCs w:val="28"/>
          <w:lang w:val="en-US"/>
        </w:rPr>
        <w:t>TYR</w:t>
      </w:r>
      <w:r w:rsidRPr="00626FDD">
        <w:rPr>
          <w:rFonts w:ascii="Times New Roman" w:eastAsia="Calibri" w:hAnsi="Times New Roman" w:cs="Times New Roman"/>
          <w:spacing w:val="-2"/>
          <w:sz w:val="28"/>
          <w:szCs w:val="28"/>
          <w:lang w:val="uk-UA"/>
        </w:rPr>
        <w:t xml:space="preserve">341 (довжина зв’язків 3.05Å і 3.13Å, відповідно), -СООН-групи із – </w:t>
      </w:r>
      <w:r w:rsidRPr="00626FDD">
        <w:rPr>
          <w:rFonts w:ascii="Times New Roman" w:eastAsia="Calibri" w:hAnsi="Times New Roman" w:cs="Times New Roman"/>
          <w:spacing w:val="-2"/>
          <w:sz w:val="28"/>
          <w:szCs w:val="28"/>
          <w:lang w:val="en-US"/>
        </w:rPr>
        <w:t>MET</w:t>
      </w:r>
      <w:r w:rsidRPr="00626FDD">
        <w:rPr>
          <w:rFonts w:ascii="Times New Roman" w:eastAsia="Calibri" w:hAnsi="Times New Roman" w:cs="Times New Roman"/>
          <w:spacing w:val="-2"/>
          <w:sz w:val="28"/>
          <w:szCs w:val="28"/>
          <w:lang w:val="uk-UA"/>
        </w:rPr>
        <w:t xml:space="preserve">508 та </w:t>
      </w:r>
      <w:r w:rsidRPr="00626FDD">
        <w:rPr>
          <w:rFonts w:ascii="Times New Roman" w:eastAsia="Calibri" w:hAnsi="Times New Roman" w:cs="Times New Roman"/>
          <w:spacing w:val="-2"/>
          <w:sz w:val="28"/>
          <w:szCs w:val="28"/>
          <w:lang w:val="en-US"/>
        </w:rPr>
        <w:t>VAL</w:t>
      </w:r>
      <w:r w:rsidRPr="00626FDD">
        <w:rPr>
          <w:rFonts w:ascii="Times New Roman" w:eastAsia="Calibri" w:hAnsi="Times New Roman" w:cs="Times New Roman"/>
          <w:spacing w:val="-2"/>
          <w:sz w:val="28"/>
          <w:szCs w:val="28"/>
          <w:lang w:val="uk-UA"/>
        </w:rPr>
        <w:t xml:space="preserve">509 (3.33 Å та 3.47Å відповідно) та зв’язком утвореним поміж </w:t>
      </w:r>
      <w:r w:rsidRPr="00626FDD">
        <w:rPr>
          <w:rFonts w:ascii="Times New Roman" w:eastAsia="Calibri" w:hAnsi="Times New Roman" w:cs="Times New Roman"/>
          <w:spacing w:val="-2"/>
          <w:sz w:val="28"/>
          <w:szCs w:val="28"/>
          <w:lang w:val="en-US"/>
        </w:rPr>
        <w:t>N</w:t>
      </w:r>
      <w:r w:rsidRPr="00626FDD">
        <w:rPr>
          <w:rFonts w:ascii="Times New Roman" w:eastAsia="Calibri" w:hAnsi="Times New Roman" w:cs="Times New Roman"/>
          <w:spacing w:val="-2"/>
          <w:sz w:val="28"/>
          <w:szCs w:val="28"/>
          <w:vertAlign w:val="subscript"/>
          <w:lang w:val="uk-UA"/>
        </w:rPr>
        <w:t>1</w:t>
      </w:r>
      <w:r w:rsidRPr="00626FDD">
        <w:rPr>
          <w:rFonts w:ascii="Times New Roman" w:eastAsia="Calibri" w:hAnsi="Times New Roman" w:cs="Times New Roman"/>
          <w:spacing w:val="-2"/>
          <w:sz w:val="28"/>
          <w:szCs w:val="28"/>
          <w:lang w:val="uk-UA"/>
        </w:rPr>
        <w:t xml:space="preserve">-атомом гетероциклу із – </w:t>
      </w:r>
      <w:r w:rsidRPr="00626FDD">
        <w:rPr>
          <w:rFonts w:ascii="Times New Roman" w:eastAsia="Calibri" w:hAnsi="Times New Roman" w:cs="Times New Roman"/>
          <w:spacing w:val="-2"/>
          <w:sz w:val="28"/>
          <w:szCs w:val="28"/>
          <w:lang w:val="en-US"/>
        </w:rPr>
        <w:t>TYR</w:t>
      </w:r>
      <w:r w:rsidRPr="00626FDD">
        <w:rPr>
          <w:rFonts w:ascii="Times New Roman" w:eastAsia="Calibri" w:hAnsi="Times New Roman" w:cs="Times New Roman"/>
          <w:spacing w:val="-2"/>
          <w:sz w:val="28"/>
          <w:szCs w:val="28"/>
          <w:lang w:val="uk-UA"/>
        </w:rPr>
        <w:t>341 (2.90Å) (рис.</w:t>
      </w:r>
      <w:r w:rsidR="00652200" w:rsidRPr="00626FDD">
        <w:rPr>
          <w:rFonts w:ascii="Times New Roman" w:eastAsia="Calibri" w:hAnsi="Times New Roman" w:cs="Times New Roman"/>
          <w:spacing w:val="-2"/>
          <w:sz w:val="28"/>
          <w:szCs w:val="28"/>
          <w:lang w:val="uk-UA"/>
        </w:rPr>
        <w:t>3.1д</w:t>
      </w:r>
      <w:r w:rsidRPr="00626FDD">
        <w:rPr>
          <w:rFonts w:ascii="Times New Roman" w:eastAsia="Calibri" w:hAnsi="Times New Roman" w:cs="Times New Roman"/>
          <w:spacing w:val="-2"/>
          <w:sz w:val="28"/>
          <w:szCs w:val="28"/>
          <w:lang w:val="uk-UA"/>
        </w:rPr>
        <w:t xml:space="preserve">). Целекоксиб з ЦОГ-2 має також декілька водневих зв’язків , а саме зв'язки атому Флуору із </w:t>
      </w:r>
      <w:r w:rsidRPr="00626FDD">
        <w:rPr>
          <w:rFonts w:ascii="Times New Roman" w:eastAsia="Calibri" w:hAnsi="Times New Roman" w:cs="Times New Roman"/>
          <w:spacing w:val="-2"/>
          <w:sz w:val="28"/>
          <w:szCs w:val="28"/>
          <w:lang w:val="en-US"/>
        </w:rPr>
        <w:t>ARG</w:t>
      </w:r>
      <w:r w:rsidRPr="00626FDD">
        <w:rPr>
          <w:rFonts w:ascii="Times New Roman" w:eastAsia="Calibri" w:hAnsi="Times New Roman" w:cs="Times New Roman"/>
          <w:spacing w:val="-2"/>
          <w:sz w:val="28"/>
          <w:szCs w:val="28"/>
          <w:lang w:val="uk-UA"/>
        </w:rPr>
        <w:t xml:space="preserve">106 (3.48 Å), </w:t>
      </w:r>
      <w:r w:rsidRPr="00626FDD">
        <w:rPr>
          <w:rFonts w:ascii="Times New Roman" w:eastAsia="Calibri" w:hAnsi="Times New Roman" w:cs="Times New Roman"/>
          <w:spacing w:val="-2"/>
          <w:sz w:val="28"/>
          <w:szCs w:val="28"/>
          <w:lang w:val="en-US"/>
        </w:rPr>
        <w:t>N</w:t>
      </w:r>
      <w:r w:rsidRPr="00626FDD">
        <w:rPr>
          <w:rFonts w:ascii="Times New Roman" w:eastAsia="Calibri" w:hAnsi="Times New Roman" w:cs="Times New Roman"/>
          <w:spacing w:val="-2"/>
          <w:sz w:val="28"/>
          <w:szCs w:val="28"/>
          <w:vertAlign w:val="subscript"/>
          <w:lang w:val="uk-UA"/>
        </w:rPr>
        <w:t>2</w:t>
      </w:r>
      <w:r w:rsidRPr="00626FDD">
        <w:rPr>
          <w:rFonts w:ascii="Times New Roman" w:eastAsia="Calibri" w:hAnsi="Times New Roman" w:cs="Times New Roman"/>
          <w:spacing w:val="-2"/>
          <w:sz w:val="28"/>
          <w:szCs w:val="28"/>
          <w:lang w:val="uk-UA"/>
        </w:rPr>
        <w:t xml:space="preserve">-атому піразолу із </w:t>
      </w:r>
      <w:r w:rsidRPr="00626FDD">
        <w:rPr>
          <w:rFonts w:ascii="Times New Roman" w:eastAsia="Calibri" w:hAnsi="Times New Roman" w:cs="Times New Roman"/>
          <w:spacing w:val="-2"/>
          <w:sz w:val="28"/>
          <w:szCs w:val="28"/>
          <w:lang w:val="en-US"/>
        </w:rPr>
        <w:t>SER</w:t>
      </w:r>
      <w:r w:rsidRPr="00626FDD">
        <w:rPr>
          <w:rFonts w:ascii="Times New Roman" w:eastAsia="Calibri" w:hAnsi="Times New Roman" w:cs="Times New Roman"/>
          <w:spacing w:val="-2"/>
          <w:sz w:val="28"/>
          <w:szCs w:val="28"/>
          <w:lang w:val="uk-UA"/>
        </w:rPr>
        <w:t xml:space="preserve">339 (3.75 Å), атому Оксигену та </w:t>
      </w:r>
      <w:r w:rsidRPr="00626FDD">
        <w:rPr>
          <w:rFonts w:ascii="Times New Roman" w:eastAsia="Calibri" w:hAnsi="Times New Roman" w:cs="Times New Roman"/>
          <w:spacing w:val="-2"/>
          <w:sz w:val="28"/>
          <w:szCs w:val="28"/>
          <w:lang w:val="en-US"/>
        </w:rPr>
        <w:t>NH</w:t>
      </w:r>
      <w:r w:rsidRPr="00626FDD">
        <w:rPr>
          <w:rFonts w:ascii="Times New Roman" w:eastAsia="Calibri" w:hAnsi="Times New Roman" w:cs="Times New Roman"/>
          <w:spacing w:val="-2"/>
          <w:sz w:val="28"/>
          <w:szCs w:val="28"/>
          <w:vertAlign w:val="subscript"/>
          <w:lang w:val="uk-UA"/>
        </w:rPr>
        <w:t>2</w:t>
      </w:r>
      <w:r w:rsidRPr="00626FDD">
        <w:rPr>
          <w:rFonts w:ascii="Times New Roman" w:eastAsia="Calibri" w:hAnsi="Times New Roman" w:cs="Times New Roman"/>
          <w:spacing w:val="-2"/>
          <w:sz w:val="28"/>
          <w:szCs w:val="28"/>
          <w:lang w:val="uk-UA"/>
        </w:rPr>
        <w:t xml:space="preserve">-групи сульфамідного залишку із </w:t>
      </w:r>
      <w:r w:rsidRPr="00626FDD">
        <w:rPr>
          <w:rFonts w:ascii="Times New Roman" w:eastAsia="Calibri" w:hAnsi="Times New Roman" w:cs="Times New Roman"/>
          <w:spacing w:val="-2"/>
          <w:sz w:val="28"/>
          <w:szCs w:val="28"/>
          <w:lang w:val="en-US"/>
        </w:rPr>
        <w:t>ARG</w:t>
      </w:r>
      <w:r w:rsidRPr="00626FDD">
        <w:rPr>
          <w:rFonts w:ascii="Times New Roman" w:eastAsia="Calibri" w:hAnsi="Times New Roman" w:cs="Times New Roman"/>
          <w:spacing w:val="-2"/>
          <w:sz w:val="28"/>
          <w:szCs w:val="28"/>
          <w:lang w:val="uk-UA"/>
        </w:rPr>
        <w:t xml:space="preserve">499 (3.07 Å) та із </w:t>
      </w:r>
      <w:r w:rsidRPr="00626FDD">
        <w:rPr>
          <w:rFonts w:ascii="Times New Roman" w:eastAsia="Calibri" w:hAnsi="Times New Roman" w:cs="Times New Roman"/>
          <w:spacing w:val="-2"/>
          <w:sz w:val="28"/>
          <w:szCs w:val="28"/>
          <w:lang w:val="en-US"/>
        </w:rPr>
        <w:t>PHE</w:t>
      </w:r>
      <w:r w:rsidRPr="00626FDD">
        <w:rPr>
          <w:rFonts w:ascii="Times New Roman" w:eastAsia="Calibri" w:hAnsi="Times New Roman" w:cs="Times New Roman"/>
          <w:spacing w:val="-2"/>
          <w:sz w:val="28"/>
          <w:szCs w:val="28"/>
          <w:lang w:val="uk-UA"/>
        </w:rPr>
        <w:t xml:space="preserve">504 (3.37 Å) (рис. </w:t>
      </w:r>
      <w:r w:rsidR="00652200" w:rsidRPr="00626FDD">
        <w:rPr>
          <w:rFonts w:ascii="Times New Roman" w:eastAsia="Calibri" w:hAnsi="Times New Roman" w:cs="Times New Roman"/>
          <w:spacing w:val="-2"/>
          <w:sz w:val="28"/>
          <w:szCs w:val="28"/>
          <w:lang w:val="uk-UA"/>
        </w:rPr>
        <w:t>3.</w:t>
      </w:r>
      <w:r w:rsidR="00732745">
        <w:rPr>
          <w:rFonts w:ascii="Times New Roman" w:eastAsia="Calibri" w:hAnsi="Times New Roman" w:cs="Times New Roman"/>
          <w:spacing w:val="-2"/>
          <w:sz w:val="28"/>
          <w:szCs w:val="28"/>
          <w:lang w:val="uk-UA"/>
        </w:rPr>
        <w:t>2</w:t>
      </w:r>
      <w:r w:rsidRPr="00626FDD">
        <w:rPr>
          <w:rFonts w:ascii="Times New Roman" w:eastAsia="Calibri" w:hAnsi="Times New Roman" w:cs="Times New Roman"/>
          <w:spacing w:val="-2"/>
          <w:sz w:val="28"/>
          <w:szCs w:val="28"/>
          <w:lang w:val="uk-UA"/>
        </w:rPr>
        <w:t xml:space="preserve">с). Отже, значення спорідненості сполук до активного центру ферментів </w:t>
      </w:r>
      <w:r w:rsidRPr="00626FDD">
        <w:rPr>
          <w:rFonts w:ascii="Times New Roman" w:eastAsia="Calibri" w:hAnsi="Times New Roman" w:cs="Times New Roman"/>
          <w:spacing w:val="-2"/>
          <w:sz w:val="28"/>
          <w:szCs w:val="28"/>
          <w:lang w:val="uk-UA"/>
        </w:rPr>
        <w:lastRenderedPageBreak/>
        <w:t xml:space="preserve">ЦОГ-1 та ЦОГ-2, візуалізація комплексу активного сайту ферментів та деяка подібність водневих зв’язків у лігандах </w:t>
      </w:r>
      <w:r w:rsidRPr="00626FDD">
        <w:rPr>
          <w:rFonts w:ascii="Times New Roman" w:eastAsia="Calibri" w:hAnsi="Times New Roman" w:cs="Times New Roman"/>
          <w:color w:val="000000"/>
          <w:spacing w:val="-2"/>
          <w:sz w:val="28"/>
          <w:szCs w:val="28"/>
          <w:lang w:val="uk-UA"/>
        </w:rPr>
        <w:t>дозво</w:t>
      </w:r>
      <w:r w:rsidRPr="00626FDD">
        <w:rPr>
          <w:rFonts w:ascii="Times New Roman" w:eastAsia="Calibri" w:hAnsi="Times New Roman" w:cs="Times New Roman"/>
          <w:spacing w:val="-2"/>
          <w:sz w:val="28"/>
          <w:szCs w:val="28"/>
          <w:lang w:val="uk-UA"/>
        </w:rPr>
        <w:t>ляє зробити припущення, що зазначені сполуки можуть проявляти протизапальну активність і мати подібний механізм дії.</w:t>
      </w:r>
    </w:p>
    <w:p w:rsidR="002F020A" w:rsidRPr="00626FDD" w:rsidRDefault="002F020A" w:rsidP="002B254D">
      <w:pPr>
        <w:spacing w:after="160"/>
        <w:ind w:firstLine="708"/>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Так дійсно, дані наведені у табл.</w:t>
      </w:r>
      <w:r w:rsidR="00902E48" w:rsidRPr="00626FDD">
        <w:rPr>
          <w:rFonts w:ascii="Times New Roman" w:eastAsia="Calibri" w:hAnsi="Times New Roman" w:cs="Times New Roman"/>
          <w:sz w:val="28"/>
          <w:szCs w:val="28"/>
          <w:lang w:val="uk-UA"/>
        </w:rPr>
        <w:t xml:space="preserve"> </w:t>
      </w:r>
      <w:r w:rsidR="007A2407" w:rsidRPr="00626FDD">
        <w:rPr>
          <w:rFonts w:ascii="Times New Roman" w:eastAsia="Calibri" w:hAnsi="Times New Roman" w:cs="Times New Roman"/>
          <w:sz w:val="28"/>
          <w:szCs w:val="28"/>
          <w:lang w:val="uk-UA"/>
        </w:rPr>
        <w:t>3.</w:t>
      </w:r>
      <w:r w:rsidRPr="00626FDD">
        <w:rPr>
          <w:rFonts w:ascii="Times New Roman" w:eastAsia="Calibri" w:hAnsi="Times New Roman" w:cs="Times New Roman"/>
          <w:sz w:val="28"/>
          <w:szCs w:val="28"/>
          <w:lang w:val="uk-UA"/>
        </w:rPr>
        <w:t>1</w:t>
      </w:r>
      <w:r w:rsidR="007A2407" w:rsidRPr="00626FDD">
        <w:rPr>
          <w:rFonts w:ascii="Times New Roman" w:eastAsia="Calibri" w:hAnsi="Times New Roman" w:cs="Times New Roman"/>
          <w:sz w:val="28"/>
          <w:szCs w:val="28"/>
          <w:lang w:val="uk-UA"/>
        </w:rPr>
        <w:t>,</w:t>
      </w:r>
      <w:r w:rsidRPr="00626FDD">
        <w:rPr>
          <w:rFonts w:ascii="Times New Roman" w:eastAsia="Calibri" w:hAnsi="Times New Roman" w:cs="Times New Roman"/>
          <w:sz w:val="28"/>
          <w:szCs w:val="28"/>
          <w:lang w:val="uk-UA"/>
        </w:rPr>
        <w:t xml:space="preserve"> вказують на наявність протизапальної активності у натрій (3-R-2-оксо-2</w:t>
      </w:r>
      <w:r w:rsidRPr="00626FDD">
        <w:rPr>
          <w:rFonts w:ascii="Times New Roman" w:eastAsia="Calibri" w:hAnsi="Times New Roman" w:cs="Times New Roman"/>
          <w:i/>
          <w:sz w:val="28"/>
          <w:szCs w:val="28"/>
          <w:lang w:val="uk-UA"/>
        </w:rPr>
        <w:t>Н</w:t>
      </w:r>
      <w:r w:rsidRPr="00626FDD">
        <w:rPr>
          <w:rFonts w:ascii="Times New Roman" w:eastAsia="Calibri" w:hAnsi="Times New Roman" w:cs="Times New Roman"/>
          <w:sz w:val="28"/>
          <w:szCs w:val="28"/>
          <w:lang w:val="uk-UA"/>
        </w:rPr>
        <w:t>-[1,2,4]триазино[2,3-</w:t>
      </w:r>
      <w:r w:rsidRPr="00626FDD">
        <w:rPr>
          <w:rFonts w:ascii="Times New Roman" w:eastAsia="Calibri" w:hAnsi="Times New Roman" w:cs="Times New Roman"/>
          <w:i/>
          <w:sz w:val="28"/>
          <w:szCs w:val="28"/>
          <w:lang w:val="uk-UA"/>
        </w:rPr>
        <w:t>c</w:t>
      </w:r>
      <w:r w:rsidRPr="00626FDD">
        <w:rPr>
          <w:rFonts w:ascii="Times New Roman" w:eastAsia="Calibri" w:hAnsi="Times New Roman" w:cs="Times New Roman"/>
          <w:sz w:val="28"/>
          <w:szCs w:val="28"/>
          <w:lang w:val="uk-UA"/>
        </w:rPr>
        <w:t>]хіназолін-6-іл)алкілкарбоксилатів (НТХК) та їх галогеновмісних аналогів. Важливо, що на тлі дії досліджуваних сполук, як і під впливом диклофенаку, мало місце зменшення величини набряку в ушкодженій кінцівці. Таку дію вказаних речовин, як і еталонного НПЗЗ, можна розцінити як наявність у них протизапального</w:t>
      </w:r>
      <w:r w:rsidR="00902E48" w:rsidRPr="00626FDD">
        <w:rPr>
          <w:rFonts w:ascii="Times New Roman" w:eastAsia="Calibri" w:hAnsi="Times New Roman" w:cs="Times New Roman"/>
          <w:sz w:val="28"/>
          <w:szCs w:val="28"/>
          <w:lang w:val="uk-UA"/>
        </w:rPr>
        <w:t xml:space="preserve"> </w:t>
      </w:r>
      <w:r w:rsidRPr="00626FDD">
        <w:rPr>
          <w:rFonts w:ascii="Times New Roman" w:eastAsia="Calibri" w:hAnsi="Times New Roman" w:cs="Times New Roman"/>
          <w:sz w:val="28"/>
          <w:szCs w:val="28"/>
          <w:lang w:val="uk-UA"/>
        </w:rPr>
        <w:t xml:space="preserve">(протинабрякового) ефекту. </w:t>
      </w:r>
    </w:p>
    <w:p w:rsidR="002F020A" w:rsidRPr="005B661E" w:rsidRDefault="002F020A" w:rsidP="00AB7942">
      <w:pPr>
        <w:keepNext/>
        <w:spacing w:after="160" w:line="240" w:lineRule="auto"/>
        <w:ind w:firstLine="708"/>
        <w:jc w:val="right"/>
        <w:rPr>
          <w:rFonts w:ascii="Times New Roman" w:eastAsia="Calibri" w:hAnsi="Times New Roman" w:cs="Times New Roman"/>
          <w:i/>
          <w:sz w:val="28"/>
          <w:szCs w:val="28"/>
          <w:lang w:val="uk-UA"/>
        </w:rPr>
      </w:pPr>
      <w:r w:rsidRPr="005B661E">
        <w:rPr>
          <w:rFonts w:ascii="Times New Roman" w:eastAsia="Calibri" w:hAnsi="Times New Roman" w:cs="Times New Roman"/>
          <w:i/>
          <w:sz w:val="28"/>
          <w:szCs w:val="28"/>
          <w:lang w:val="uk-UA"/>
        </w:rPr>
        <w:t xml:space="preserve">Таблиця </w:t>
      </w:r>
      <w:r w:rsidR="007A2407" w:rsidRPr="005B661E">
        <w:rPr>
          <w:rFonts w:ascii="Times New Roman" w:eastAsia="Calibri" w:hAnsi="Times New Roman" w:cs="Times New Roman"/>
          <w:i/>
          <w:sz w:val="28"/>
          <w:szCs w:val="28"/>
          <w:lang w:val="uk-UA"/>
        </w:rPr>
        <w:t>3.</w:t>
      </w:r>
      <w:r w:rsidRPr="005B661E">
        <w:rPr>
          <w:rFonts w:ascii="Times New Roman" w:eastAsia="Calibri" w:hAnsi="Times New Roman" w:cs="Times New Roman"/>
          <w:i/>
          <w:sz w:val="28"/>
          <w:szCs w:val="28"/>
          <w:lang w:val="uk-UA"/>
        </w:rPr>
        <w:t>1</w:t>
      </w:r>
    </w:p>
    <w:p w:rsidR="002F020A" w:rsidRPr="005B661E" w:rsidRDefault="002F020A" w:rsidP="00493607">
      <w:pPr>
        <w:keepNext/>
        <w:spacing w:after="160" w:line="276" w:lineRule="auto"/>
        <w:ind w:firstLine="708"/>
        <w:jc w:val="center"/>
        <w:rPr>
          <w:rFonts w:ascii="Times New Roman" w:eastAsia="Calibri" w:hAnsi="Times New Roman" w:cs="Times New Roman"/>
          <w:b/>
          <w:sz w:val="28"/>
          <w:szCs w:val="28"/>
          <w:lang w:val="uk-UA"/>
        </w:rPr>
      </w:pPr>
      <w:r w:rsidRPr="005B661E">
        <w:rPr>
          <w:rFonts w:ascii="Times New Roman" w:eastAsia="Calibri" w:hAnsi="Times New Roman" w:cs="Times New Roman"/>
          <w:b/>
          <w:sz w:val="28"/>
          <w:szCs w:val="28"/>
          <w:lang w:val="uk-UA"/>
        </w:rPr>
        <w:t>Спорідненість (ккал/моль) досліджуваних сполук щодо ЦОГ-1 і ЦОГ-2 та їх антиексудативна активність на 3 годину карагенінового набряку задньої лапки щурів, M±m, n=7.</w:t>
      </w:r>
    </w:p>
    <w:tbl>
      <w:tblPr>
        <w:tblW w:w="10632"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730"/>
        <w:gridCol w:w="680"/>
        <w:gridCol w:w="1305"/>
        <w:gridCol w:w="680"/>
        <w:gridCol w:w="992"/>
        <w:gridCol w:w="1276"/>
        <w:gridCol w:w="1134"/>
        <w:gridCol w:w="1417"/>
        <w:gridCol w:w="851"/>
      </w:tblGrid>
      <w:tr w:rsidR="002F020A" w:rsidRPr="00626FDD" w:rsidTr="001C3C16">
        <w:trPr>
          <w:trHeight w:val="721"/>
        </w:trPr>
        <w:tc>
          <w:tcPr>
            <w:tcW w:w="567" w:type="dxa"/>
            <w:shd w:val="clear" w:color="auto" w:fill="auto"/>
            <w:vAlign w:val="center"/>
          </w:tcPr>
          <w:p w:rsidR="002F020A" w:rsidRPr="00626FDD" w:rsidRDefault="002F020A" w:rsidP="00AB7942">
            <w:pPr>
              <w:keepNext/>
              <w:spacing w:after="160" w:line="240" w:lineRule="auto"/>
              <w:ind w:firstLine="0"/>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n/n</w:t>
            </w:r>
          </w:p>
        </w:tc>
        <w:tc>
          <w:tcPr>
            <w:tcW w:w="1730" w:type="dxa"/>
            <w:shd w:val="clear" w:color="auto" w:fill="auto"/>
            <w:vAlign w:val="center"/>
          </w:tcPr>
          <w:p w:rsidR="002F020A" w:rsidRPr="00626FDD" w:rsidRDefault="002F020A" w:rsidP="00AB7942">
            <w:pPr>
              <w:keepNext/>
              <w:spacing w:after="160" w:line="240" w:lineRule="auto"/>
              <w:ind w:firstLine="0"/>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Сполука</w:t>
            </w:r>
          </w:p>
        </w:tc>
        <w:tc>
          <w:tcPr>
            <w:tcW w:w="680" w:type="dxa"/>
            <w:shd w:val="clear" w:color="auto" w:fill="auto"/>
            <w:vAlign w:val="center"/>
          </w:tcPr>
          <w:p w:rsidR="002F020A" w:rsidRPr="00626FDD" w:rsidRDefault="002F020A" w:rsidP="00AB7942">
            <w:pPr>
              <w:keepNext/>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R</w:t>
            </w:r>
          </w:p>
        </w:tc>
        <w:tc>
          <w:tcPr>
            <w:tcW w:w="1305" w:type="dxa"/>
            <w:shd w:val="clear" w:color="auto" w:fill="auto"/>
            <w:vAlign w:val="center"/>
          </w:tcPr>
          <w:p w:rsidR="002F020A" w:rsidRPr="00626FDD" w:rsidRDefault="002F020A" w:rsidP="00AB7942">
            <w:pPr>
              <w:keepNext/>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R1</w:t>
            </w:r>
          </w:p>
        </w:tc>
        <w:tc>
          <w:tcPr>
            <w:tcW w:w="680" w:type="dxa"/>
            <w:shd w:val="clear" w:color="auto" w:fill="auto"/>
            <w:vAlign w:val="center"/>
          </w:tcPr>
          <w:p w:rsidR="002F020A" w:rsidRPr="00626FDD" w:rsidRDefault="002F020A" w:rsidP="00AB7942">
            <w:pPr>
              <w:keepNext/>
              <w:spacing w:after="160" w:line="240" w:lineRule="auto"/>
              <w:ind w:left="-250" w:right="-137"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n</w:t>
            </w:r>
          </w:p>
        </w:tc>
        <w:tc>
          <w:tcPr>
            <w:tcW w:w="992" w:type="dxa"/>
            <w:vAlign w:val="center"/>
          </w:tcPr>
          <w:p w:rsidR="002F020A" w:rsidRPr="00626FDD" w:rsidRDefault="002F020A" w:rsidP="00AB7942">
            <w:pPr>
              <w:keepNext/>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Доза, мг/кг</w:t>
            </w:r>
          </w:p>
        </w:tc>
        <w:tc>
          <w:tcPr>
            <w:tcW w:w="1276" w:type="dxa"/>
          </w:tcPr>
          <w:p w:rsidR="002F020A" w:rsidRPr="00626FDD" w:rsidRDefault="002F020A" w:rsidP="00AB7942">
            <w:pPr>
              <w:keepNext/>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Спорідненість, (ккал/моль) до ЦОГ-1 (13</w:t>
            </w:r>
            <w:r w:rsidRPr="00626FDD">
              <w:rPr>
                <w:rFonts w:ascii="Times New Roman" w:eastAsia="Calibri" w:hAnsi="Times New Roman" w:cs="Times New Roman"/>
                <w:sz w:val="28"/>
                <w:szCs w:val="28"/>
                <w:lang w:val="en-US"/>
              </w:rPr>
              <w:t>NY</w:t>
            </w:r>
            <w:r w:rsidRPr="00626FDD">
              <w:rPr>
                <w:rFonts w:ascii="Times New Roman" w:eastAsia="Calibri" w:hAnsi="Times New Roman" w:cs="Times New Roman"/>
                <w:sz w:val="28"/>
                <w:szCs w:val="28"/>
              </w:rPr>
              <w:t>8)</w:t>
            </w:r>
          </w:p>
        </w:tc>
        <w:tc>
          <w:tcPr>
            <w:tcW w:w="1134" w:type="dxa"/>
          </w:tcPr>
          <w:p w:rsidR="002F020A" w:rsidRPr="00626FDD" w:rsidRDefault="002F020A" w:rsidP="00AB7942">
            <w:pPr>
              <w:keepNext/>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Спорідненість, (ккал/моль) до ЦОГ-2 (3</w:t>
            </w:r>
            <w:r w:rsidRPr="00626FDD">
              <w:rPr>
                <w:rFonts w:ascii="Times New Roman" w:eastAsia="Calibri" w:hAnsi="Times New Roman" w:cs="Times New Roman"/>
                <w:sz w:val="28"/>
                <w:szCs w:val="28"/>
                <w:lang w:val="en-US"/>
              </w:rPr>
              <w:t>LN</w:t>
            </w:r>
            <w:r w:rsidRPr="00626FDD">
              <w:rPr>
                <w:rFonts w:ascii="Times New Roman" w:eastAsia="Calibri" w:hAnsi="Times New Roman" w:cs="Times New Roman"/>
                <w:sz w:val="28"/>
                <w:szCs w:val="28"/>
              </w:rPr>
              <w:t>1)</w:t>
            </w:r>
          </w:p>
        </w:tc>
        <w:tc>
          <w:tcPr>
            <w:tcW w:w="1417" w:type="dxa"/>
            <w:shd w:val="clear" w:color="auto" w:fill="auto"/>
            <w:vAlign w:val="center"/>
          </w:tcPr>
          <w:p w:rsidR="002F020A" w:rsidRPr="00626FDD" w:rsidRDefault="002F020A" w:rsidP="00AB7942">
            <w:pPr>
              <w:keepNext/>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Середня різниця між товщиною набряклої та здорової лапки (M±m)</w:t>
            </w:r>
          </w:p>
        </w:tc>
        <w:tc>
          <w:tcPr>
            <w:tcW w:w="851" w:type="dxa"/>
            <w:shd w:val="clear" w:color="auto" w:fill="auto"/>
            <w:vAlign w:val="center"/>
          </w:tcPr>
          <w:p w:rsidR="002F020A" w:rsidRPr="00626FDD" w:rsidRDefault="002F020A" w:rsidP="00AB7942">
            <w:pPr>
              <w:keepNext/>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АА, %</w:t>
            </w:r>
            <w:r w:rsidRPr="00626FDD">
              <w:rPr>
                <w:rFonts w:ascii="Times New Roman" w:eastAsia="Calibri" w:hAnsi="Times New Roman" w:cs="Times New Roman"/>
                <w:sz w:val="28"/>
                <w:szCs w:val="28"/>
                <w:vertAlign w:val="superscript"/>
                <w:lang w:val="uk-UA"/>
              </w:rPr>
              <w:t>×</w:t>
            </w:r>
          </w:p>
        </w:tc>
      </w:tr>
      <w:tr w:rsidR="00C1492B" w:rsidRPr="00626FDD" w:rsidTr="001C3C16">
        <w:tc>
          <w:tcPr>
            <w:tcW w:w="567" w:type="dxa"/>
            <w:shd w:val="clear" w:color="auto" w:fill="auto"/>
          </w:tcPr>
          <w:p w:rsidR="00C1492B" w:rsidRPr="00626FDD" w:rsidRDefault="00C1492B" w:rsidP="00AB7942">
            <w:pPr>
              <w:keepNext/>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w:t>
            </w:r>
          </w:p>
        </w:tc>
        <w:tc>
          <w:tcPr>
            <w:tcW w:w="1730" w:type="dxa"/>
            <w:shd w:val="clear" w:color="auto" w:fill="auto"/>
          </w:tcPr>
          <w:p w:rsidR="00C1492B" w:rsidRPr="00626FDD" w:rsidRDefault="00C1492B" w:rsidP="00AB7942">
            <w:pPr>
              <w:keepNext/>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w:t>
            </w:r>
          </w:p>
        </w:tc>
        <w:tc>
          <w:tcPr>
            <w:tcW w:w="680" w:type="dxa"/>
            <w:shd w:val="clear" w:color="auto" w:fill="auto"/>
          </w:tcPr>
          <w:p w:rsidR="00C1492B" w:rsidRPr="00626FDD" w:rsidRDefault="00C1492B" w:rsidP="00AB7942">
            <w:pPr>
              <w:keepNext/>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3</w:t>
            </w:r>
          </w:p>
        </w:tc>
        <w:tc>
          <w:tcPr>
            <w:tcW w:w="1305" w:type="dxa"/>
            <w:shd w:val="clear" w:color="auto" w:fill="auto"/>
          </w:tcPr>
          <w:p w:rsidR="00C1492B" w:rsidRPr="00626FDD" w:rsidRDefault="00C1492B" w:rsidP="00AB7942">
            <w:pPr>
              <w:keepNext/>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4</w:t>
            </w:r>
          </w:p>
        </w:tc>
        <w:tc>
          <w:tcPr>
            <w:tcW w:w="680" w:type="dxa"/>
            <w:shd w:val="clear" w:color="auto" w:fill="auto"/>
          </w:tcPr>
          <w:p w:rsidR="00C1492B" w:rsidRPr="00626FDD" w:rsidRDefault="00C1492B" w:rsidP="00AB7942">
            <w:pPr>
              <w:keepNext/>
              <w:spacing w:after="160" w:line="240" w:lineRule="auto"/>
              <w:ind w:left="-250" w:right="-137"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5</w:t>
            </w:r>
          </w:p>
        </w:tc>
        <w:tc>
          <w:tcPr>
            <w:tcW w:w="992" w:type="dxa"/>
          </w:tcPr>
          <w:p w:rsidR="00C1492B" w:rsidRPr="00626FDD" w:rsidRDefault="00C1492B" w:rsidP="00AB7942">
            <w:pPr>
              <w:keepNext/>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6</w:t>
            </w:r>
          </w:p>
        </w:tc>
        <w:tc>
          <w:tcPr>
            <w:tcW w:w="1276" w:type="dxa"/>
          </w:tcPr>
          <w:p w:rsidR="00C1492B" w:rsidRPr="00626FDD" w:rsidRDefault="00C1492B" w:rsidP="00AB7942">
            <w:pPr>
              <w:keepNext/>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7</w:t>
            </w:r>
          </w:p>
        </w:tc>
        <w:tc>
          <w:tcPr>
            <w:tcW w:w="1134" w:type="dxa"/>
          </w:tcPr>
          <w:p w:rsidR="00C1492B" w:rsidRPr="00626FDD" w:rsidRDefault="00C1492B" w:rsidP="00AB7942">
            <w:pPr>
              <w:keepNext/>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8</w:t>
            </w:r>
          </w:p>
        </w:tc>
        <w:tc>
          <w:tcPr>
            <w:tcW w:w="1417" w:type="dxa"/>
            <w:shd w:val="clear" w:color="auto" w:fill="auto"/>
          </w:tcPr>
          <w:p w:rsidR="00C1492B" w:rsidRPr="00626FDD" w:rsidRDefault="00C1492B" w:rsidP="00AB7942">
            <w:pPr>
              <w:keepNext/>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9</w:t>
            </w:r>
          </w:p>
        </w:tc>
        <w:tc>
          <w:tcPr>
            <w:tcW w:w="851" w:type="dxa"/>
            <w:shd w:val="clear" w:color="auto" w:fill="auto"/>
          </w:tcPr>
          <w:p w:rsidR="00C1492B" w:rsidRPr="00626FDD" w:rsidRDefault="00C1492B" w:rsidP="00AB7942">
            <w:pPr>
              <w:keepNext/>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10</w:t>
            </w:r>
          </w:p>
        </w:tc>
      </w:tr>
      <w:tr w:rsidR="002F020A" w:rsidRPr="00626FDD" w:rsidTr="001C3C16">
        <w:tc>
          <w:tcPr>
            <w:tcW w:w="567" w:type="dxa"/>
            <w:shd w:val="clear" w:color="auto" w:fill="auto"/>
          </w:tcPr>
          <w:p w:rsidR="002F020A" w:rsidRPr="00626FDD" w:rsidRDefault="002F020A" w:rsidP="00AB7942">
            <w:pPr>
              <w:keepNext/>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w:t>
            </w:r>
          </w:p>
        </w:tc>
        <w:tc>
          <w:tcPr>
            <w:tcW w:w="1730" w:type="dxa"/>
            <w:shd w:val="clear" w:color="auto" w:fill="auto"/>
          </w:tcPr>
          <w:p w:rsidR="002F020A" w:rsidRPr="00626FDD" w:rsidRDefault="002F020A" w:rsidP="0047132F">
            <w:pPr>
              <w:keepNext/>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Контроль</w:t>
            </w:r>
            <w:r w:rsidR="0047132F">
              <w:rPr>
                <w:rFonts w:ascii="Times New Roman" w:eastAsia="Calibri" w:hAnsi="Times New Roman" w:cs="Times New Roman"/>
                <w:sz w:val="28"/>
                <w:szCs w:val="28"/>
                <w:lang w:val="uk-UA"/>
              </w:rPr>
              <w:t xml:space="preserve"> для </w:t>
            </w:r>
            <w:r w:rsidR="00493607">
              <w:rPr>
                <w:rFonts w:ascii="Times New Roman" w:eastAsia="Calibri" w:hAnsi="Times New Roman" w:cs="Times New Roman"/>
                <w:sz w:val="28"/>
                <w:szCs w:val="28"/>
                <w:lang w:val="uk-UA"/>
              </w:rPr>
              <w:t>№3-14</w:t>
            </w:r>
          </w:p>
        </w:tc>
        <w:tc>
          <w:tcPr>
            <w:tcW w:w="680" w:type="dxa"/>
            <w:shd w:val="clear" w:color="auto" w:fill="auto"/>
          </w:tcPr>
          <w:p w:rsidR="002F020A" w:rsidRPr="00626FDD" w:rsidRDefault="00061DE5" w:rsidP="00AB7942">
            <w:pPr>
              <w:keepNext/>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p>
        </w:tc>
        <w:tc>
          <w:tcPr>
            <w:tcW w:w="1305" w:type="dxa"/>
            <w:shd w:val="clear" w:color="auto" w:fill="auto"/>
          </w:tcPr>
          <w:p w:rsidR="002F020A" w:rsidRPr="00626FDD" w:rsidRDefault="00061DE5" w:rsidP="00AB7942">
            <w:pPr>
              <w:keepNext/>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p>
        </w:tc>
        <w:tc>
          <w:tcPr>
            <w:tcW w:w="680" w:type="dxa"/>
            <w:shd w:val="clear" w:color="auto" w:fill="auto"/>
          </w:tcPr>
          <w:p w:rsidR="002F020A" w:rsidRPr="00626FDD" w:rsidRDefault="00061DE5" w:rsidP="00AB7942">
            <w:pPr>
              <w:keepNext/>
              <w:spacing w:after="160" w:line="240" w:lineRule="auto"/>
              <w:ind w:left="-250" w:right="-137"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p>
        </w:tc>
        <w:tc>
          <w:tcPr>
            <w:tcW w:w="992" w:type="dxa"/>
          </w:tcPr>
          <w:p w:rsidR="002F020A" w:rsidRPr="00626FDD" w:rsidRDefault="002F020A" w:rsidP="00AB7942">
            <w:pPr>
              <w:keepNext/>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w:t>
            </w:r>
          </w:p>
        </w:tc>
        <w:tc>
          <w:tcPr>
            <w:tcW w:w="1276" w:type="dxa"/>
          </w:tcPr>
          <w:p w:rsidR="002F020A" w:rsidRPr="00626FDD" w:rsidRDefault="00061DE5" w:rsidP="00AB7942">
            <w:pPr>
              <w:keepNext/>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p>
        </w:tc>
        <w:tc>
          <w:tcPr>
            <w:tcW w:w="1134" w:type="dxa"/>
          </w:tcPr>
          <w:p w:rsidR="002F020A" w:rsidRPr="00626FDD" w:rsidRDefault="00061DE5" w:rsidP="00AB7942">
            <w:pPr>
              <w:keepNext/>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p>
        </w:tc>
        <w:tc>
          <w:tcPr>
            <w:tcW w:w="1417" w:type="dxa"/>
            <w:shd w:val="clear" w:color="auto" w:fill="auto"/>
          </w:tcPr>
          <w:p w:rsidR="002F020A" w:rsidRPr="00626FDD" w:rsidRDefault="002F020A" w:rsidP="00AB7942">
            <w:pPr>
              <w:keepNext/>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2,44±0,17</w:t>
            </w:r>
          </w:p>
        </w:tc>
        <w:tc>
          <w:tcPr>
            <w:tcW w:w="851" w:type="dxa"/>
            <w:shd w:val="clear" w:color="auto" w:fill="auto"/>
          </w:tcPr>
          <w:p w:rsidR="002F020A" w:rsidRPr="00626FDD" w:rsidRDefault="002F020A" w:rsidP="00AB7942">
            <w:pPr>
              <w:keepNext/>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w:t>
            </w:r>
          </w:p>
        </w:tc>
      </w:tr>
      <w:tr w:rsidR="002F020A" w:rsidRPr="00626FDD" w:rsidTr="001C3C16">
        <w:tc>
          <w:tcPr>
            <w:tcW w:w="56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w:t>
            </w:r>
          </w:p>
        </w:tc>
        <w:tc>
          <w:tcPr>
            <w:tcW w:w="173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Целекоксиб</w:t>
            </w:r>
          </w:p>
        </w:tc>
        <w:tc>
          <w:tcPr>
            <w:tcW w:w="680" w:type="dxa"/>
            <w:shd w:val="clear" w:color="auto" w:fill="auto"/>
          </w:tcPr>
          <w:p w:rsidR="002F020A" w:rsidRPr="00626FDD" w:rsidRDefault="00493607" w:rsidP="001C3C16">
            <w:pPr>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p>
        </w:tc>
        <w:tc>
          <w:tcPr>
            <w:tcW w:w="1305" w:type="dxa"/>
            <w:shd w:val="clear" w:color="auto" w:fill="auto"/>
          </w:tcPr>
          <w:p w:rsidR="002F020A" w:rsidRPr="00626FDD" w:rsidRDefault="00493607" w:rsidP="001C3C16">
            <w:pPr>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p>
        </w:tc>
        <w:tc>
          <w:tcPr>
            <w:tcW w:w="680" w:type="dxa"/>
            <w:shd w:val="clear" w:color="auto" w:fill="auto"/>
          </w:tcPr>
          <w:p w:rsidR="002F020A" w:rsidRPr="00626FDD" w:rsidRDefault="00493607" w:rsidP="001C3C16">
            <w:pPr>
              <w:spacing w:after="160" w:line="240" w:lineRule="auto"/>
              <w:ind w:left="-250" w:right="-137"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p>
        </w:tc>
        <w:tc>
          <w:tcPr>
            <w:tcW w:w="992" w:type="dxa"/>
          </w:tcPr>
          <w:p w:rsidR="002F020A" w:rsidRPr="00626FDD" w:rsidRDefault="00493607" w:rsidP="001C3C16">
            <w:pPr>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p>
        </w:tc>
        <w:tc>
          <w:tcPr>
            <w:tcW w:w="1276"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en-US"/>
              </w:rPr>
              <w:t>_</w:t>
            </w:r>
          </w:p>
        </w:tc>
        <w:tc>
          <w:tcPr>
            <w:tcW w:w="1134"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-12,1</w:t>
            </w:r>
          </w:p>
        </w:tc>
        <w:tc>
          <w:tcPr>
            <w:tcW w:w="141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en-US"/>
              </w:rPr>
            </w:pPr>
            <w:r w:rsidRPr="00626FDD">
              <w:rPr>
                <w:rFonts w:ascii="Times New Roman" w:eastAsia="Calibri" w:hAnsi="Times New Roman" w:cs="Times New Roman"/>
                <w:sz w:val="28"/>
                <w:szCs w:val="28"/>
                <w:lang w:val="en-US"/>
              </w:rPr>
              <w:t>_</w:t>
            </w:r>
          </w:p>
        </w:tc>
        <w:tc>
          <w:tcPr>
            <w:tcW w:w="851"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en-US"/>
              </w:rPr>
              <w:t>_</w:t>
            </w:r>
          </w:p>
        </w:tc>
      </w:tr>
      <w:tr w:rsidR="002F020A" w:rsidRPr="00626FDD" w:rsidTr="001C3C16">
        <w:tc>
          <w:tcPr>
            <w:tcW w:w="56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3.</w:t>
            </w:r>
          </w:p>
        </w:tc>
        <w:tc>
          <w:tcPr>
            <w:tcW w:w="173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Диклофенак</w:t>
            </w:r>
          </w:p>
        </w:tc>
        <w:tc>
          <w:tcPr>
            <w:tcW w:w="680" w:type="dxa"/>
            <w:shd w:val="clear" w:color="auto" w:fill="auto"/>
          </w:tcPr>
          <w:p w:rsidR="002F020A" w:rsidRPr="00626FDD" w:rsidRDefault="00061DE5" w:rsidP="001C3C16">
            <w:pPr>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p>
        </w:tc>
        <w:tc>
          <w:tcPr>
            <w:tcW w:w="1305" w:type="dxa"/>
            <w:shd w:val="clear" w:color="auto" w:fill="auto"/>
          </w:tcPr>
          <w:p w:rsidR="002F020A" w:rsidRPr="00626FDD" w:rsidRDefault="00061DE5" w:rsidP="001C3C16">
            <w:pPr>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p>
        </w:tc>
        <w:tc>
          <w:tcPr>
            <w:tcW w:w="680" w:type="dxa"/>
            <w:shd w:val="clear" w:color="auto" w:fill="auto"/>
          </w:tcPr>
          <w:p w:rsidR="002F020A" w:rsidRPr="00626FDD" w:rsidRDefault="00061DE5" w:rsidP="001C3C16">
            <w:pPr>
              <w:spacing w:after="160" w:line="240" w:lineRule="auto"/>
              <w:ind w:left="-250" w:right="-137"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w:t>
            </w:r>
          </w:p>
        </w:tc>
        <w:tc>
          <w:tcPr>
            <w:tcW w:w="992"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1276"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-8,6</w:t>
            </w:r>
          </w:p>
        </w:tc>
        <w:tc>
          <w:tcPr>
            <w:tcW w:w="1134"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_</w:t>
            </w:r>
          </w:p>
        </w:tc>
        <w:tc>
          <w:tcPr>
            <w:tcW w:w="141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0,73±0,07*</w:t>
            </w:r>
          </w:p>
        </w:tc>
        <w:tc>
          <w:tcPr>
            <w:tcW w:w="851"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70,1</w:t>
            </w:r>
          </w:p>
        </w:tc>
      </w:tr>
      <w:tr w:rsidR="002F020A" w:rsidRPr="00626FDD" w:rsidTr="001C3C16">
        <w:tc>
          <w:tcPr>
            <w:tcW w:w="56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4.</w:t>
            </w:r>
          </w:p>
        </w:tc>
        <w:tc>
          <w:tcPr>
            <w:tcW w:w="173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DSK-127</w:t>
            </w:r>
          </w:p>
        </w:tc>
        <w:tc>
          <w:tcPr>
            <w:tcW w:w="68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w:t>
            </w:r>
          </w:p>
        </w:tc>
        <w:tc>
          <w:tcPr>
            <w:tcW w:w="1305"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4-</w:t>
            </w:r>
            <w:r w:rsidRPr="00626FDD">
              <w:rPr>
                <w:rFonts w:ascii="Times New Roman" w:eastAsia="Calibri" w:hAnsi="Times New Roman" w:cs="Times New Roman"/>
                <w:i/>
                <w:sz w:val="28"/>
                <w:szCs w:val="28"/>
                <w:lang w:val="uk-UA"/>
              </w:rPr>
              <w:t>i-</w:t>
            </w:r>
            <w:r w:rsidRPr="00626FDD">
              <w:rPr>
                <w:rFonts w:ascii="Times New Roman" w:eastAsia="Calibri" w:hAnsi="Times New Roman" w:cs="Times New Roman"/>
                <w:sz w:val="28"/>
                <w:szCs w:val="28"/>
                <w:lang w:val="uk-UA"/>
              </w:rPr>
              <w:t>C</w:t>
            </w:r>
            <w:r w:rsidRPr="00626FDD">
              <w:rPr>
                <w:rFonts w:ascii="Times New Roman" w:eastAsia="Calibri" w:hAnsi="Times New Roman" w:cs="Times New Roman"/>
                <w:sz w:val="28"/>
                <w:szCs w:val="28"/>
                <w:vertAlign w:val="subscript"/>
                <w:lang w:val="uk-UA"/>
              </w:rPr>
              <w:t>3</w:t>
            </w:r>
            <w:r w:rsidRPr="00626FDD">
              <w:rPr>
                <w:rFonts w:ascii="Times New Roman" w:eastAsia="Calibri" w:hAnsi="Times New Roman" w:cs="Times New Roman"/>
                <w:sz w:val="28"/>
                <w:szCs w:val="28"/>
                <w:lang w:val="uk-UA"/>
              </w:rPr>
              <w:t>H</w:t>
            </w:r>
            <w:r w:rsidRPr="00626FDD">
              <w:rPr>
                <w:rFonts w:ascii="Times New Roman" w:eastAsia="Calibri" w:hAnsi="Times New Roman" w:cs="Times New Roman"/>
                <w:sz w:val="28"/>
                <w:szCs w:val="28"/>
                <w:vertAlign w:val="subscript"/>
                <w:lang w:val="uk-UA"/>
              </w:rPr>
              <w:t>7</w:t>
            </w:r>
            <w:r w:rsidRPr="00626FDD">
              <w:rPr>
                <w:rFonts w:ascii="Times New Roman" w:eastAsia="Calibri" w:hAnsi="Times New Roman" w:cs="Times New Roman"/>
                <w:sz w:val="28"/>
                <w:szCs w:val="28"/>
                <w:lang w:val="uk-UA"/>
              </w:rPr>
              <w:t>C</w:t>
            </w:r>
            <w:r w:rsidRPr="00626FDD">
              <w:rPr>
                <w:rFonts w:ascii="Times New Roman" w:eastAsia="Calibri" w:hAnsi="Times New Roman" w:cs="Times New Roman"/>
                <w:sz w:val="28"/>
                <w:szCs w:val="28"/>
                <w:vertAlign w:val="subscript"/>
                <w:lang w:val="uk-UA"/>
              </w:rPr>
              <w:t>6</w:t>
            </w:r>
            <w:r w:rsidRPr="00626FDD">
              <w:rPr>
                <w:rFonts w:ascii="Times New Roman" w:eastAsia="Calibri" w:hAnsi="Times New Roman" w:cs="Times New Roman"/>
                <w:sz w:val="28"/>
                <w:szCs w:val="28"/>
                <w:lang w:val="uk-UA"/>
              </w:rPr>
              <w:t>H</w:t>
            </w:r>
            <w:r w:rsidRPr="00626FDD">
              <w:rPr>
                <w:rFonts w:ascii="Times New Roman" w:eastAsia="Calibri" w:hAnsi="Times New Roman" w:cs="Times New Roman"/>
                <w:sz w:val="28"/>
                <w:szCs w:val="28"/>
                <w:vertAlign w:val="subscript"/>
                <w:lang w:val="uk-UA"/>
              </w:rPr>
              <w:t>4</w:t>
            </w:r>
          </w:p>
        </w:tc>
        <w:tc>
          <w:tcPr>
            <w:tcW w:w="680" w:type="dxa"/>
            <w:shd w:val="clear" w:color="auto" w:fill="auto"/>
          </w:tcPr>
          <w:p w:rsidR="002F020A" w:rsidRPr="00626FDD" w:rsidRDefault="002F020A" w:rsidP="001C3C16">
            <w:pPr>
              <w:spacing w:after="160" w:line="240" w:lineRule="auto"/>
              <w:ind w:left="-250" w:right="-137"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w:t>
            </w:r>
          </w:p>
        </w:tc>
        <w:tc>
          <w:tcPr>
            <w:tcW w:w="992"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1276"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-1,7</w:t>
            </w:r>
          </w:p>
        </w:tc>
        <w:tc>
          <w:tcPr>
            <w:tcW w:w="1134"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-9,4</w:t>
            </w:r>
          </w:p>
        </w:tc>
        <w:tc>
          <w:tcPr>
            <w:tcW w:w="141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1,41±0,09*</w:t>
            </w:r>
          </w:p>
        </w:tc>
        <w:tc>
          <w:tcPr>
            <w:tcW w:w="851"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42,2</w:t>
            </w:r>
          </w:p>
        </w:tc>
      </w:tr>
    </w:tbl>
    <w:p w:rsidR="002E0ED7" w:rsidRPr="002E0ED7" w:rsidRDefault="002E0ED7" w:rsidP="002E0ED7">
      <w:pPr>
        <w:jc w:val="right"/>
        <w:rPr>
          <w:i/>
          <w:sz w:val="28"/>
          <w:lang w:val="uk-UA"/>
        </w:rPr>
      </w:pPr>
      <w:r w:rsidRPr="002E0ED7">
        <w:rPr>
          <w:i/>
          <w:sz w:val="28"/>
          <w:lang w:val="uk-UA"/>
        </w:rPr>
        <w:lastRenderedPageBreak/>
        <w:t>Продовження табл</w:t>
      </w:r>
      <w:r w:rsidR="00AD042F">
        <w:rPr>
          <w:i/>
          <w:sz w:val="28"/>
          <w:lang w:val="uk-UA"/>
        </w:rPr>
        <w:t xml:space="preserve">иці </w:t>
      </w:r>
      <w:r w:rsidRPr="002E0ED7">
        <w:rPr>
          <w:i/>
          <w:sz w:val="28"/>
          <w:lang w:val="uk-UA"/>
        </w:rPr>
        <w:t xml:space="preserve"> 3.1</w:t>
      </w:r>
    </w:p>
    <w:tbl>
      <w:tblPr>
        <w:tblW w:w="10632"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730"/>
        <w:gridCol w:w="680"/>
        <w:gridCol w:w="1305"/>
        <w:gridCol w:w="680"/>
        <w:gridCol w:w="992"/>
        <w:gridCol w:w="1276"/>
        <w:gridCol w:w="1134"/>
        <w:gridCol w:w="1417"/>
        <w:gridCol w:w="851"/>
      </w:tblGrid>
      <w:tr w:rsidR="00C1492B" w:rsidRPr="00626FDD" w:rsidTr="001C3C16">
        <w:tc>
          <w:tcPr>
            <w:tcW w:w="567" w:type="dxa"/>
            <w:shd w:val="clear" w:color="auto" w:fill="auto"/>
          </w:tcPr>
          <w:p w:rsidR="00C1492B" w:rsidRPr="00626FDD" w:rsidRDefault="00C1492B" w:rsidP="001C3C16">
            <w:pPr>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w:t>
            </w:r>
          </w:p>
        </w:tc>
        <w:tc>
          <w:tcPr>
            <w:tcW w:w="1730" w:type="dxa"/>
            <w:shd w:val="clear" w:color="auto" w:fill="auto"/>
          </w:tcPr>
          <w:p w:rsidR="00C1492B" w:rsidRPr="00626FDD" w:rsidRDefault="00C1492B" w:rsidP="001C3C16">
            <w:pPr>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w:t>
            </w:r>
          </w:p>
        </w:tc>
        <w:tc>
          <w:tcPr>
            <w:tcW w:w="680" w:type="dxa"/>
            <w:shd w:val="clear" w:color="auto" w:fill="auto"/>
          </w:tcPr>
          <w:p w:rsidR="00C1492B" w:rsidRPr="00626FDD" w:rsidRDefault="00C1492B" w:rsidP="001C3C16">
            <w:pPr>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3</w:t>
            </w:r>
          </w:p>
        </w:tc>
        <w:tc>
          <w:tcPr>
            <w:tcW w:w="1305" w:type="dxa"/>
            <w:shd w:val="clear" w:color="auto" w:fill="auto"/>
          </w:tcPr>
          <w:p w:rsidR="00C1492B" w:rsidRPr="00626FDD" w:rsidRDefault="00C1492B" w:rsidP="001C3C16">
            <w:pPr>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4</w:t>
            </w:r>
          </w:p>
        </w:tc>
        <w:tc>
          <w:tcPr>
            <w:tcW w:w="680" w:type="dxa"/>
            <w:shd w:val="clear" w:color="auto" w:fill="auto"/>
          </w:tcPr>
          <w:p w:rsidR="00C1492B" w:rsidRPr="00626FDD" w:rsidRDefault="00C1492B" w:rsidP="001C3C16">
            <w:pPr>
              <w:spacing w:after="160" w:line="240" w:lineRule="auto"/>
              <w:ind w:left="-250" w:right="-137"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5</w:t>
            </w:r>
          </w:p>
        </w:tc>
        <w:tc>
          <w:tcPr>
            <w:tcW w:w="992" w:type="dxa"/>
          </w:tcPr>
          <w:p w:rsidR="00C1492B" w:rsidRPr="00626FDD" w:rsidRDefault="00C1492B" w:rsidP="001C3C16">
            <w:pPr>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6</w:t>
            </w:r>
          </w:p>
        </w:tc>
        <w:tc>
          <w:tcPr>
            <w:tcW w:w="1276" w:type="dxa"/>
          </w:tcPr>
          <w:p w:rsidR="00C1492B" w:rsidRPr="00626FDD" w:rsidRDefault="00C1492B" w:rsidP="001C3C16">
            <w:pPr>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7</w:t>
            </w:r>
          </w:p>
        </w:tc>
        <w:tc>
          <w:tcPr>
            <w:tcW w:w="1134" w:type="dxa"/>
          </w:tcPr>
          <w:p w:rsidR="00C1492B" w:rsidRPr="00626FDD" w:rsidRDefault="00C1492B" w:rsidP="001C3C16">
            <w:pPr>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8</w:t>
            </w:r>
          </w:p>
        </w:tc>
        <w:tc>
          <w:tcPr>
            <w:tcW w:w="1417" w:type="dxa"/>
            <w:shd w:val="clear" w:color="auto" w:fill="auto"/>
          </w:tcPr>
          <w:p w:rsidR="00C1492B" w:rsidRPr="00626FDD" w:rsidRDefault="00C1492B" w:rsidP="001C3C16">
            <w:pPr>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9</w:t>
            </w:r>
          </w:p>
        </w:tc>
        <w:tc>
          <w:tcPr>
            <w:tcW w:w="851" w:type="dxa"/>
            <w:shd w:val="clear" w:color="auto" w:fill="auto"/>
          </w:tcPr>
          <w:p w:rsidR="00C1492B" w:rsidRPr="00626FDD" w:rsidRDefault="00C1492B" w:rsidP="001C3C16">
            <w:pPr>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10</w:t>
            </w:r>
          </w:p>
        </w:tc>
      </w:tr>
      <w:tr w:rsidR="002F020A" w:rsidRPr="00626FDD" w:rsidTr="001C3C16">
        <w:tc>
          <w:tcPr>
            <w:tcW w:w="56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5.</w:t>
            </w:r>
          </w:p>
        </w:tc>
        <w:tc>
          <w:tcPr>
            <w:tcW w:w="173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AV-216</w:t>
            </w:r>
          </w:p>
        </w:tc>
        <w:tc>
          <w:tcPr>
            <w:tcW w:w="68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w:t>
            </w:r>
          </w:p>
        </w:tc>
        <w:tc>
          <w:tcPr>
            <w:tcW w:w="1305"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4-</w:t>
            </w:r>
            <w:r w:rsidRPr="00626FDD">
              <w:rPr>
                <w:rFonts w:ascii="Times New Roman" w:eastAsia="Calibri" w:hAnsi="Times New Roman" w:cs="Times New Roman"/>
                <w:i/>
                <w:sz w:val="28"/>
                <w:szCs w:val="28"/>
                <w:lang w:val="uk-UA"/>
              </w:rPr>
              <w:t>трет-</w:t>
            </w:r>
            <w:r w:rsidRPr="00626FDD">
              <w:rPr>
                <w:rFonts w:ascii="Times New Roman" w:eastAsia="Calibri" w:hAnsi="Times New Roman" w:cs="Times New Roman"/>
                <w:sz w:val="28"/>
                <w:szCs w:val="28"/>
                <w:lang w:val="uk-UA"/>
              </w:rPr>
              <w:t>C</w:t>
            </w:r>
            <w:r w:rsidRPr="00626FDD">
              <w:rPr>
                <w:rFonts w:ascii="Times New Roman" w:eastAsia="Calibri" w:hAnsi="Times New Roman" w:cs="Times New Roman"/>
                <w:sz w:val="28"/>
                <w:szCs w:val="28"/>
                <w:vertAlign w:val="subscript"/>
                <w:lang w:val="uk-UA"/>
              </w:rPr>
              <w:t>4</w:t>
            </w:r>
            <w:r w:rsidRPr="00626FDD">
              <w:rPr>
                <w:rFonts w:ascii="Times New Roman" w:eastAsia="Calibri" w:hAnsi="Times New Roman" w:cs="Times New Roman"/>
                <w:sz w:val="28"/>
                <w:szCs w:val="28"/>
                <w:lang w:val="uk-UA"/>
              </w:rPr>
              <w:t>H</w:t>
            </w:r>
            <w:r w:rsidRPr="00626FDD">
              <w:rPr>
                <w:rFonts w:ascii="Times New Roman" w:eastAsia="Calibri" w:hAnsi="Times New Roman" w:cs="Times New Roman"/>
                <w:sz w:val="28"/>
                <w:szCs w:val="28"/>
                <w:vertAlign w:val="subscript"/>
                <w:lang w:val="uk-UA"/>
              </w:rPr>
              <w:t>9</w:t>
            </w:r>
            <w:r w:rsidRPr="00626FDD">
              <w:rPr>
                <w:rFonts w:ascii="Times New Roman" w:eastAsia="Calibri" w:hAnsi="Times New Roman" w:cs="Times New Roman"/>
                <w:sz w:val="28"/>
                <w:szCs w:val="28"/>
                <w:lang w:val="uk-UA"/>
              </w:rPr>
              <w:t>C</w:t>
            </w:r>
            <w:r w:rsidRPr="00626FDD">
              <w:rPr>
                <w:rFonts w:ascii="Times New Roman" w:eastAsia="Calibri" w:hAnsi="Times New Roman" w:cs="Times New Roman"/>
                <w:sz w:val="28"/>
                <w:szCs w:val="28"/>
                <w:vertAlign w:val="subscript"/>
                <w:lang w:val="uk-UA"/>
              </w:rPr>
              <w:t>6</w:t>
            </w:r>
            <w:r w:rsidRPr="00626FDD">
              <w:rPr>
                <w:rFonts w:ascii="Times New Roman" w:eastAsia="Calibri" w:hAnsi="Times New Roman" w:cs="Times New Roman"/>
                <w:sz w:val="28"/>
                <w:szCs w:val="28"/>
                <w:lang w:val="uk-UA"/>
              </w:rPr>
              <w:t>H</w:t>
            </w:r>
            <w:r w:rsidRPr="00626FDD">
              <w:rPr>
                <w:rFonts w:ascii="Times New Roman" w:eastAsia="Calibri" w:hAnsi="Times New Roman" w:cs="Times New Roman"/>
                <w:sz w:val="28"/>
                <w:szCs w:val="28"/>
                <w:vertAlign w:val="subscript"/>
                <w:lang w:val="uk-UA"/>
              </w:rPr>
              <w:t>4</w:t>
            </w:r>
          </w:p>
        </w:tc>
        <w:tc>
          <w:tcPr>
            <w:tcW w:w="680" w:type="dxa"/>
            <w:shd w:val="clear" w:color="auto" w:fill="auto"/>
          </w:tcPr>
          <w:p w:rsidR="002F020A" w:rsidRPr="00626FDD" w:rsidRDefault="002F020A" w:rsidP="001C3C16">
            <w:pPr>
              <w:spacing w:after="160" w:line="240" w:lineRule="auto"/>
              <w:ind w:left="-250" w:right="-137"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w:t>
            </w:r>
          </w:p>
        </w:tc>
        <w:tc>
          <w:tcPr>
            <w:tcW w:w="992"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1276"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4,8</w:t>
            </w:r>
          </w:p>
        </w:tc>
        <w:tc>
          <w:tcPr>
            <w:tcW w:w="1134"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-3,7</w:t>
            </w:r>
          </w:p>
        </w:tc>
        <w:tc>
          <w:tcPr>
            <w:tcW w:w="141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1,86±0,21</w:t>
            </w:r>
          </w:p>
        </w:tc>
        <w:tc>
          <w:tcPr>
            <w:tcW w:w="851"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23,8</w:t>
            </w:r>
          </w:p>
        </w:tc>
      </w:tr>
      <w:tr w:rsidR="002F020A" w:rsidRPr="00626FDD" w:rsidTr="001C3C16">
        <w:tc>
          <w:tcPr>
            <w:tcW w:w="56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6.</w:t>
            </w:r>
          </w:p>
        </w:tc>
        <w:tc>
          <w:tcPr>
            <w:tcW w:w="173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DSK-128</w:t>
            </w:r>
          </w:p>
        </w:tc>
        <w:tc>
          <w:tcPr>
            <w:tcW w:w="68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w:t>
            </w:r>
          </w:p>
        </w:tc>
        <w:tc>
          <w:tcPr>
            <w:tcW w:w="1305"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4-FC</w:t>
            </w:r>
            <w:r w:rsidRPr="00626FDD">
              <w:rPr>
                <w:rFonts w:ascii="Times New Roman" w:eastAsia="Calibri" w:hAnsi="Times New Roman" w:cs="Times New Roman"/>
                <w:sz w:val="28"/>
                <w:szCs w:val="28"/>
                <w:vertAlign w:val="subscript"/>
                <w:lang w:val="uk-UA"/>
              </w:rPr>
              <w:t>6</w:t>
            </w:r>
            <w:r w:rsidRPr="00626FDD">
              <w:rPr>
                <w:rFonts w:ascii="Times New Roman" w:eastAsia="Calibri" w:hAnsi="Times New Roman" w:cs="Times New Roman"/>
                <w:sz w:val="28"/>
                <w:szCs w:val="28"/>
                <w:lang w:val="uk-UA"/>
              </w:rPr>
              <w:t>H</w:t>
            </w:r>
            <w:r w:rsidRPr="00626FDD">
              <w:rPr>
                <w:rFonts w:ascii="Times New Roman" w:eastAsia="Calibri" w:hAnsi="Times New Roman" w:cs="Times New Roman"/>
                <w:sz w:val="28"/>
                <w:szCs w:val="28"/>
                <w:vertAlign w:val="subscript"/>
                <w:lang w:val="uk-UA"/>
              </w:rPr>
              <w:t>4</w:t>
            </w:r>
          </w:p>
        </w:tc>
        <w:tc>
          <w:tcPr>
            <w:tcW w:w="680" w:type="dxa"/>
            <w:shd w:val="clear" w:color="auto" w:fill="auto"/>
          </w:tcPr>
          <w:p w:rsidR="002F020A" w:rsidRPr="00626FDD" w:rsidRDefault="002F020A" w:rsidP="001C3C16">
            <w:pPr>
              <w:spacing w:after="160" w:line="240" w:lineRule="auto"/>
              <w:ind w:left="-250" w:right="-137"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w:t>
            </w:r>
          </w:p>
        </w:tc>
        <w:tc>
          <w:tcPr>
            <w:tcW w:w="992"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1276"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-1,7</w:t>
            </w:r>
          </w:p>
        </w:tc>
        <w:tc>
          <w:tcPr>
            <w:tcW w:w="1134"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-9,4</w:t>
            </w:r>
          </w:p>
        </w:tc>
        <w:tc>
          <w:tcPr>
            <w:tcW w:w="141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1,44±0,12*</w:t>
            </w:r>
          </w:p>
        </w:tc>
        <w:tc>
          <w:tcPr>
            <w:tcW w:w="851"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41,0</w:t>
            </w:r>
          </w:p>
        </w:tc>
      </w:tr>
      <w:tr w:rsidR="002F020A" w:rsidRPr="00626FDD" w:rsidTr="001C3C16">
        <w:tc>
          <w:tcPr>
            <w:tcW w:w="56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7.</w:t>
            </w:r>
          </w:p>
        </w:tc>
        <w:tc>
          <w:tcPr>
            <w:tcW w:w="173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DSK-71</w:t>
            </w:r>
          </w:p>
        </w:tc>
        <w:tc>
          <w:tcPr>
            <w:tcW w:w="68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w:t>
            </w:r>
          </w:p>
        </w:tc>
        <w:tc>
          <w:tcPr>
            <w:tcW w:w="1305"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4-CH</w:t>
            </w:r>
            <w:r w:rsidRPr="00626FDD">
              <w:rPr>
                <w:rFonts w:ascii="Times New Roman" w:eastAsia="Calibri" w:hAnsi="Times New Roman" w:cs="Times New Roman"/>
                <w:sz w:val="28"/>
                <w:szCs w:val="28"/>
                <w:vertAlign w:val="subscript"/>
                <w:lang w:val="uk-UA"/>
              </w:rPr>
              <w:t>3</w:t>
            </w:r>
            <w:r w:rsidRPr="00626FDD">
              <w:rPr>
                <w:rFonts w:ascii="Times New Roman" w:eastAsia="Calibri" w:hAnsi="Times New Roman" w:cs="Times New Roman"/>
                <w:sz w:val="28"/>
                <w:szCs w:val="28"/>
                <w:lang w:val="uk-UA"/>
              </w:rPr>
              <w:t>OC</w:t>
            </w:r>
            <w:r w:rsidRPr="00626FDD">
              <w:rPr>
                <w:rFonts w:ascii="Times New Roman" w:eastAsia="Calibri" w:hAnsi="Times New Roman" w:cs="Times New Roman"/>
                <w:sz w:val="28"/>
                <w:szCs w:val="28"/>
                <w:vertAlign w:val="subscript"/>
                <w:lang w:val="uk-UA"/>
              </w:rPr>
              <w:t>6</w:t>
            </w:r>
            <w:r w:rsidRPr="00626FDD">
              <w:rPr>
                <w:rFonts w:ascii="Times New Roman" w:eastAsia="Calibri" w:hAnsi="Times New Roman" w:cs="Times New Roman"/>
                <w:sz w:val="28"/>
                <w:szCs w:val="28"/>
                <w:lang w:val="uk-UA"/>
              </w:rPr>
              <w:t>H</w:t>
            </w:r>
            <w:r w:rsidRPr="00626FDD">
              <w:rPr>
                <w:rFonts w:ascii="Times New Roman" w:eastAsia="Calibri" w:hAnsi="Times New Roman" w:cs="Times New Roman"/>
                <w:sz w:val="28"/>
                <w:szCs w:val="28"/>
                <w:vertAlign w:val="subscript"/>
                <w:lang w:val="uk-UA"/>
              </w:rPr>
              <w:t>4</w:t>
            </w:r>
          </w:p>
        </w:tc>
        <w:tc>
          <w:tcPr>
            <w:tcW w:w="680" w:type="dxa"/>
            <w:shd w:val="clear" w:color="auto" w:fill="auto"/>
          </w:tcPr>
          <w:p w:rsidR="002F020A" w:rsidRPr="00626FDD" w:rsidRDefault="002F020A" w:rsidP="001C3C16">
            <w:pPr>
              <w:spacing w:after="160" w:line="240" w:lineRule="auto"/>
              <w:ind w:left="-250" w:right="-137"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w:t>
            </w:r>
          </w:p>
        </w:tc>
        <w:tc>
          <w:tcPr>
            <w:tcW w:w="992"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1276"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-2,9</w:t>
            </w:r>
          </w:p>
        </w:tc>
        <w:tc>
          <w:tcPr>
            <w:tcW w:w="1134"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-5,1</w:t>
            </w:r>
          </w:p>
        </w:tc>
        <w:tc>
          <w:tcPr>
            <w:tcW w:w="141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1,40±0,12*</w:t>
            </w:r>
          </w:p>
        </w:tc>
        <w:tc>
          <w:tcPr>
            <w:tcW w:w="851"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43,0</w:t>
            </w:r>
          </w:p>
        </w:tc>
      </w:tr>
      <w:tr w:rsidR="002F020A" w:rsidRPr="00626FDD" w:rsidTr="001C3C16">
        <w:tc>
          <w:tcPr>
            <w:tcW w:w="56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8.</w:t>
            </w:r>
          </w:p>
        </w:tc>
        <w:tc>
          <w:tcPr>
            <w:tcW w:w="173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AV-218</w:t>
            </w:r>
          </w:p>
        </w:tc>
        <w:tc>
          <w:tcPr>
            <w:tcW w:w="68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9-F</w:t>
            </w:r>
          </w:p>
        </w:tc>
        <w:tc>
          <w:tcPr>
            <w:tcW w:w="1305"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C</w:t>
            </w:r>
            <w:r w:rsidRPr="00626FDD">
              <w:rPr>
                <w:rFonts w:ascii="Times New Roman" w:eastAsia="Calibri" w:hAnsi="Times New Roman" w:cs="Times New Roman"/>
                <w:sz w:val="28"/>
                <w:szCs w:val="28"/>
                <w:vertAlign w:val="subscript"/>
                <w:lang w:val="uk-UA"/>
              </w:rPr>
              <w:t>6</w:t>
            </w:r>
            <w:r w:rsidRPr="00626FDD">
              <w:rPr>
                <w:rFonts w:ascii="Times New Roman" w:eastAsia="Calibri" w:hAnsi="Times New Roman" w:cs="Times New Roman"/>
                <w:sz w:val="28"/>
                <w:szCs w:val="28"/>
                <w:lang w:val="uk-UA"/>
              </w:rPr>
              <w:t>H</w:t>
            </w:r>
            <w:r w:rsidRPr="00626FDD">
              <w:rPr>
                <w:rFonts w:ascii="Times New Roman" w:eastAsia="Calibri" w:hAnsi="Times New Roman" w:cs="Times New Roman"/>
                <w:sz w:val="28"/>
                <w:szCs w:val="28"/>
                <w:vertAlign w:val="subscript"/>
                <w:lang w:val="uk-UA"/>
              </w:rPr>
              <w:t>5</w:t>
            </w:r>
          </w:p>
        </w:tc>
        <w:tc>
          <w:tcPr>
            <w:tcW w:w="680" w:type="dxa"/>
            <w:shd w:val="clear" w:color="auto" w:fill="auto"/>
          </w:tcPr>
          <w:p w:rsidR="002F020A" w:rsidRPr="00626FDD" w:rsidRDefault="002F020A" w:rsidP="001C3C16">
            <w:pPr>
              <w:spacing w:after="160" w:line="240" w:lineRule="auto"/>
              <w:ind w:left="-250" w:right="-137"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w:t>
            </w:r>
          </w:p>
        </w:tc>
        <w:tc>
          <w:tcPr>
            <w:tcW w:w="992"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1276"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-2,5</w:t>
            </w:r>
          </w:p>
        </w:tc>
        <w:tc>
          <w:tcPr>
            <w:tcW w:w="1134"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-9,1</w:t>
            </w:r>
          </w:p>
        </w:tc>
        <w:tc>
          <w:tcPr>
            <w:tcW w:w="141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1,61±0,18*</w:t>
            </w:r>
          </w:p>
        </w:tc>
        <w:tc>
          <w:tcPr>
            <w:tcW w:w="851"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34,0</w:t>
            </w:r>
          </w:p>
        </w:tc>
      </w:tr>
      <w:tr w:rsidR="002F020A" w:rsidRPr="00626FDD" w:rsidTr="001C3C16">
        <w:tc>
          <w:tcPr>
            <w:tcW w:w="56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9.</w:t>
            </w:r>
          </w:p>
        </w:tc>
        <w:tc>
          <w:tcPr>
            <w:tcW w:w="173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AV-217</w:t>
            </w:r>
          </w:p>
        </w:tc>
        <w:tc>
          <w:tcPr>
            <w:tcW w:w="68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9-F</w:t>
            </w:r>
          </w:p>
        </w:tc>
        <w:tc>
          <w:tcPr>
            <w:tcW w:w="1305"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4-FC</w:t>
            </w:r>
            <w:r w:rsidRPr="00626FDD">
              <w:rPr>
                <w:rFonts w:ascii="Times New Roman" w:eastAsia="Calibri" w:hAnsi="Times New Roman" w:cs="Times New Roman"/>
                <w:sz w:val="28"/>
                <w:szCs w:val="28"/>
                <w:vertAlign w:val="subscript"/>
                <w:lang w:val="uk-UA"/>
              </w:rPr>
              <w:t>6</w:t>
            </w:r>
            <w:r w:rsidRPr="00626FDD">
              <w:rPr>
                <w:rFonts w:ascii="Times New Roman" w:eastAsia="Calibri" w:hAnsi="Times New Roman" w:cs="Times New Roman"/>
                <w:sz w:val="28"/>
                <w:szCs w:val="28"/>
                <w:lang w:val="uk-UA"/>
              </w:rPr>
              <w:t>H</w:t>
            </w:r>
            <w:r w:rsidRPr="00626FDD">
              <w:rPr>
                <w:rFonts w:ascii="Times New Roman" w:eastAsia="Calibri" w:hAnsi="Times New Roman" w:cs="Times New Roman"/>
                <w:sz w:val="28"/>
                <w:szCs w:val="28"/>
                <w:vertAlign w:val="subscript"/>
                <w:lang w:val="uk-UA"/>
              </w:rPr>
              <w:t>4</w:t>
            </w:r>
          </w:p>
        </w:tc>
        <w:tc>
          <w:tcPr>
            <w:tcW w:w="680" w:type="dxa"/>
            <w:shd w:val="clear" w:color="auto" w:fill="auto"/>
          </w:tcPr>
          <w:p w:rsidR="002F020A" w:rsidRPr="00626FDD" w:rsidRDefault="002F020A" w:rsidP="001C3C16">
            <w:pPr>
              <w:spacing w:after="160" w:line="240" w:lineRule="auto"/>
              <w:ind w:left="-250" w:right="-137"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w:t>
            </w:r>
          </w:p>
        </w:tc>
        <w:tc>
          <w:tcPr>
            <w:tcW w:w="992"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1276"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-1,5</w:t>
            </w:r>
          </w:p>
        </w:tc>
        <w:tc>
          <w:tcPr>
            <w:tcW w:w="1134"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-8,6</w:t>
            </w:r>
          </w:p>
        </w:tc>
        <w:tc>
          <w:tcPr>
            <w:tcW w:w="141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1,73±0,21*</w:t>
            </w:r>
          </w:p>
        </w:tc>
        <w:tc>
          <w:tcPr>
            <w:tcW w:w="851"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29,0</w:t>
            </w:r>
          </w:p>
        </w:tc>
      </w:tr>
      <w:tr w:rsidR="002F020A" w:rsidRPr="00626FDD" w:rsidTr="001C3C16">
        <w:tc>
          <w:tcPr>
            <w:tcW w:w="56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w:t>
            </w:r>
          </w:p>
        </w:tc>
        <w:tc>
          <w:tcPr>
            <w:tcW w:w="173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AV-223</w:t>
            </w:r>
          </w:p>
        </w:tc>
        <w:tc>
          <w:tcPr>
            <w:tcW w:w="68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9-F</w:t>
            </w:r>
          </w:p>
        </w:tc>
        <w:tc>
          <w:tcPr>
            <w:tcW w:w="1305"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4-CH</w:t>
            </w:r>
            <w:r w:rsidRPr="00626FDD">
              <w:rPr>
                <w:rFonts w:ascii="Times New Roman" w:eastAsia="Calibri" w:hAnsi="Times New Roman" w:cs="Times New Roman"/>
                <w:sz w:val="28"/>
                <w:szCs w:val="28"/>
                <w:vertAlign w:val="subscript"/>
                <w:lang w:val="uk-UA"/>
              </w:rPr>
              <w:t>3</w:t>
            </w:r>
            <w:r w:rsidRPr="00626FDD">
              <w:rPr>
                <w:rFonts w:ascii="Times New Roman" w:eastAsia="Calibri" w:hAnsi="Times New Roman" w:cs="Times New Roman"/>
                <w:sz w:val="28"/>
                <w:szCs w:val="28"/>
                <w:lang w:val="uk-UA"/>
              </w:rPr>
              <w:t>OC</w:t>
            </w:r>
            <w:r w:rsidRPr="00626FDD">
              <w:rPr>
                <w:rFonts w:ascii="Times New Roman" w:eastAsia="Calibri" w:hAnsi="Times New Roman" w:cs="Times New Roman"/>
                <w:sz w:val="28"/>
                <w:szCs w:val="28"/>
                <w:vertAlign w:val="subscript"/>
                <w:lang w:val="uk-UA"/>
              </w:rPr>
              <w:t>6</w:t>
            </w:r>
            <w:r w:rsidRPr="00626FDD">
              <w:rPr>
                <w:rFonts w:ascii="Times New Roman" w:eastAsia="Calibri" w:hAnsi="Times New Roman" w:cs="Times New Roman"/>
                <w:sz w:val="28"/>
                <w:szCs w:val="28"/>
                <w:lang w:val="uk-UA"/>
              </w:rPr>
              <w:t>H</w:t>
            </w:r>
            <w:r w:rsidRPr="00626FDD">
              <w:rPr>
                <w:rFonts w:ascii="Times New Roman" w:eastAsia="Calibri" w:hAnsi="Times New Roman" w:cs="Times New Roman"/>
                <w:sz w:val="28"/>
                <w:szCs w:val="28"/>
                <w:vertAlign w:val="subscript"/>
                <w:lang w:val="uk-UA"/>
              </w:rPr>
              <w:t>4</w:t>
            </w:r>
          </w:p>
        </w:tc>
        <w:tc>
          <w:tcPr>
            <w:tcW w:w="680" w:type="dxa"/>
            <w:shd w:val="clear" w:color="auto" w:fill="auto"/>
          </w:tcPr>
          <w:p w:rsidR="002F020A" w:rsidRPr="00626FDD" w:rsidRDefault="002F020A" w:rsidP="001C3C16">
            <w:pPr>
              <w:spacing w:after="160" w:line="240" w:lineRule="auto"/>
              <w:ind w:left="-250" w:right="-137"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w:t>
            </w:r>
          </w:p>
        </w:tc>
        <w:tc>
          <w:tcPr>
            <w:tcW w:w="992"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1276"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3,6</w:t>
            </w:r>
          </w:p>
        </w:tc>
        <w:tc>
          <w:tcPr>
            <w:tcW w:w="1134"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-3,9</w:t>
            </w:r>
          </w:p>
        </w:tc>
        <w:tc>
          <w:tcPr>
            <w:tcW w:w="141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0,78±0,12*</w:t>
            </w:r>
          </w:p>
        </w:tc>
        <w:tc>
          <w:tcPr>
            <w:tcW w:w="851"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68,0</w:t>
            </w:r>
          </w:p>
        </w:tc>
      </w:tr>
      <w:tr w:rsidR="002F020A" w:rsidRPr="00626FDD" w:rsidTr="001C3C16">
        <w:tc>
          <w:tcPr>
            <w:tcW w:w="56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11.</w:t>
            </w:r>
          </w:p>
        </w:tc>
        <w:tc>
          <w:tcPr>
            <w:tcW w:w="173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AV-230</w:t>
            </w:r>
          </w:p>
        </w:tc>
        <w:tc>
          <w:tcPr>
            <w:tcW w:w="68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10-Cl</w:t>
            </w:r>
          </w:p>
        </w:tc>
        <w:tc>
          <w:tcPr>
            <w:tcW w:w="1305"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4-CH</w:t>
            </w:r>
            <w:r w:rsidRPr="00626FDD">
              <w:rPr>
                <w:rFonts w:ascii="Times New Roman" w:eastAsia="Calibri" w:hAnsi="Times New Roman" w:cs="Times New Roman"/>
                <w:sz w:val="28"/>
                <w:szCs w:val="28"/>
                <w:vertAlign w:val="subscript"/>
                <w:lang w:val="uk-UA"/>
              </w:rPr>
              <w:t>3</w:t>
            </w:r>
            <w:r w:rsidRPr="00626FDD">
              <w:rPr>
                <w:rFonts w:ascii="Times New Roman" w:eastAsia="Calibri" w:hAnsi="Times New Roman" w:cs="Times New Roman"/>
                <w:sz w:val="28"/>
                <w:szCs w:val="28"/>
                <w:lang w:val="uk-UA"/>
              </w:rPr>
              <w:t>C</w:t>
            </w:r>
            <w:r w:rsidRPr="00626FDD">
              <w:rPr>
                <w:rFonts w:ascii="Times New Roman" w:eastAsia="Calibri" w:hAnsi="Times New Roman" w:cs="Times New Roman"/>
                <w:sz w:val="28"/>
                <w:szCs w:val="28"/>
                <w:vertAlign w:val="subscript"/>
                <w:lang w:val="uk-UA"/>
              </w:rPr>
              <w:t>6</w:t>
            </w:r>
            <w:r w:rsidRPr="00626FDD">
              <w:rPr>
                <w:rFonts w:ascii="Times New Roman" w:eastAsia="Calibri" w:hAnsi="Times New Roman" w:cs="Times New Roman"/>
                <w:sz w:val="28"/>
                <w:szCs w:val="28"/>
                <w:lang w:val="uk-UA"/>
              </w:rPr>
              <w:t>H</w:t>
            </w:r>
            <w:r w:rsidRPr="00626FDD">
              <w:rPr>
                <w:rFonts w:ascii="Times New Roman" w:eastAsia="Calibri" w:hAnsi="Times New Roman" w:cs="Times New Roman"/>
                <w:sz w:val="28"/>
                <w:szCs w:val="28"/>
                <w:vertAlign w:val="subscript"/>
                <w:lang w:val="uk-UA"/>
              </w:rPr>
              <w:t>4</w:t>
            </w:r>
          </w:p>
        </w:tc>
        <w:tc>
          <w:tcPr>
            <w:tcW w:w="680" w:type="dxa"/>
            <w:shd w:val="clear" w:color="auto" w:fill="auto"/>
          </w:tcPr>
          <w:p w:rsidR="002F020A" w:rsidRPr="00626FDD" w:rsidRDefault="002F020A" w:rsidP="001C3C16">
            <w:pPr>
              <w:spacing w:after="160" w:line="240" w:lineRule="auto"/>
              <w:ind w:left="-250" w:right="-137"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w:t>
            </w:r>
          </w:p>
        </w:tc>
        <w:tc>
          <w:tcPr>
            <w:tcW w:w="992"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1276"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-0,8</w:t>
            </w:r>
          </w:p>
        </w:tc>
        <w:tc>
          <w:tcPr>
            <w:tcW w:w="1134"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-5,3</w:t>
            </w:r>
          </w:p>
        </w:tc>
        <w:tc>
          <w:tcPr>
            <w:tcW w:w="141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1,68±0,24*</w:t>
            </w:r>
          </w:p>
        </w:tc>
        <w:tc>
          <w:tcPr>
            <w:tcW w:w="851"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31,0</w:t>
            </w:r>
          </w:p>
        </w:tc>
      </w:tr>
      <w:tr w:rsidR="002F020A" w:rsidRPr="00626FDD" w:rsidTr="001C3C16">
        <w:tc>
          <w:tcPr>
            <w:tcW w:w="56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12.</w:t>
            </w:r>
          </w:p>
        </w:tc>
        <w:tc>
          <w:tcPr>
            <w:tcW w:w="173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DSK-38</w:t>
            </w:r>
          </w:p>
        </w:tc>
        <w:tc>
          <w:tcPr>
            <w:tcW w:w="68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w:t>
            </w:r>
          </w:p>
        </w:tc>
        <w:tc>
          <w:tcPr>
            <w:tcW w:w="1305"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CH</w:t>
            </w:r>
            <w:r w:rsidRPr="00626FDD">
              <w:rPr>
                <w:rFonts w:ascii="Times New Roman" w:eastAsia="Calibri" w:hAnsi="Times New Roman" w:cs="Times New Roman"/>
                <w:sz w:val="28"/>
                <w:szCs w:val="28"/>
                <w:vertAlign w:val="subscript"/>
                <w:lang w:val="uk-UA"/>
              </w:rPr>
              <w:t>3</w:t>
            </w:r>
          </w:p>
        </w:tc>
        <w:tc>
          <w:tcPr>
            <w:tcW w:w="680" w:type="dxa"/>
            <w:shd w:val="clear" w:color="auto" w:fill="auto"/>
          </w:tcPr>
          <w:p w:rsidR="002F020A" w:rsidRPr="00626FDD" w:rsidRDefault="002F020A" w:rsidP="001C3C16">
            <w:pPr>
              <w:spacing w:after="160" w:line="240" w:lineRule="auto"/>
              <w:ind w:left="-250" w:right="-137"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3</w:t>
            </w:r>
          </w:p>
        </w:tc>
        <w:tc>
          <w:tcPr>
            <w:tcW w:w="992"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1276"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-7,1</w:t>
            </w:r>
          </w:p>
        </w:tc>
        <w:tc>
          <w:tcPr>
            <w:tcW w:w="1134"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-9,9</w:t>
            </w:r>
          </w:p>
        </w:tc>
        <w:tc>
          <w:tcPr>
            <w:tcW w:w="141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0,49±0,06*#</w:t>
            </w:r>
          </w:p>
        </w:tc>
        <w:tc>
          <w:tcPr>
            <w:tcW w:w="851"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80,0</w:t>
            </w:r>
          </w:p>
        </w:tc>
      </w:tr>
      <w:tr w:rsidR="002F020A" w:rsidRPr="00626FDD" w:rsidTr="001C3C16">
        <w:tc>
          <w:tcPr>
            <w:tcW w:w="56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13.</w:t>
            </w:r>
          </w:p>
        </w:tc>
        <w:tc>
          <w:tcPr>
            <w:tcW w:w="173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DSK-74</w:t>
            </w:r>
          </w:p>
        </w:tc>
        <w:tc>
          <w:tcPr>
            <w:tcW w:w="68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w:t>
            </w:r>
          </w:p>
        </w:tc>
        <w:tc>
          <w:tcPr>
            <w:tcW w:w="1305"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-CH</w:t>
            </w:r>
            <w:r w:rsidRPr="00626FDD">
              <w:rPr>
                <w:rFonts w:ascii="Times New Roman" w:eastAsia="Calibri" w:hAnsi="Times New Roman" w:cs="Times New Roman"/>
                <w:sz w:val="28"/>
                <w:szCs w:val="28"/>
                <w:vertAlign w:val="subscript"/>
                <w:lang w:val="uk-UA"/>
              </w:rPr>
              <w:t>2</w:t>
            </w:r>
            <w:r w:rsidRPr="00626FDD">
              <w:rPr>
                <w:rFonts w:ascii="Times New Roman" w:eastAsia="Calibri" w:hAnsi="Times New Roman" w:cs="Times New Roman"/>
                <w:sz w:val="28"/>
                <w:szCs w:val="28"/>
                <w:lang w:val="uk-UA"/>
              </w:rPr>
              <w:t>-C</w:t>
            </w:r>
            <w:r w:rsidRPr="00626FDD">
              <w:rPr>
                <w:rFonts w:ascii="Times New Roman" w:eastAsia="Calibri" w:hAnsi="Times New Roman" w:cs="Times New Roman"/>
                <w:sz w:val="28"/>
                <w:szCs w:val="28"/>
                <w:vertAlign w:val="subscript"/>
                <w:lang w:val="uk-UA"/>
              </w:rPr>
              <w:t>6</w:t>
            </w:r>
            <w:r w:rsidRPr="00626FDD">
              <w:rPr>
                <w:rFonts w:ascii="Times New Roman" w:eastAsia="Calibri" w:hAnsi="Times New Roman" w:cs="Times New Roman"/>
                <w:sz w:val="28"/>
                <w:szCs w:val="28"/>
                <w:lang w:val="uk-UA"/>
              </w:rPr>
              <w:t>H</w:t>
            </w:r>
            <w:r w:rsidRPr="00626FDD">
              <w:rPr>
                <w:rFonts w:ascii="Times New Roman" w:eastAsia="Calibri" w:hAnsi="Times New Roman" w:cs="Times New Roman"/>
                <w:sz w:val="28"/>
                <w:szCs w:val="28"/>
                <w:vertAlign w:val="subscript"/>
                <w:lang w:val="uk-UA"/>
              </w:rPr>
              <w:t>5</w:t>
            </w:r>
          </w:p>
        </w:tc>
        <w:tc>
          <w:tcPr>
            <w:tcW w:w="680" w:type="dxa"/>
            <w:shd w:val="clear" w:color="auto" w:fill="auto"/>
          </w:tcPr>
          <w:p w:rsidR="002F020A" w:rsidRPr="00626FDD" w:rsidRDefault="002F020A" w:rsidP="001C3C16">
            <w:pPr>
              <w:spacing w:after="160" w:line="240" w:lineRule="auto"/>
              <w:ind w:left="-250" w:right="-137"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3</w:t>
            </w:r>
          </w:p>
        </w:tc>
        <w:tc>
          <w:tcPr>
            <w:tcW w:w="992"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1276"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1,5</w:t>
            </w:r>
          </w:p>
        </w:tc>
        <w:tc>
          <w:tcPr>
            <w:tcW w:w="1134"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-5,2</w:t>
            </w:r>
          </w:p>
        </w:tc>
        <w:tc>
          <w:tcPr>
            <w:tcW w:w="141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1,80±0,21*</w:t>
            </w:r>
          </w:p>
        </w:tc>
        <w:tc>
          <w:tcPr>
            <w:tcW w:w="851"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26,2</w:t>
            </w:r>
          </w:p>
        </w:tc>
      </w:tr>
      <w:tr w:rsidR="002F020A" w:rsidRPr="00626FDD" w:rsidTr="001C3C16">
        <w:tc>
          <w:tcPr>
            <w:tcW w:w="56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14.</w:t>
            </w:r>
          </w:p>
        </w:tc>
        <w:tc>
          <w:tcPr>
            <w:tcW w:w="173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DSK-39</w:t>
            </w:r>
          </w:p>
        </w:tc>
        <w:tc>
          <w:tcPr>
            <w:tcW w:w="68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w:t>
            </w:r>
          </w:p>
        </w:tc>
        <w:tc>
          <w:tcPr>
            <w:tcW w:w="1305"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C</w:t>
            </w:r>
            <w:r w:rsidRPr="00626FDD">
              <w:rPr>
                <w:rFonts w:ascii="Times New Roman" w:eastAsia="Calibri" w:hAnsi="Times New Roman" w:cs="Times New Roman"/>
                <w:sz w:val="28"/>
                <w:szCs w:val="28"/>
                <w:vertAlign w:val="subscript"/>
                <w:lang w:val="uk-UA"/>
              </w:rPr>
              <w:t>6</w:t>
            </w:r>
            <w:r w:rsidRPr="00626FDD">
              <w:rPr>
                <w:rFonts w:ascii="Times New Roman" w:eastAsia="Calibri" w:hAnsi="Times New Roman" w:cs="Times New Roman"/>
                <w:sz w:val="28"/>
                <w:szCs w:val="28"/>
                <w:lang w:val="uk-UA"/>
              </w:rPr>
              <w:t>H</w:t>
            </w:r>
            <w:r w:rsidRPr="00626FDD">
              <w:rPr>
                <w:rFonts w:ascii="Times New Roman" w:eastAsia="Calibri" w:hAnsi="Times New Roman" w:cs="Times New Roman"/>
                <w:sz w:val="28"/>
                <w:szCs w:val="28"/>
                <w:vertAlign w:val="subscript"/>
                <w:lang w:val="uk-UA"/>
              </w:rPr>
              <w:t>5</w:t>
            </w:r>
          </w:p>
        </w:tc>
        <w:tc>
          <w:tcPr>
            <w:tcW w:w="680" w:type="dxa"/>
            <w:shd w:val="clear" w:color="auto" w:fill="auto"/>
          </w:tcPr>
          <w:p w:rsidR="002F020A" w:rsidRPr="00626FDD" w:rsidRDefault="002F020A" w:rsidP="001C3C16">
            <w:pPr>
              <w:spacing w:after="160" w:line="240" w:lineRule="auto"/>
              <w:ind w:left="-250" w:right="-137"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3</w:t>
            </w:r>
          </w:p>
        </w:tc>
        <w:tc>
          <w:tcPr>
            <w:tcW w:w="992"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1276"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-1,6</w:t>
            </w:r>
          </w:p>
        </w:tc>
        <w:tc>
          <w:tcPr>
            <w:tcW w:w="1134"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-5,4</w:t>
            </w:r>
          </w:p>
        </w:tc>
        <w:tc>
          <w:tcPr>
            <w:tcW w:w="141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1,12±0,09*</w:t>
            </w:r>
          </w:p>
        </w:tc>
        <w:tc>
          <w:tcPr>
            <w:tcW w:w="851"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54,0</w:t>
            </w:r>
          </w:p>
        </w:tc>
      </w:tr>
      <w:tr w:rsidR="002F020A" w:rsidRPr="00626FDD" w:rsidTr="001C3C16">
        <w:tc>
          <w:tcPr>
            <w:tcW w:w="56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15.</w:t>
            </w:r>
          </w:p>
        </w:tc>
        <w:tc>
          <w:tcPr>
            <w:tcW w:w="1730" w:type="dxa"/>
            <w:shd w:val="clear" w:color="auto" w:fill="auto"/>
          </w:tcPr>
          <w:p w:rsidR="002F020A" w:rsidRPr="00626FDD" w:rsidRDefault="002F020A" w:rsidP="0047132F">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Контроль</w:t>
            </w:r>
            <w:r w:rsidR="00D34FCA">
              <w:rPr>
                <w:rFonts w:ascii="Times New Roman" w:eastAsia="Calibri" w:hAnsi="Times New Roman" w:cs="Times New Roman"/>
                <w:sz w:val="28"/>
                <w:szCs w:val="28"/>
                <w:lang w:val="uk-UA"/>
              </w:rPr>
              <w:t xml:space="preserve"> </w:t>
            </w:r>
            <w:r w:rsidR="00493607">
              <w:rPr>
                <w:rFonts w:ascii="Times New Roman" w:eastAsia="Calibri" w:hAnsi="Times New Roman" w:cs="Times New Roman"/>
                <w:sz w:val="28"/>
                <w:szCs w:val="28"/>
                <w:lang w:val="uk-UA"/>
              </w:rPr>
              <w:t xml:space="preserve"> </w:t>
            </w:r>
            <w:r w:rsidR="0047132F">
              <w:rPr>
                <w:rFonts w:ascii="Times New Roman" w:eastAsia="Calibri" w:hAnsi="Times New Roman" w:cs="Times New Roman"/>
                <w:sz w:val="28"/>
                <w:szCs w:val="28"/>
                <w:lang w:val="uk-UA"/>
              </w:rPr>
              <w:t xml:space="preserve">для </w:t>
            </w:r>
            <w:r w:rsidR="00493607">
              <w:rPr>
                <w:rFonts w:ascii="Times New Roman" w:eastAsia="Calibri" w:hAnsi="Times New Roman" w:cs="Times New Roman"/>
                <w:sz w:val="28"/>
                <w:szCs w:val="28"/>
                <w:lang w:val="uk-UA"/>
              </w:rPr>
              <w:t>№16-25</w:t>
            </w:r>
          </w:p>
        </w:tc>
        <w:tc>
          <w:tcPr>
            <w:tcW w:w="68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p>
        </w:tc>
        <w:tc>
          <w:tcPr>
            <w:tcW w:w="1305"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_</w:t>
            </w:r>
          </w:p>
        </w:tc>
        <w:tc>
          <w:tcPr>
            <w:tcW w:w="680" w:type="dxa"/>
            <w:shd w:val="clear" w:color="auto" w:fill="auto"/>
          </w:tcPr>
          <w:p w:rsidR="002F020A" w:rsidRPr="00626FDD" w:rsidRDefault="002F020A" w:rsidP="001C3C16">
            <w:pPr>
              <w:spacing w:after="160" w:line="240" w:lineRule="auto"/>
              <w:ind w:left="-250" w:right="-137"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_</w:t>
            </w:r>
          </w:p>
        </w:tc>
        <w:tc>
          <w:tcPr>
            <w:tcW w:w="992"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w:t>
            </w:r>
          </w:p>
        </w:tc>
        <w:tc>
          <w:tcPr>
            <w:tcW w:w="1276"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_</w:t>
            </w:r>
          </w:p>
        </w:tc>
        <w:tc>
          <w:tcPr>
            <w:tcW w:w="1134"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_</w:t>
            </w:r>
          </w:p>
        </w:tc>
        <w:tc>
          <w:tcPr>
            <w:tcW w:w="141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2,27±0,17</w:t>
            </w:r>
          </w:p>
        </w:tc>
        <w:tc>
          <w:tcPr>
            <w:tcW w:w="851"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w:t>
            </w:r>
          </w:p>
        </w:tc>
      </w:tr>
      <w:tr w:rsidR="002F020A" w:rsidRPr="00626FDD" w:rsidTr="001C3C16">
        <w:tc>
          <w:tcPr>
            <w:tcW w:w="56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16.</w:t>
            </w:r>
          </w:p>
        </w:tc>
        <w:tc>
          <w:tcPr>
            <w:tcW w:w="173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DSK-72</w:t>
            </w:r>
          </w:p>
        </w:tc>
        <w:tc>
          <w:tcPr>
            <w:tcW w:w="68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w:t>
            </w:r>
          </w:p>
        </w:tc>
        <w:tc>
          <w:tcPr>
            <w:tcW w:w="1305"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3,4-(CH</w:t>
            </w:r>
            <w:r w:rsidRPr="00626FDD">
              <w:rPr>
                <w:rFonts w:ascii="Times New Roman" w:eastAsia="Calibri" w:hAnsi="Times New Roman" w:cs="Times New Roman"/>
                <w:sz w:val="28"/>
                <w:szCs w:val="28"/>
                <w:vertAlign w:val="subscript"/>
                <w:lang w:val="uk-UA"/>
              </w:rPr>
              <w:t>3</w:t>
            </w:r>
            <w:r w:rsidRPr="00626FDD">
              <w:rPr>
                <w:rFonts w:ascii="Times New Roman" w:eastAsia="Calibri" w:hAnsi="Times New Roman" w:cs="Times New Roman"/>
                <w:sz w:val="28"/>
                <w:szCs w:val="28"/>
                <w:lang w:val="uk-UA"/>
              </w:rPr>
              <w:t>)</w:t>
            </w:r>
            <w:r w:rsidRPr="00626FDD">
              <w:rPr>
                <w:rFonts w:ascii="Times New Roman" w:eastAsia="Calibri" w:hAnsi="Times New Roman" w:cs="Times New Roman"/>
                <w:sz w:val="28"/>
                <w:szCs w:val="28"/>
                <w:vertAlign w:val="subscript"/>
                <w:lang w:val="uk-UA"/>
              </w:rPr>
              <w:t>2</w:t>
            </w:r>
            <w:r w:rsidRPr="00626FDD">
              <w:rPr>
                <w:rFonts w:ascii="Times New Roman" w:eastAsia="Calibri" w:hAnsi="Times New Roman" w:cs="Times New Roman"/>
                <w:sz w:val="28"/>
                <w:szCs w:val="28"/>
                <w:lang w:val="uk-UA"/>
              </w:rPr>
              <w:t>C</w:t>
            </w:r>
            <w:r w:rsidRPr="00626FDD">
              <w:rPr>
                <w:rFonts w:ascii="Times New Roman" w:eastAsia="Calibri" w:hAnsi="Times New Roman" w:cs="Times New Roman"/>
                <w:sz w:val="28"/>
                <w:szCs w:val="28"/>
                <w:vertAlign w:val="subscript"/>
                <w:lang w:val="uk-UA"/>
              </w:rPr>
              <w:t>6</w:t>
            </w:r>
            <w:r w:rsidRPr="00626FDD">
              <w:rPr>
                <w:rFonts w:ascii="Times New Roman" w:eastAsia="Calibri" w:hAnsi="Times New Roman" w:cs="Times New Roman"/>
                <w:sz w:val="28"/>
                <w:szCs w:val="28"/>
                <w:lang w:val="uk-UA"/>
              </w:rPr>
              <w:t>H</w:t>
            </w:r>
            <w:r w:rsidRPr="00626FDD">
              <w:rPr>
                <w:rFonts w:ascii="Times New Roman" w:eastAsia="Calibri" w:hAnsi="Times New Roman" w:cs="Times New Roman"/>
                <w:sz w:val="28"/>
                <w:szCs w:val="28"/>
                <w:vertAlign w:val="subscript"/>
                <w:lang w:val="uk-UA"/>
              </w:rPr>
              <w:t>3</w:t>
            </w:r>
          </w:p>
        </w:tc>
        <w:tc>
          <w:tcPr>
            <w:tcW w:w="680" w:type="dxa"/>
            <w:shd w:val="clear" w:color="auto" w:fill="auto"/>
          </w:tcPr>
          <w:p w:rsidR="002F020A" w:rsidRPr="00626FDD" w:rsidRDefault="002F020A" w:rsidP="001C3C16">
            <w:pPr>
              <w:spacing w:after="160" w:line="240" w:lineRule="auto"/>
              <w:ind w:left="-250" w:right="-137"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w:t>
            </w:r>
          </w:p>
        </w:tc>
        <w:tc>
          <w:tcPr>
            <w:tcW w:w="992"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1276"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0,9</w:t>
            </w:r>
          </w:p>
        </w:tc>
        <w:tc>
          <w:tcPr>
            <w:tcW w:w="1134"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-9,2</w:t>
            </w:r>
          </w:p>
        </w:tc>
        <w:tc>
          <w:tcPr>
            <w:tcW w:w="141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1,95±0,18</w:t>
            </w:r>
          </w:p>
        </w:tc>
        <w:tc>
          <w:tcPr>
            <w:tcW w:w="851"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14,1</w:t>
            </w:r>
          </w:p>
        </w:tc>
      </w:tr>
      <w:tr w:rsidR="002F020A" w:rsidRPr="00626FDD" w:rsidTr="001C3C16">
        <w:tc>
          <w:tcPr>
            <w:tcW w:w="56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17.</w:t>
            </w:r>
          </w:p>
        </w:tc>
        <w:tc>
          <w:tcPr>
            <w:tcW w:w="173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AV-231</w:t>
            </w:r>
          </w:p>
        </w:tc>
        <w:tc>
          <w:tcPr>
            <w:tcW w:w="68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10-Cl</w:t>
            </w:r>
          </w:p>
        </w:tc>
        <w:tc>
          <w:tcPr>
            <w:tcW w:w="1305"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4-FC</w:t>
            </w:r>
            <w:r w:rsidRPr="00626FDD">
              <w:rPr>
                <w:rFonts w:ascii="Times New Roman" w:eastAsia="Calibri" w:hAnsi="Times New Roman" w:cs="Times New Roman"/>
                <w:sz w:val="28"/>
                <w:szCs w:val="28"/>
                <w:vertAlign w:val="subscript"/>
                <w:lang w:val="uk-UA"/>
              </w:rPr>
              <w:t>6</w:t>
            </w:r>
            <w:r w:rsidRPr="00626FDD">
              <w:rPr>
                <w:rFonts w:ascii="Times New Roman" w:eastAsia="Calibri" w:hAnsi="Times New Roman" w:cs="Times New Roman"/>
                <w:sz w:val="28"/>
                <w:szCs w:val="28"/>
                <w:lang w:val="uk-UA"/>
              </w:rPr>
              <w:t>H</w:t>
            </w:r>
            <w:r w:rsidRPr="00626FDD">
              <w:rPr>
                <w:rFonts w:ascii="Times New Roman" w:eastAsia="Calibri" w:hAnsi="Times New Roman" w:cs="Times New Roman"/>
                <w:sz w:val="28"/>
                <w:szCs w:val="28"/>
                <w:vertAlign w:val="subscript"/>
                <w:lang w:val="uk-UA"/>
              </w:rPr>
              <w:t>4</w:t>
            </w:r>
          </w:p>
        </w:tc>
        <w:tc>
          <w:tcPr>
            <w:tcW w:w="680" w:type="dxa"/>
            <w:shd w:val="clear" w:color="auto" w:fill="auto"/>
          </w:tcPr>
          <w:p w:rsidR="002F020A" w:rsidRPr="00626FDD" w:rsidRDefault="002F020A" w:rsidP="001C3C16">
            <w:pPr>
              <w:spacing w:after="160" w:line="240" w:lineRule="auto"/>
              <w:ind w:left="-250" w:right="-137"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w:t>
            </w:r>
          </w:p>
        </w:tc>
        <w:tc>
          <w:tcPr>
            <w:tcW w:w="992"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1276"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-1,6</w:t>
            </w:r>
          </w:p>
        </w:tc>
        <w:tc>
          <w:tcPr>
            <w:tcW w:w="1134"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-5,4</w:t>
            </w:r>
          </w:p>
        </w:tc>
        <w:tc>
          <w:tcPr>
            <w:tcW w:w="141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1,63±0,21*</w:t>
            </w:r>
          </w:p>
        </w:tc>
        <w:tc>
          <w:tcPr>
            <w:tcW w:w="851"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28,2</w:t>
            </w:r>
          </w:p>
        </w:tc>
      </w:tr>
      <w:tr w:rsidR="002F020A" w:rsidRPr="00626FDD" w:rsidTr="001C3C16">
        <w:tc>
          <w:tcPr>
            <w:tcW w:w="56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18.</w:t>
            </w:r>
          </w:p>
        </w:tc>
        <w:tc>
          <w:tcPr>
            <w:tcW w:w="1730" w:type="dxa"/>
            <w:shd w:val="clear" w:color="auto" w:fill="auto"/>
          </w:tcPr>
          <w:p w:rsidR="002F020A" w:rsidRPr="00626FDD" w:rsidRDefault="002F020A" w:rsidP="001C3C16">
            <w:pPr>
              <w:tabs>
                <w:tab w:val="left" w:pos="945"/>
              </w:tabs>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AV-227</w:t>
            </w:r>
          </w:p>
        </w:tc>
        <w:tc>
          <w:tcPr>
            <w:tcW w:w="68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10-Cl</w:t>
            </w:r>
          </w:p>
        </w:tc>
        <w:tc>
          <w:tcPr>
            <w:tcW w:w="1305"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4-CH</w:t>
            </w:r>
            <w:r w:rsidRPr="00626FDD">
              <w:rPr>
                <w:rFonts w:ascii="Times New Roman" w:eastAsia="Calibri" w:hAnsi="Times New Roman" w:cs="Times New Roman"/>
                <w:sz w:val="28"/>
                <w:szCs w:val="28"/>
                <w:vertAlign w:val="subscript"/>
                <w:lang w:val="uk-UA"/>
              </w:rPr>
              <w:t>3</w:t>
            </w:r>
            <w:r w:rsidRPr="00626FDD">
              <w:rPr>
                <w:rFonts w:ascii="Times New Roman" w:eastAsia="Calibri" w:hAnsi="Times New Roman" w:cs="Times New Roman"/>
                <w:sz w:val="28"/>
                <w:szCs w:val="28"/>
                <w:lang w:val="uk-UA"/>
              </w:rPr>
              <w:t>OC</w:t>
            </w:r>
            <w:r w:rsidRPr="00626FDD">
              <w:rPr>
                <w:rFonts w:ascii="Times New Roman" w:eastAsia="Calibri" w:hAnsi="Times New Roman" w:cs="Times New Roman"/>
                <w:sz w:val="28"/>
                <w:szCs w:val="28"/>
                <w:vertAlign w:val="subscript"/>
                <w:lang w:val="uk-UA"/>
              </w:rPr>
              <w:t>6</w:t>
            </w:r>
            <w:r w:rsidRPr="00626FDD">
              <w:rPr>
                <w:rFonts w:ascii="Times New Roman" w:eastAsia="Calibri" w:hAnsi="Times New Roman" w:cs="Times New Roman"/>
                <w:sz w:val="28"/>
                <w:szCs w:val="28"/>
                <w:lang w:val="uk-UA"/>
              </w:rPr>
              <w:t>H</w:t>
            </w:r>
            <w:r w:rsidRPr="00626FDD">
              <w:rPr>
                <w:rFonts w:ascii="Times New Roman" w:eastAsia="Calibri" w:hAnsi="Times New Roman" w:cs="Times New Roman"/>
                <w:sz w:val="28"/>
                <w:szCs w:val="28"/>
                <w:vertAlign w:val="subscript"/>
                <w:lang w:val="uk-UA"/>
              </w:rPr>
              <w:t>4</w:t>
            </w:r>
          </w:p>
        </w:tc>
        <w:tc>
          <w:tcPr>
            <w:tcW w:w="680" w:type="dxa"/>
            <w:shd w:val="clear" w:color="auto" w:fill="auto"/>
          </w:tcPr>
          <w:p w:rsidR="002F020A" w:rsidRPr="00626FDD" w:rsidRDefault="002F020A" w:rsidP="001C3C16">
            <w:pPr>
              <w:spacing w:after="160" w:line="240" w:lineRule="auto"/>
              <w:ind w:left="-250" w:right="-137"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w:t>
            </w:r>
          </w:p>
        </w:tc>
        <w:tc>
          <w:tcPr>
            <w:tcW w:w="992"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1276"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2,1</w:t>
            </w:r>
          </w:p>
        </w:tc>
        <w:tc>
          <w:tcPr>
            <w:tcW w:w="1134"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-1,8</w:t>
            </w:r>
          </w:p>
        </w:tc>
        <w:tc>
          <w:tcPr>
            <w:tcW w:w="141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1,90±0,21</w:t>
            </w:r>
          </w:p>
        </w:tc>
        <w:tc>
          <w:tcPr>
            <w:tcW w:w="851"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16,3</w:t>
            </w:r>
          </w:p>
        </w:tc>
      </w:tr>
    </w:tbl>
    <w:p w:rsidR="002E0ED7" w:rsidRDefault="002E0ED7"/>
    <w:p w:rsidR="002E0ED7" w:rsidRPr="002E0ED7" w:rsidRDefault="002E0ED7" w:rsidP="002E0ED7">
      <w:pPr>
        <w:jc w:val="right"/>
        <w:rPr>
          <w:i/>
          <w:sz w:val="28"/>
          <w:lang w:val="uk-UA"/>
        </w:rPr>
      </w:pPr>
      <w:r w:rsidRPr="002E0ED7">
        <w:rPr>
          <w:i/>
          <w:sz w:val="28"/>
          <w:lang w:val="uk-UA"/>
        </w:rPr>
        <w:t>Продовження табл</w:t>
      </w:r>
      <w:r w:rsidR="00AD042F">
        <w:rPr>
          <w:i/>
          <w:sz w:val="28"/>
          <w:lang w:val="uk-UA"/>
        </w:rPr>
        <w:t xml:space="preserve">иці </w:t>
      </w:r>
      <w:r w:rsidRPr="002E0ED7">
        <w:rPr>
          <w:i/>
          <w:sz w:val="28"/>
          <w:lang w:val="uk-UA"/>
        </w:rPr>
        <w:t xml:space="preserve"> 3.1</w:t>
      </w:r>
    </w:p>
    <w:tbl>
      <w:tblPr>
        <w:tblW w:w="10632"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730"/>
        <w:gridCol w:w="680"/>
        <w:gridCol w:w="1305"/>
        <w:gridCol w:w="680"/>
        <w:gridCol w:w="992"/>
        <w:gridCol w:w="1276"/>
        <w:gridCol w:w="1134"/>
        <w:gridCol w:w="1417"/>
        <w:gridCol w:w="851"/>
      </w:tblGrid>
      <w:tr w:rsidR="002E0ED7" w:rsidRPr="00626FDD" w:rsidTr="001C3C16">
        <w:tc>
          <w:tcPr>
            <w:tcW w:w="567" w:type="dxa"/>
            <w:shd w:val="clear" w:color="auto" w:fill="auto"/>
          </w:tcPr>
          <w:p w:rsidR="002E0ED7" w:rsidRPr="00626FDD" w:rsidRDefault="002E0ED7" w:rsidP="001C3C16">
            <w:pPr>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w:t>
            </w:r>
          </w:p>
        </w:tc>
        <w:tc>
          <w:tcPr>
            <w:tcW w:w="1730" w:type="dxa"/>
            <w:shd w:val="clear" w:color="auto" w:fill="auto"/>
          </w:tcPr>
          <w:p w:rsidR="002E0ED7" w:rsidRPr="00626FDD" w:rsidRDefault="002E0ED7" w:rsidP="001C3C16">
            <w:pPr>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w:t>
            </w:r>
          </w:p>
        </w:tc>
        <w:tc>
          <w:tcPr>
            <w:tcW w:w="680" w:type="dxa"/>
            <w:shd w:val="clear" w:color="auto" w:fill="auto"/>
          </w:tcPr>
          <w:p w:rsidR="002E0ED7" w:rsidRPr="00626FDD" w:rsidRDefault="002E0ED7" w:rsidP="001C3C16">
            <w:pPr>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3</w:t>
            </w:r>
          </w:p>
        </w:tc>
        <w:tc>
          <w:tcPr>
            <w:tcW w:w="1305" w:type="dxa"/>
            <w:shd w:val="clear" w:color="auto" w:fill="auto"/>
          </w:tcPr>
          <w:p w:rsidR="002E0ED7" w:rsidRPr="00626FDD" w:rsidRDefault="002E0ED7" w:rsidP="001C3C16">
            <w:pPr>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4</w:t>
            </w:r>
          </w:p>
        </w:tc>
        <w:tc>
          <w:tcPr>
            <w:tcW w:w="680" w:type="dxa"/>
            <w:shd w:val="clear" w:color="auto" w:fill="auto"/>
          </w:tcPr>
          <w:p w:rsidR="002E0ED7" w:rsidRPr="00626FDD" w:rsidRDefault="002E0ED7" w:rsidP="001C3C16">
            <w:pPr>
              <w:spacing w:after="160" w:line="240" w:lineRule="auto"/>
              <w:ind w:left="-250" w:right="-137"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5</w:t>
            </w:r>
          </w:p>
        </w:tc>
        <w:tc>
          <w:tcPr>
            <w:tcW w:w="992" w:type="dxa"/>
          </w:tcPr>
          <w:p w:rsidR="002E0ED7" w:rsidRPr="00626FDD" w:rsidRDefault="002E0ED7" w:rsidP="001C3C16">
            <w:pPr>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6</w:t>
            </w:r>
          </w:p>
        </w:tc>
        <w:tc>
          <w:tcPr>
            <w:tcW w:w="1276" w:type="dxa"/>
          </w:tcPr>
          <w:p w:rsidR="002E0ED7" w:rsidRPr="00626FDD" w:rsidRDefault="002E0ED7" w:rsidP="001C3C16">
            <w:pPr>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7</w:t>
            </w:r>
          </w:p>
        </w:tc>
        <w:tc>
          <w:tcPr>
            <w:tcW w:w="1134" w:type="dxa"/>
          </w:tcPr>
          <w:p w:rsidR="002E0ED7" w:rsidRPr="00626FDD" w:rsidRDefault="002E0ED7" w:rsidP="001C3C16">
            <w:pPr>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8</w:t>
            </w:r>
          </w:p>
        </w:tc>
        <w:tc>
          <w:tcPr>
            <w:tcW w:w="1417" w:type="dxa"/>
            <w:shd w:val="clear" w:color="auto" w:fill="auto"/>
          </w:tcPr>
          <w:p w:rsidR="002E0ED7" w:rsidRPr="00626FDD" w:rsidRDefault="002E0ED7" w:rsidP="001C3C16">
            <w:pPr>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9</w:t>
            </w:r>
          </w:p>
        </w:tc>
        <w:tc>
          <w:tcPr>
            <w:tcW w:w="851" w:type="dxa"/>
            <w:shd w:val="clear" w:color="auto" w:fill="auto"/>
          </w:tcPr>
          <w:p w:rsidR="002E0ED7" w:rsidRPr="00626FDD" w:rsidRDefault="002E0ED7" w:rsidP="001C3C16">
            <w:pPr>
              <w:spacing w:after="160" w:line="240" w:lineRule="auto"/>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10</w:t>
            </w:r>
          </w:p>
        </w:tc>
      </w:tr>
      <w:tr w:rsidR="002F020A" w:rsidRPr="00626FDD" w:rsidTr="001C3C16">
        <w:tc>
          <w:tcPr>
            <w:tcW w:w="56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19.</w:t>
            </w:r>
          </w:p>
        </w:tc>
        <w:tc>
          <w:tcPr>
            <w:tcW w:w="173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AV-224</w:t>
            </w:r>
          </w:p>
        </w:tc>
        <w:tc>
          <w:tcPr>
            <w:tcW w:w="68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10-Br</w:t>
            </w:r>
          </w:p>
        </w:tc>
        <w:tc>
          <w:tcPr>
            <w:tcW w:w="1305"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4-CH</w:t>
            </w:r>
            <w:r w:rsidRPr="00626FDD">
              <w:rPr>
                <w:rFonts w:ascii="Times New Roman" w:eastAsia="Calibri" w:hAnsi="Times New Roman" w:cs="Times New Roman"/>
                <w:sz w:val="28"/>
                <w:szCs w:val="28"/>
                <w:vertAlign w:val="subscript"/>
                <w:lang w:val="uk-UA"/>
              </w:rPr>
              <w:t>3</w:t>
            </w:r>
            <w:r w:rsidRPr="00626FDD">
              <w:rPr>
                <w:rFonts w:ascii="Times New Roman" w:eastAsia="Calibri" w:hAnsi="Times New Roman" w:cs="Times New Roman"/>
                <w:sz w:val="28"/>
                <w:szCs w:val="28"/>
                <w:lang w:val="uk-UA"/>
              </w:rPr>
              <w:t>OC</w:t>
            </w:r>
            <w:r w:rsidRPr="00626FDD">
              <w:rPr>
                <w:rFonts w:ascii="Times New Roman" w:eastAsia="Calibri" w:hAnsi="Times New Roman" w:cs="Times New Roman"/>
                <w:sz w:val="28"/>
                <w:szCs w:val="28"/>
                <w:vertAlign w:val="subscript"/>
                <w:lang w:val="uk-UA"/>
              </w:rPr>
              <w:t>6</w:t>
            </w:r>
            <w:r w:rsidRPr="00626FDD">
              <w:rPr>
                <w:rFonts w:ascii="Times New Roman" w:eastAsia="Calibri" w:hAnsi="Times New Roman" w:cs="Times New Roman"/>
                <w:sz w:val="28"/>
                <w:szCs w:val="28"/>
                <w:lang w:val="uk-UA"/>
              </w:rPr>
              <w:t>H</w:t>
            </w:r>
            <w:r w:rsidRPr="00626FDD">
              <w:rPr>
                <w:rFonts w:ascii="Times New Roman" w:eastAsia="Calibri" w:hAnsi="Times New Roman" w:cs="Times New Roman"/>
                <w:sz w:val="28"/>
                <w:szCs w:val="28"/>
                <w:vertAlign w:val="subscript"/>
                <w:lang w:val="uk-UA"/>
              </w:rPr>
              <w:t>4</w:t>
            </w:r>
          </w:p>
        </w:tc>
        <w:tc>
          <w:tcPr>
            <w:tcW w:w="680" w:type="dxa"/>
            <w:shd w:val="clear" w:color="auto" w:fill="auto"/>
          </w:tcPr>
          <w:p w:rsidR="002F020A" w:rsidRPr="00626FDD" w:rsidRDefault="002F020A" w:rsidP="001C3C16">
            <w:pPr>
              <w:spacing w:after="160" w:line="240" w:lineRule="auto"/>
              <w:ind w:left="-250" w:right="-137"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w:t>
            </w:r>
          </w:p>
        </w:tc>
        <w:tc>
          <w:tcPr>
            <w:tcW w:w="992"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1276"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-4,4</w:t>
            </w:r>
          </w:p>
        </w:tc>
        <w:tc>
          <w:tcPr>
            <w:tcW w:w="1134"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0,8</w:t>
            </w:r>
          </w:p>
        </w:tc>
        <w:tc>
          <w:tcPr>
            <w:tcW w:w="141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1,72±0,18*</w:t>
            </w:r>
          </w:p>
        </w:tc>
        <w:tc>
          <w:tcPr>
            <w:tcW w:w="851"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24,2</w:t>
            </w:r>
          </w:p>
        </w:tc>
      </w:tr>
      <w:tr w:rsidR="002F020A" w:rsidRPr="00626FDD" w:rsidTr="001C3C16">
        <w:tc>
          <w:tcPr>
            <w:tcW w:w="56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20.</w:t>
            </w:r>
          </w:p>
        </w:tc>
        <w:tc>
          <w:tcPr>
            <w:tcW w:w="173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AV-226</w:t>
            </w:r>
          </w:p>
        </w:tc>
        <w:tc>
          <w:tcPr>
            <w:tcW w:w="68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10-Br</w:t>
            </w:r>
          </w:p>
        </w:tc>
        <w:tc>
          <w:tcPr>
            <w:tcW w:w="1305"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4-FC</w:t>
            </w:r>
            <w:r w:rsidRPr="00626FDD">
              <w:rPr>
                <w:rFonts w:ascii="Times New Roman" w:eastAsia="Calibri" w:hAnsi="Times New Roman" w:cs="Times New Roman"/>
                <w:sz w:val="28"/>
                <w:szCs w:val="28"/>
                <w:vertAlign w:val="subscript"/>
                <w:lang w:val="uk-UA"/>
              </w:rPr>
              <w:t>6</w:t>
            </w:r>
            <w:r w:rsidRPr="00626FDD">
              <w:rPr>
                <w:rFonts w:ascii="Times New Roman" w:eastAsia="Calibri" w:hAnsi="Times New Roman" w:cs="Times New Roman"/>
                <w:sz w:val="28"/>
                <w:szCs w:val="28"/>
                <w:lang w:val="uk-UA"/>
              </w:rPr>
              <w:t>H</w:t>
            </w:r>
            <w:r w:rsidRPr="00626FDD">
              <w:rPr>
                <w:rFonts w:ascii="Times New Roman" w:eastAsia="Calibri" w:hAnsi="Times New Roman" w:cs="Times New Roman"/>
                <w:sz w:val="28"/>
                <w:szCs w:val="28"/>
                <w:vertAlign w:val="subscript"/>
                <w:lang w:val="uk-UA"/>
              </w:rPr>
              <w:t>4</w:t>
            </w:r>
          </w:p>
        </w:tc>
        <w:tc>
          <w:tcPr>
            <w:tcW w:w="680" w:type="dxa"/>
            <w:shd w:val="clear" w:color="auto" w:fill="auto"/>
          </w:tcPr>
          <w:p w:rsidR="002F020A" w:rsidRPr="00626FDD" w:rsidRDefault="002F020A" w:rsidP="001C3C16">
            <w:pPr>
              <w:spacing w:after="160" w:line="240" w:lineRule="auto"/>
              <w:ind w:left="-250" w:right="-137"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w:t>
            </w:r>
          </w:p>
        </w:tc>
        <w:tc>
          <w:tcPr>
            <w:tcW w:w="992"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1276"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-5,4</w:t>
            </w:r>
          </w:p>
        </w:tc>
        <w:tc>
          <w:tcPr>
            <w:tcW w:w="1134"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-9.5</w:t>
            </w:r>
          </w:p>
        </w:tc>
        <w:tc>
          <w:tcPr>
            <w:tcW w:w="141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1,84±0,27</w:t>
            </w:r>
          </w:p>
        </w:tc>
        <w:tc>
          <w:tcPr>
            <w:tcW w:w="851"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19,0</w:t>
            </w:r>
          </w:p>
        </w:tc>
      </w:tr>
      <w:tr w:rsidR="002F020A" w:rsidRPr="00626FDD" w:rsidTr="001C3C16">
        <w:tc>
          <w:tcPr>
            <w:tcW w:w="56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21.</w:t>
            </w:r>
          </w:p>
        </w:tc>
        <w:tc>
          <w:tcPr>
            <w:tcW w:w="173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AV-225</w:t>
            </w:r>
          </w:p>
        </w:tc>
        <w:tc>
          <w:tcPr>
            <w:tcW w:w="68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10-Br</w:t>
            </w:r>
          </w:p>
        </w:tc>
        <w:tc>
          <w:tcPr>
            <w:tcW w:w="1305"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4-CH</w:t>
            </w:r>
            <w:r w:rsidRPr="00626FDD">
              <w:rPr>
                <w:rFonts w:ascii="Times New Roman" w:eastAsia="Calibri" w:hAnsi="Times New Roman" w:cs="Times New Roman"/>
                <w:sz w:val="28"/>
                <w:szCs w:val="28"/>
                <w:vertAlign w:val="subscript"/>
                <w:lang w:val="uk-UA"/>
              </w:rPr>
              <w:t>3</w:t>
            </w:r>
            <w:r w:rsidRPr="00626FDD">
              <w:rPr>
                <w:rFonts w:ascii="Times New Roman" w:eastAsia="Calibri" w:hAnsi="Times New Roman" w:cs="Times New Roman"/>
                <w:sz w:val="28"/>
                <w:szCs w:val="28"/>
                <w:lang w:val="uk-UA"/>
              </w:rPr>
              <w:t>C</w:t>
            </w:r>
            <w:r w:rsidRPr="00626FDD">
              <w:rPr>
                <w:rFonts w:ascii="Times New Roman" w:eastAsia="Calibri" w:hAnsi="Times New Roman" w:cs="Times New Roman"/>
                <w:sz w:val="28"/>
                <w:szCs w:val="28"/>
                <w:vertAlign w:val="subscript"/>
                <w:lang w:val="uk-UA"/>
              </w:rPr>
              <w:t>6</w:t>
            </w:r>
            <w:r w:rsidRPr="00626FDD">
              <w:rPr>
                <w:rFonts w:ascii="Times New Roman" w:eastAsia="Calibri" w:hAnsi="Times New Roman" w:cs="Times New Roman"/>
                <w:sz w:val="28"/>
                <w:szCs w:val="28"/>
                <w:lang w:val="uk-UA"/>
              </w:rPr>
              <w:t>H</w:t>
            </w:r>
            <w:r w:rsidRPr="00626FDD">
              <w:rPr>
                <w:rFonts w:ascii="Times New Roman" w:eastAsia="Calibri" w:hAnsi="Times New Roman" w:cs="Times New Roman"/>
                <w:sz w:val="28"/>
                <w:szCs w:val="28"/>
                <w:vertAlign w:val="subscript"/>
                <w:lang w:val="uk-UA"/>
              </w:rPr>
              <w:t>4</w:t>
            </w:r>
          </w:p>
        </w:tc>
        <w:tc>
          <w:tcPr>
            <w:tcW w:w="680" w:type="dxa"/>
            <w:shd w:val="clear" w:color="auto" w:fill="auto"/>
          </w:tcPr>
          <w:p w:rsidR="002F020A" w:rsidRPr="00626FDD" w:rsidRDefault="002F020A" w:rsidP="001C3C16">
            <w:pPr>
              <w:spacing w:after="160" w:line="240" w:lineRule="auto"/>
              <w:ind w:left="-250" w:right="-137"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w:t>
            </w:r>
          </w:p>
        </w:tc>
        <w:tc>
          <w:tcPr>
            <w:tcW w:w="992"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1276"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0,5</w:t>
            </w:r>
          </w:p>
        </w:tc>
        <w:tc>
          <w:tcPr>
            <w:tcW w:w="1134"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-4,1</w:t>
            </w:r>
          </w:p>
        </w:tc>
        <w:tc>
          <w:tcPr>
            <w:tcW w:w="141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2,01±0,27</w:t>
            </w:r>
          </w:p>
        </w:tc>
        <w:tc>
          <w:tcPr>
            <w:tcW w:w="851"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11,4</w:t>
            </w:r>
          </w:p>
        </w:tc>
      </w:tr>
      <w:tr w:rsidR="002F020A" w:rsidRPr="00626FDD" w:rsidTr="001C3C16">
        <w:tc>
          <w:tcPr>
            <w:tcW w:w="56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22.</w:t>
            </w:r>
          </w:p>
        </w:tc>
        <w:tc>
          <w:tcPr>
            <w:tcW w:w="173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DSK-70</w:t>
            </w:r>
          </w:p>
        </w:tc>
        <w:tc>
          <w:tcPr>
            <w:tcW w:w="68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w:t>
            </w:r>
          </w:p>
        </w:tc>
        <w:tc>
          <w:tcPr>
            <w:tcW w:w="1305"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4-CH</w:t>
            </w:r>
            <w:r w:rsidRPr="00626FDD">
              <w:rPr>
                <w:rFonts w:ascii="Times New Roman" w:eastAsia="Calibri" w:hAnsi="Times New Roman" w:cs="Times New Roman"/>
                <w:sz w:val="28"/>
                <w:szCs w:val="28"/>
                <w:vertAlign w:val="subscript"/>
                <w:lang w:val="uk-UA"/>
              </w:rPr>
              <w:t>3</w:t>
            </w:r>
            <w:r w:rsidRPr="00626FDD">
              <w:rPr>
                <w:rFonts w:ascii="Times New Roman" w:eastAsia="Calibri" w:hAnsi="Times New Roman" w:cs="Times New Roman"/>
                <w:sz w:val="28"/>
                <w:szCs w:val="28"/>
                <w:lang w:val="uk-UA"/>
              </w:rPr>
              <w:t>C</w:t>
            </w:r>
            <w:r w:rsidRPr="00626FDD">
              <w:rPr>
                <w:rFonts w:ascii="Times New Roman" w:eastAsia="Calibri" w:hAnsi="Times New Roman" w:cs="Times New Roman"/>
                <w:sz w:val="28"/>
                <w:szCs w:val="28"/>
                <w:vertAlign w:val="subscript"/>
                <w:lang w:val="uk-UA"/>
              </w:rPr>
              <w:t>6</w:t>
            </w:r>
            <w:r w:rsidRPr="00626FDD">
              <w:rPr>
                <w:rFonts w:ascii="Times New Roman" w:eastAsia="Calibri" w:hAnsi="Times New Roman" w:cs="Times New Roman"/>
                <w:sz w:val="28"/>
                <w:szCs w:val="28"/>
                <w:lang w:val="uk-UA"/>
              </w:rPr>
              <w:t>H</w:t>
            </w:r>
            <w:r w:rsidRPr="00626FDD">
              <w:rPr>
                <w:rFonts w:ascii="Times New Roman" w:eastAsia="Calibri" w:hAnsi="Times New Roman" w:cs="Times New Roman"/>
                <w:sz w:val="28"/>
                <w:szCs w:val="28"/>
                <w:vertAlign w:val="subscript"/>
                <w:lang w:val="uk-UA"/>
              </w:rPr>
              <w:t>3</w:t>
            </w:r>
          </w:p>
        </w:tc>
        <w:tc>
          <w:tcPr>
            <w:tcW w:w="680" w:type="dxa"/>
            <w:shd w:val="clear" w:color="auto" w:fill="auto"/>
          </w:tcPr>
          <w:p w:rsidR="002F020A" w:rsidRPr="00626FDD" w:rsidRDefault="002F020A" w:rsidP="001C3C16">
            <w:pPr>
              <w:spacing w:after="160" w:line="240" w:lineRule="auto"/>
              <w:ind w:left="-250" w:right="-137"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3</w:t>
            </w:r>
          </w:p>
        </w:tc>
        <w:tc>
          <w:tcPr>
            <w:tcW w:w="992"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1276"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-6,0</w:t>
            </w:r>
          </w:p>
        </w:tc>
        <w:tc>
          <w:tcPr>
            <w:tcW w:w="1134"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-9,2</w:t>
            </w:r>
          </w:p>
        </w:tc>
        <w:tc>
          <w:tcPr>
            <w:tcW w:w="141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1,91±0,21</w:t>
            </w:r>
          </w:p>
        </w:tc>
        <w:tc>
          <w:tcPr>
            <w:tcW w:w="851"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15,8</w:t>
            </w:r>
          </w:p>
        </w:tc>
      </w:tr>
      <w:tr w:rsidR="002F020A" w:rsidRPr="00626FDD" w:rsidTr="001C3C16">
        <w:tc>
          <w:tcPr>
            <w:tcW w:w="56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23.</w:t>
            </w:r>
          </w:p>
        </w:tc>
        <w:tc>
          <w:tcPr>
            <w:tcW w:w="173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DSK-75</w:t>
            </w:r>
          </w:p>
        </w:tc>
        <w:tc>
          <w:tcPr>
            <w:tcW w:w="68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w:t>
            </w:r>
          </w:p>
        </w:tc>
        <w:tc>
          <w:tcPr>
            <w:tcW w:w="1305"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3,4-(CH</w:t>
            </w:r>
            <w:r w:rsidRPr="00626FDD">
              <w:rPr>
                <w:rFonts w:ascii="Times New Roman" w:eastAsia="Calibri" w:hAnsi="Times New Roman" w:cs="Times New Roman"/>
                <w:sz w:val="28"/>
                <w:szCs w:val="28"/>
                <w:vertAlign w:val="subscript"/>
                <w:lang w:val="uk-UA"/>
              </w:rPr>
              <w:t>3</w:t>
            </w:r>
            <w:r w:rsidRPr="00626FDD">
              <w:rPr>
                <w:rFonts w:ascii="Times New Roman" w:eastAsia="Calibri" w:hAnsi="Times New Roman" w:cs="Times New Roman"/>
                <w:sz w:val="28"/>
                <w:szCs w:val="28"/>
                <w:lang w:val="uk-UA"/>
              </w:rPr>
              <w:t>)</w:t>
            </w:r>
            <w:r w:rsidRPr="00626FDD">
              <w:rPr>
                <w:rFonts w:ascii="Times New Roman" w:eastAsia="Calibri" w:hAnsi="Times New Roman" w:cs="Times New Roman"/>
                <w:sz w:val="28"/>
                <w:szCs w:val="28"/>
                <w:vertAlign w:val="subscript"/>
                <w:lang w:val="uk-UA"/>
              </w:rPr>
              <w:t>2</w:t>
            </w:r>
            <w:r w:rsidRPr="00626FDD">
              <w:rPr>
                <w:rFonts w:ascii="Times New Roman" w:eastAsia="Calibri" w:hAnsi="Times New Roman" w:cs="Times New Roman"/>
                <w:sz w:val="28"/>
                <w:szCs w:val="28"/>
                <w:lang w:val="uk-UA"/>
              </w:rPr>
              <w:t>C</w:t>
            </w:r>
            <w:r w:rsidRPr="00626FDD">
              <w:rPr>
                <w:rFonts w:ascii="Times New Roman" w:eastAsia="Calibri" w:hAnsi="Times New Roman" w:cs="Times New Roman"/>
                <w:sz w:val="28"/>
                <w:szCs w:val="28"/>
                <w:vertAlign w:val="subscript"/>
                <w:lang w:val="uk-UA"/>
              </w:rPr>
              <w:t>6</w:t>
            </w:r>
            <w:r w:rsidRPr="00626FDD">
              <w:rPr>
                <w:rFonts w:ascii="Times New Roman" w:eastAsia="Calibri" w:hAnsi="Times New Roman" w:cs="Times New Roman"/>
                <w:sz w:val="28"/>
                <w:szCs w:val="28"/>
                <w:lang w:val="uk-UA"/>
              </w:rPr>
              <w:t>H</w:t>
            </w:r>
            <w:r w:rsidRPr="00626FDD">
              <w:rPr>
                <w:rFonts w:ascii="Times New Roman" w:eastAsia="Calibri" w:hAnsi="Times New Roman" w:cs="Times New Roman"/>
                <w:sz w:val="28"/>
                <w:szCs w:val="28"/>
                <w:vertAlign w:val="subscript"/>
                <w:lang w:val="uk-UA"/>
              </w:rPr>
              <w:t>3</w:t>
            </w:r>
          </w:p>
        </w:tc>
        <w:tc>
          <w:tcPr>
            <w:tcW w:w="680" w:type="dxa"/>
            <w:shd w:val="clear" w:color="auto" w:fill="auto"/>
          </w:tcPr>
          <w:p w:rsidR="002F020A" w:rsidRPr="00626FDD" w:rsidRDefault="002F020A" w:rsidP="001C3C16">
            <w:pPr>
              <w:spacing w:after="160" w:line="240" w:lineRule="auto"/>
              <w:ind w:left="-250" w:right="-137"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3</w:t>
            </w:r>
          </w:p>
        </w:tc>
        <w:tc>
          <w:tcPr>
            <w:tcW w:w="992"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1276"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-6,0</w:t>
            </w:r>
          </w:p>
        </w:tc>
        <w:tc>
          <w:tcPr>
            <w:tcW w:w="1134"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-9,8</w:t>
            </w:r>
          </w:p>
        </w:tc>
        <w:tc>
          <w:tcPr>
            <w:tcW w:w="141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1,91±0,33</w:t>
            </w:r>
          </w:p>
        </w:tc>
        <w:tc>
          <w:tcPr>
            <w:tcW w:w="851"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15,8</w:t>
            </w:r>
          </w:p>
        </w:tc>
      </w:tr>
      <w:tr w:rsidR="002F020A" w:rsidRPr="00626FDD" w:rsidTr="001C3C16">
        <w:tc>
          <w:tcPr>
            <w:tcW w:w="56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24.</w:t>
            </w:r>
          </w:p>
        </w:tc>
        <w:tc>
          <w:tcPr>
            <w:tcW w:w="173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DSK-77</w:t>
            </w:r>
          </w:p>
        </w:tc>
        <w:tc>
          <w:tcPr>
            <w:tcW w:w="68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w:t>
            </w:r>
          </w:p>
        </w:tc>
        <w:tc>
          <w:tcPr>
            <w:tcW w:w="1305"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тієніл-2</w:t>
            </w:r>
          </w:p>
        </w:tc>
        <w:tc>
          <w:tcPr>
            <w:tcW w:w="680" w:type="dxa"/>
            <w:shd w:val="clear" w:color="auto" w:fill="auto"/>
          </w:tcPr>
          <w:p w:rsidR="002F020A" w:rsidRPr="00626FDD" w:rsidRDefault="002F020A" w:rsidP="001C3C16">
            <w:pPr>
              <w:spacing w:after="160" w:line="240" w:lineRule="auto"/>
              <w:ind w:left="-250" w:right="-137"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3</w:t>
            </w:r>
          </w:p>
        </w:tc>
        <w:tc>
          <w:tcPr>
            <w:tcW w:w="992"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1276"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-0,5</w:t>
            </w:r>
          </w:p>
        </w:tc>
        <w:tc>
          <w:tcPr>
            <w:tcW w:w="1134"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-5,7</w:t>
            </w:r>
          </w:p>
        </w:tc>
        <w:tc>
          <w:tcPr>
            <w:tcW w:w="141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1,91±0,15</w:t>
            </w:r>
          </w:p>
        </w:tc>
        <w:tc>
          <w:tcPr>
            <w:tcW w:w="851"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15,0</w:t>
            </w:r>
          </w:p>
        </w:tc>
      </w:tr>
      <w:tr w:rsidR="002F020A" w:rsidRPr="00626FDD" w:rsidTr="001C3C16">
        <w:tc>
          <w:tcPr>
            <w:tcW w:w="56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25.</w:t>
            </w:r>
          </w:p>
        </w:tc>
        <w:tc>
          <w:tcPr>
            <w:tcW w:w="173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DSK-69</w:t>
            </w:r>
          </w:p>
        </w:tc>
        <w:tc>
          <w:tcPr>
            <w:tcW w:w="68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w:t>
            </w:r>
          </w:p>
        </w:tc>
        <w:tc>
          <w:tcPr>
            <w:tcW w:w="1305"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4-CH</w:t>
            </w:r>
            <w:r w:rsidRPr="00626FDD">
              <w:rPr>
                <w:rFonts w:ascii="Times New Roman" w:eastAsia="Calibri" w:hAnsi="Times New Roman" w:cs="Times New Roman"/>
                <w:sz w:val="28"/>
                <w:szCs w:val="28"/>
                <w:vertAlign w:val="subscript"/>
                <w:lang w:val="uk-UA"/>
              </w:rPr>
              <w:t>3</w:t>
            </w:r>
            <w:r w:rsidRPr="00626FDD">
              <w:rPr>
                <w:rFonts w:ascii="Times New Roman" w:eastAsia="Calibri" w:hAnsi="Times New Roman" w:cs="Times New Roman"/>
                <w:sz w:val="28"/>
                <w:szCs w:val="28"/>
                <w:lang w:val="uk-UA"/>
              </w:rPr>
              <w:t>OC</w:t>
            </w:r>
            <w:r w:rsidRPr="00626FDD">
              <w:rPr>
                <w:rFonts w:ascii="Times New Roman" w:eastAsia="Calibri" w:hAnsi="Times New Roman" w:cs="Times New Roman"/>
                <w:sz w:val="28"/>
                <w:szCs w:val="28"/>
                <w:vertAlign w:val="subscript"/>
                <w:lang w:val="uk-UA"/>
              </w:rPr>
              <w:t>6</w:t>
            </w:r>
            <w:r w:rsidRPr="00626FDD">
              <w:rPr>
                <w:rFonts w:ascii="Times New Roman" w:eastAsia="Calibri" w:hAnsi="Times New Roman" w:cs="Times New Roman"/>
                <w:sz w:val="28"/>
                <w:szCs w:val="28"/>
                <w:lang w:val="uk-UA"/>
              </w:rPr>
              <w:t>H</w:t>
            </w:r>
            <w:r w:rsidRPr="00626FDD">
              <w:rPr>
                <w:rFonts w:ascii="Times New Roman" w:eastAsia="Calibri" w:hAnsi="Times New Roman" w:cs="Times New Roman"/>
                <w:sz w:val="28"/>
                <w:szCs w:val="28"/>
                <w:vertAlign w:val="subscript"/>
                <w:lang w:val="uk-UA"/>
              </w:rPr>
              <w:t>4</w:t>
            </w:r>
          </w:p>
        </w:tc>
        <w:tc>
          <w:tcPr>
            <w:tcW w:w="680" w:type="dxa"/>
            <w:shd w:val="clear" w:color="auto" w:fill="auto"/>
          </w:tcPr>
          <w:p w:rsidR="002F020A" w:rsidRPr="00626FDD" w:rsidRDefault="002F020A" w:rsidP="001C3C16">
            <w:pPr>
              <w:spacing w:after="160" w:line="240" w:lineRule="auto"/>
              <w:ind w:left="-250" w:right="-137"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3</w:t>
            </w:r>
          </w:p>
        </w:tc>
        <w:tc>
          <w:tcPr>
            <w:tcW w:w="992"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1276"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5,2</w:t>
            </w:r>
          </w:p>
        </w:tc>
        <w:tc>
          <w:tcPr>
            <w:tcW w:w="1134"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-1,4</w:t>
            </w:r>
          </w:p>
        </w:tc>
        <w:tc>
          <w:tcPr>
            <w:tcW w:w="141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1,93±0,27</w:t>
            </w:r>
          </w:p>
        </w:tc>
        <w:tc>
          <w:tcPr>
            <w:tcW w:w="851"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15,0</w:t>
            </w:r>
          </w:p>
        </w:tc>
      </w:tr>
      <w:tr w:rsidR="002F020A" w:rsidRPr="00626FDD" w:rsidTr="001C3C16">
        <w:tc>
          <w:tcPr>
            <w:tcW w:w="56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26.</w:t>
            </w:r>
          </w:p>
        </w:tc>
        <w:tc>
          <w:tcPr>
            <w:tcW w:w="1730" w:type="dxa"/>
            <w:shd w:val="clear" w:color="auto" w:fill="auto"/>
          </w:tcPr>
          <w:p w:rsidR="002F020A" w:rsidRPr="00626FDD" w:rsidRDefault="002F020A" w:rsidP="0047132F">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Контроль</w:t>
            </w:r>
            <w:r w:rsidR="00D34FCA">
              <w:rPr>
                <w:rFonts w:ascii="Times New Roman" w:eastAsia="Calibri" w:hAnsi="Times New Roman" w:cs="Times New Roman"/>
                <w:sz w:val="28"/>
                <w:szCs w:val="28"/>
                <w:lang w:val="uk-UA"/>
              </w:rPr>
              <w:t xml:space="preserve"> </w:t>
            </w:r>
            <w:r w:rsidR="0047132F">
              <w:rPr>
                <w:rFonts w:ascii="Times New Roman" w:eastAsia="Calibri" w:hAnsi="Times New Roman" w:cs="Times New Roman"/>
                <w:sz w:val="28"/>
                <w:szCs w:val="28"/>
                <w:lang w:val="uk-UA"/>
              </w:rPr>
              <w:t xml:space="preserve">для </w:t>
            </w:r>
            <w:bookmarkStart w:id="0" w:name="_GoBack"/>
            <w:bookmarkEnd w:id="0"/>
            <w:r w:rsidR="00D34FCA">
              <w:rPr>
                <w:rFonts w:ascii="Times New Roman" w:eastAsia="Calibri" w:hAnsi="Times New Roman" w:cs="Times New Roman"/>
                <w:sz w:val="28"/>
                <w:szCs w:val="28"/>
                <w:lang w:val="uk-UA"/>
              </w:rPr>
              <w:t>№27-30</w:t>
            </w:r>
          </w:p>
        </w:tc>
        <w:tc>
          <w:tcPr>
            <w:tcW w:w="68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p>
        </w:tc>
        <w:tc>
          <w:tcPr>
            <w:tcW w:w="1305"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_</w:t>
            </w:r>
          </w:p>
        </w:tc>
        <w:tc>
          <w:tcPr>
            <w:tcW w:w="680" w:type="dxa"/>
            <w:shd w:val="clear" w:color="auto" w:fill="auto"/>
          </w:tcPr>
          <w:p w:rsidR="002F020A" w:rsidRPr="00626FDD" w:rsidRDefault="002F020A" w:rsidP="001C3C16">
            <w:pPr>
              <w:spacing w:after="160" w:line="240" w:lineRule="auto"/>
              <w:ind w:left="-250" w:right="-137" w:firstLine="0"/>
              <w:jc w:val="center"/>
              <w:rPr>
                <w:rFonts w:ascii="Times New Roman" w:eastAsia="Calibri" w:hAnsi="Times New Roman" w:cs="Times New Roman"/>
                <w:sz w:val="28"/>
                <w:szCs w:val="28"/>
                <w:lang w:val="uk-UA"/>
              </w:rPr>
            </w:pPr>
          </w:p>
        </w:tc>
        <w:tc>
          <w:tcPr>
            <w:tcW w:w="992"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w:t>
            </w:r>
          </w:p>
        </w:tc>
        <w:tc>
          <w:tcPr>
            <w:tcW w:w="1276"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_</w:t>
            </w:r>
          </w:p>
        </w:tc>
        <w:tc>
          <w:tcPr>
            <w:tcW w:w="1134"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_</w:t>
            </w:r>
          </w:p>
        </w:tc>
        <w:tc>
          <w:tcPr>
            <w:tcW w:w="141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2,36±0,14</w:t>
            </w:r>
          </w:p>
        </w:tc>
        <w:tc>
          <w:tcPr>
            <w:tcW w:w="851"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w:t>
            </w:r>
          </w:p>
        </w:tc>
      </w:tr>
      <w:tr w:rsidR="002F020A" w:rsidRPr="00626FDD" w:rsidTr="001C3C16">
        <w:tc>
          <w:tcPr>
            <w:tcW w:w="56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27.</w:t>
            </w:r>
          </w:p>
        </w:tc>
        <w:tc>
          <w:tcPr>
            <w:tcW w:w="173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DSK-73</w:t>
            </w:r>
          </w:p>
        </w:tc>
        <w:tc>
          <w:tcPr>
            <w:tcW w:w="68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w:t>
            </w:r>
          </w:p>
        </w:tc>
        <w:tc>
          <w:tcPr>
            <w:tcW w:w="1305"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-CH</w:t>
            </w:r>
            <w:r w:rsidRPr="00626FDD">
              <w:rPr>
                <w:rFonts w:ascii="Times New Roman" w:eastAsia="Calibri" w:hAnsi="Times New Roman" w:cs="Times New Roman"/>
                <w:sz w:val="28"/>
                <w:szCs w:val="28"/>
                <w:vertAlign w:val="subscript"/>
                <w:lang w:val="uk-UA"/>
              </w:rPr>
              <w:t>2</w:t>
            </w:r>
            <w:r w:rsidRPr="00626FDD">
              <w:rPr>
                <w:rFonts w:ascii="Times New Roman" w:eastAsia="Calibri" w:hAnsi="Times New Roman" w:cs="Times New Roman"/>
                <w:sz w:val="28"/>
                <w:szCs w:val="28"/>
                <w:lang w:val="uk-UA"/>
              </w:rPr>
              <w:t>-C</w:t>
            </w:r>
            <w:r w:rsidRPr="00626FDD">
              <w:rPr>
                <w:rFonts w:ascii="Times New Roman" w:eastAsia="Calibri" w:hAnsi="Times New Roman" w:cs="Times New Roman"/>
                <w:sz w:val="28"/>
                <w:szCs w:val="28"/>
                <w:vertAlign w:val="subscript"/>
                <w:lang w:val="uk-UA"/>
              </w:rPr>
              <w:t>6</w:t>
            </w:r>
            <w:r w:rsidRPr="00626FDD">
              <w:rPr>
                <w:rFonts w:ascii="Times New Roman" w:eastAsia="Calibri" w:hAnsi="Times New Roman" w:cs="Times New Roman"/>
                <w:sz w:val="28"/>
                <w:szCs w:val="28"/>
                <w:lang w:val="uk-UA"/>
              </w:rPr>
              <w:t>H</w:t>
            </w:r>
            <w:r w:rsidRPr="00626FDD">
              <w:rPr>
                <w:rFonts w:ascii="Times New Roman" w:eastAsia="Calibri" w:hAnsi="Times New Roman" w:cs="Times New Roman"/>
                <w:sz w:val="28"/>
                <w:szCs w:val="28"/>
                <w:vertAlign w:val="subscript"/>
                <w:lang w:val="uk-UA"/>
              </w:rPr>
              <w:t>5</w:t>
            </w:r>
          </w:p>
        </w:tc>
        <w:tc>
          <w:tcPr>
            <w:tcW w:w="680" w:type="dxa"/>
            <w:shd w:val="clear" w:color="auto" w:fill="auto"/>
          </w:tcPr>
          <w:p w:rsidR="002F020A" w:rsidRPr="00626FDD" w:rsidRDefault="002F020A" w:rsidP="001C3C16">
            <w:pPr>
              <w:spacing w:after="160" w:line="240" w:lineRule="auto"/>
              <w:ind w:left="-250" w:right="-137"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w:t>
            </w:r>
          </w:p>
        </w:tc>
        <w:tc>
          <w:tcPr>
            <w:tcW w:w="992"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1276"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2,1</w:t>
            </w:r>
          </w:p>
        </w:tc>
        <w:tc>
          <w:tcPr>
            <w:tcW w:w="1134"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-7,4</w:t>
            </w:r>
          </w:p>
        </w:tc>
        <w:tc>
          <w:tcPr>
            <w:tcW w:w="141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2,20±0,30</w:t>
            </w:r>
          </w:p>
        </w:tc>
        <w:tc>
          <w:tcPr>
            <w:tcW w:w="851"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6,8</w:t>
            </w:r>
          </w:p>
        </w:tc>
      </w:tr>
      <w:tr w:rsidR="002F020A" w:rsidRPr="00626FDD" w:rsidTr="001C3C16">
        <w:tc>
          <w:tcPr>
            <w:tcW w:w="56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28.</w:t>
            </w:r>
          </w:p>
        </w:tc>
        <w:tc>
          <w:tcPr>
            <w:tcW w:w="173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AV-229</w:t>
            </w:r>
          </w:p>
        </w:tc>
        <w:tc>
          <w:tcPr>
            <w:tcW w:w="680"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8-CH</w:t>
            </w:r>
            <w:r w:rsidRPr="00626FDD">
              <w:rPr>
                <w:rFonts w:ascii="Times New Roman" w:eastAsia="Calibri" w:hAnsi="Times New Roman" w:cs="Times New Roman"/>
                <w:sz w:val="28"/>
                <w:szCs w:val="28"/>
                <w:vertAlign w:val="subscript"/>
                <w:lang w:val="uk-UA"/>
              </w:rPr>
              <w:t>3</w:t>
            </w:r>
          </w:p>
        </w:tc>
        <w:tc>
          <w:tcPr>
            <w:tcW w:w="1305"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C</w:t>
            </w:r>
            <w:r w:rsidRPr="00626FDD">
              <w:rPr>
                <w:rFonts w:ascii="Times New Roman" w:eastAsia="Calibri" w:hAnsi="Times New Roman" w:cs="Times New Roman"/>
                <w:sz w:val="28"/>
                <w:szCs w:val="28"/>
                <w:vertAlign w:val="subscript"/>
                <w:lang w:val="uk-UA"/>
              </w:rPr>
              <w:t>6</w:t>
            </w:r>
            <w:r w:rsidRPr="00626FDD">
              <w:rPr>
                <w:rFonts w:ascii="Times New Roman" w:eastAsia="Calibri" w:hAnsi="Times New Roman" w:cs="Times New Roman"/>
                <w:sz w:val="28"/>
                <w:szCs w:val="28"/>
                <w:lang w:val="uk-UA"/>
              </w:rPr>
              <w:t>H</w:t>
            </w:r>
            <w:r w:rsidRPr="00626FDD">
              <w:rPr>
                <w:rFonts w:ascii="Times New Roman" w:eastAsia="Calibri" w:hAnsi="Times New Roman" w:cs="Times New Roman"/>
                <w:sz w:val="28"/>
                <w:szCs w:val="28"/>
                <w:vertAlign w:val="subscript"/>
                <w:lang w:val="uk-UA"/>
              </w:rPr>
              <w:t>5</w:t>
            </w:r>
          </w:p>
        </w:tc>
        <w:tc>
          <w:tcPr>
            <w:tcW w:w="680" w:type="dxa"/>
            <w:shd w:val="clear" w:color="auto" w:fill="auto"/>
          </w:tcPr>
          <w:p w:rsidR="002F020A" w:rsidRPr="00626FDD" w:rsidRDefault="002F020A" w:rsidP="001C3C16">
            <w:pPr>
              <w:spacing w:after="160" w:line="240" w:lineRule="auto"/>
              <w:ind w:left="-250" w:right="-137"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w:t>
            </w:r>
          </w:p>
        </w:tc>
        <w:tc>
          <w:tcPr>
            <w:tcW w:w="992"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1276"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-2,6</w:t>
            </w:r>
          </w:p>
        </w:tc>
        <w:tc>
          <w:tcPr>
            <w:tcW w:w="1134" w:type="dxa"/>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-9,0</w:t>
            </w:r>
          </w:p>
        </w:tc>
        <w:tc>
          <w:tcPr>
            <w:tcW w:w="1417"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1,67±0,2*</w:t>
            </w:r>
          </w:p>
        </w:tc>
        <w:tc>
          <w:tcPr>
            <w:tcW w:w="851" w:type="dxa"/>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29,2</w:t>
            </w:r>
          </w:p>
        </w:tc>
      </w:tr>
      <w:tr w:rsidR="002F020A" w:rsidRPr="00626FDD" w:rsidTr="002E0ED7">
        <w:tc>
          <w:tcPr>
            <w:tcW w:w="567" w:type="dxa"/>
            <w:tcBorders>
              <w:bottom w:val="single" w:sz="4" w:space="0" w:color="auto"/>
            </w:tcBorders>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29.</w:t>
            </w:r>
          </w:p>
        </w:tc>
        <w:tc>
          <w:tcPr>
            <w:tcW w:w="1730" w:type="dxa"/>
            <w:tcBorders>
              <w:bottom w:val="single" w:sz="4" w:space="0" w:color="auto"/>
            </w:tcBorders>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AV-232</w:t>
            </w:r>
          </w:p>
        </w:tc>
        <w:tc>
          <w:tcPr>
            <w:tcW w:w="680" w:type="dxa"/>
            <w:tcBorders>
              <w:bottom w:val="single" w:sz="4" w:space="0" w:color="auto"/>
            </w:tcBorders>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10-Cl</w:t>
            </w:r>
          </w:p>
        </w:tc>
        <w:tc>
          <w:tcPr>
            <w:tcW w:w="1305" w:type="dxa"/>
            <w:tcBorders>
              <w:bottom w:val="single" w:sz="4" w:space="0" w:color="auto"/>
            </w:tcBorders>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C</w:t>
            </w:r>
            <w:r w:rsidRPr="00626FDD">
              <w:rPr>
                <w:rFonts w:ascii="Times New Roman" w:eastAsia="Calibri" w:hAnsi="Times New Roman" w:cs="Times New Roman"/>
                <w:sz w:val="28"/>
                <w:szCs w:val="28"/>
                <w:vertAlign w:val="subscript"/>
                <w:lang w:val="uk-UA"/>
              </w:rPr>
              <w:t>6</w:t>
            </w:r>
            <w:r w:rsidRPr="00626FDD">
              <w:rPr>
                <w:rFonts w:ascii="Times New Roman" w:eastAsia="Calibri" w:hAnsi="Times New Roman" w:cs="Times New Roman"/>
                <w:sz w:val="28"/>
                <w:szCs w:val="28"/>
                <w:lang w:val="uk-UA"/>
              </w:rPr>
              <w:t>H</w:t>
            </w:r>
            <w:r w:rsidRPr="00626FDD">
              <w:rPr>
                <w:rFonts w:ascii="Times New Roman" w:eastAsia="Calibri" w:hAnsi="Times New Roman" w:cs="Times New Roman"/>
                <w:sz w:val="28"/>
                <w:szCs w:val="28"/>
                <w:vertAlign w:val="subscript"/>
                <w:lang w:val="uk-UA"/>
              </w:rPr>
              <w:t>5</w:t>
            </w:r>
          </w:p>
        </w:tc>
        <w:tc>
          <w:tcPr>
            <w:tcW w:w="680" w:type="dxa"/>
            <w:tcBorders>
              <w:bottom w:val="single" w:sz="4" w:space="0" w:color="auto"/>
            </w:tcBorders>
            <w:shd w:val="clear" w:color="auto" w:fill="auto"/>
          </w:tcPr>
          <w:p w:rsidR="002F020A" w:rsidRPr="00626FDD" w:rsidRDefault="002F020A" w:rsidP="001C3C16">
            <w:pPr>
              <w:spacing w:after="160" w:line="240" w:lineRule="auto"/>
              <w:ind w:left="-250" w:right="-137"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w:t>
            </w:r>
          </w:p>
        </w:tc>
        <w:tc>
          <w:tcPr>
            <w:tcW w:w="992" w:type="dxa"/>
            <w:tcBorders>
              <w:bottom w:val="single" w:sz="4" w:space="0" w:color="auto"/>
            </w:tcBorders>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1276" w:type="dxa"/>
            <w:tcBorders>
              <w:bottom w:val="single" w:sz="4" w:space="0" w:color="auto"/>
            </w:tcBorders>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-2,2</w:t>
            </w:r>
          </w:p>
        </w:tc>
        <w:tc>
          <w:tcPr>
            <w:tcW w:w="1134" w:type="dxa"/>
            <w:tcBorders>
              <w:bottom w:val="single" w:sz="4" w:space="0" w:color="auto"/>
            </w:tcBorders>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-6,0</w:t>
            </w:r>
          </w:p>
        </w:tc>
        <w:tc>
          <w:tcPr>
            <w:tcW w:w="1417" w:type="dxa"/>
            <w:tcBorders>
              <w:bottom w:val="single" w:sz="4" w:space="0" w:color="auto"/>
            </w:tcBorders>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2,19±0,27</w:t>
            </w:r>
          </w:p>
        </w:tc>
        <w:tc>
          <w:tcPr>
            <w:tcW w:w="851" w:type="dxa"/>
            <w:tcBorders>
              <w:bottom w:val="single" w:sz="4" w:space="0" w:color="auto"/>
            </w:tcBorders>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7,2</w:t>
            </w:r>
          </w:p>
        </w:tc>
      </w:tr>
      <w:tr w:rsidR="002F020A" w:rsidRPr="00626FDD" w:rsidTr="002E0ED7">
        <w:tc>
          <w:tcPr>
            <w:tcW w:w="567" w:type="dxa"/>
            <w:tcBorders>
              <w:bottom w:val="single" w:sz="4" w:space="0" w:color="auto"/>
            </w:tcBorders>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30.</w:t>
            </w:r>
          </w:p>
        </w:tc>
        <w:tc>
          <w:tcPr>
            <w:tcW w:w="1730" w:type="dxa"/>
            <w:tcBorders>
              <w:bottom w:val="single" w:sz="4" w:space="0" w:color="auto"/>
            </w:tcBorders>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AV-228</w:t>
            </w:r>
          </w:p>
        </w:tc>
        <w:tc>
          <w:tcPr>
            <w:tcW w:w="680" w:type="dxa"/>
            <w:tcBorders>
              <w:bottom w:val="single" w:sz="4" w:space="0" w:color="auto"/>
            </w:tcBorders>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10-Br</w:t>
            </w:r>
          </w:p>
        </w:tc>
        <w:tc>
          <w:tcPr>
            <w:tcW w:w="1305" w:type="dxa"/>
            <w:tcBorders>
              <w:bottom w:val="single" w:sz="4" w:space="0" w:color="auto"/>
            </w:tcBorders>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C</w:t>
            </w:r>
            <w:r w:rsidRPr="00626FDD">
              <w:rPr>
                <w:rFonts w:ascii="Times New Roman" w:eastAsia="Calibri" w:hAnsi="Times New Roman" w:cs="Times New Roman"/>
                <w:sz w:val="28"/>
                <w:szCs w:val="28"/>
                <w:vertAlign w:val="subscript"/>
                <w:lang w:val="uk-UA"/>
              </w:rPr>
              <w:t>6</w:t>
            </w:r>
            <w:r w:rsidRPr="00626FDD">
              <w:rPr>
                <w:rFonts w:ascii="Times New Roman" w:eastAsia="Calibri" w:hAnsi="Times New Roman" w:cs="Times New Roman"/>
                <w:sz w:val="28"/>
                <w:szCs w:val="28"/>
                <w:lang w:val="uk-UA"/>
              </w:rPr>
              <w:t>H</w:t>
            </w:r>
            <w:r w:rsidRPr="00626FDD">
              <w:rPr>
                <w:rFonts w:ascii="Times New Roman" w:eastAsia="Calibri" w:hAnsi="Times New Roman" w:cs="Times New Roman"/>
                <w:sz w:val="28"/>
                <w:szCs w:val="28"/>
                <w:vertAlign w:val="subscript"/>
                <w:lang w:val="uk-UA"/>
              </w:rPr>
              <w:t>5</w:t>
            </w:r>
          </w:p>
        </w:tc>
        <w:tc>
          <w:tcPr>
            <w:tcW w:w="680" w:type="dxa"/>
            <w:tcBorders>
              <w:bottom w:val="single" w:sz="4" w:space="0" w:color="auto"/>
            </w:tcBorders>
            <w:shd w:val="clear" w:color="auto" w:fill="auto"/>
          </w:tcPr>
          <w:p w:rsidR="002F020A" w:rsidRPr="00626FDD" w:rsidRDefault="002F020A" w:rsidP="001C3C16">
            <w:pPr>
              <w:spacing w:after="160" w:line="240" w:lineRule="auto"/>
              <w:ind w:left="-250" w:right="-137"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w:t>
            </w:r>
          </w:p>
        </w:tc>
        <w:tc>
          <w:tcPr>
            <w:tcW w:w="992" w:type="dxa"/>
            <w:tcBorders>
              <w:bottom w:val="single" w:sz="4" w:space="0" w:color="auto"/>
            </w:tcBorders>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1276" w:type="dxa"/>
            <w:tcBorders>
              <w:bottom w:val="single" w:sz="4" w:space="0" w:color="auto"/>
            </w:tcBorders>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1,6</w:t>
            </w:r>
          </w:p>
        </w:tc>
        <w:tc>
          <w:tcPr>
            <w:tcW w:w="1134" w:type="dxa"/>
            <w:tcBorders>
              <w:bottom w:val="single" w:sz="4" w:space="0" w:color="auto"/>
            </w:tcBorders>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-4,5</w:t>
            </w:r>
          </w:p>
        </w:tc>
        <w:tc>
          <w:tcPr>
            <w:tcW w:w="1417" w:type="dxa"/>
            <w:tcBorders>
              <w:bottom w:val="single" w:sz="4" w:space="0" w:color="auto"/>
            </w:tcBorders>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2,21±0,33</w:t>
            </w:r>
          </w:p>
        </w:tc>
        <w:tc>
          <w:tcPr>
            <w:tcW w:w="851" w:type="dxa"/>
            <w:tcBorders>
              <w:bottom w:val="single" w:sz="4" w:space="0" w:color="auto"/>
            </w:tcBorders>
            <w:shd w:val="clear" w:color="auto" w:fill="auto"/>
          </w:tcPr>
          <w:p w:rsidR="002F020A" w:rsidRPr="00626FDD" w:rsidRDefault="002F020A" w:rsidP="001C3C16">
            <w:pPr>
              <w:spacing w:after="160" w:line="240" w:lineRule="auto"/>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6,4</w:t>
            </w:r>
          </w:p>
        </w:tc>
      </w:tr>
    </w:tbl>
    <w:p w:rsidR="002F020A" w:rsidRPr="00626FDD" w:rsidRDefault="002F020A" w:rsidP="002B254D">
      <w:pPr>
        <w:spacing w:after="0"/>
        <w:ind w:firstLine="709"/>
        <w:rPr>
          <w:rFonts w:ascii="Times New Roman" w:eastAsia="Calibri" w:hAnsi="Times New Roman" w:cs="Times New Roman"/>
          <w:sz w:val="28"/>
          <w:szCs w:val="28"/>
          <w:lang w:val="uk-UA"/>
        </w:rPr>
      </w:pPr>
    </w:p>
    <w:p w:rsidR="001C3C16" w:rsidRPr="00AB7942" w:rsidRDefault="002F020A" w:rsidP="00D34FCA">
      <w:pPr>
        <w:spacing w:after="0"/>
        <w:ind w:firstLine="709"/>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Примітк</w:t>
      </w:r>
      <w:r w:rsidR="00AB7942">
        <w:rPr>
          <w:rFonts w:ascii="Times New Roman" w:eastAsia="Calibri" w:hAnsi="Times New Roman" w:cs="Times New Roman"/>
          <w:sz w:val="28"/>
          <w:szCs w:val="28"/>
          <w:lang w:val="uk-UA"/>
        </w:rPr>
        <w:t>и:</w:t>
      </w:r>
      <w:r w:rsidR="00D34FCA">
        <w:rPr>
          <w:rFonts w:ascii="Times New Roman" w:eastAsia="Calibri" w:hAnsi="Times New Roman" w:cs="Times New Roman"/>
          <w:sz w:val="28"/>
          <w:szCs w:val="28"/>
          <w:lang w:val="uk-UA"/>
        </w:rPr>
        <w:t xml:space="preserve"> 1). </w:t>
      </w:r>
      <w:r w:rsidR="001C3C16" w:rsidRPr="00AB7942">
        <w:rPr>
          <w:rFonts w:ascii="Times New Roman" w:eastAsia="Calibri" w:hAnsi="Times New Roman" w:cs="Times New Roman"/>
          <w:sz w:val="28"/>
          <w:szCs w:val="28"/>
          <w:lang w:val="uk-UA"/>
        </w:rPr>
        <w:t>*</w:t>
      </w:r>
      <w:r w:rsidR="00D34FCA">
        <w:rPr>
          <w:rFonts w:ascii="Times New Roman" w:eastAsia="Calibri" w:hAnsi="Times New Roman" w:cs="Times New Roman"/>
          <w:sz w:val="28"/>
          <w:szCs w:val="28"/>
          <w:lang w:val="uk-UA"/>
        </w:rPr>
        <w:t xml:space="preserve"> </w:t>
      </w:r>
      <w:r w:rsidR="001C3C16" w:rsidRPr="00AB7942">
        <w:rPr>
          <w:rFonts w:ascii="Times New Roman" w:eastAsia="Calibri" w:hAnsi="Times New Roman" w:cs="Times New Roman"/>
          <w:sz w:val="28"/>
          <w:szCs w:val="28"/>
          <w:lang w:val="uk-UA"/>
        </w:rPr>
        <w:t>-</w:t>
      </w:r>
      <w:r w:rsidR="00D34FCA">
        <w:rPr>
          <w:rFonts w:ascii="Times New Roman" w:eastAsia="Calibri" w:hAnsi="Times New Roman" w:cs="Times New Roman"/>
          <w:sz w:val="28"/>
          <w:szCs w:val="28"/>
          <w:lang w:val="uk-UA"/>
        </w:rPr>
        <w:t xml:space="preserve"> </w:t>
      </w:r>
      <w:r w:rsidR="001C3C16" w:rsidRPr="00AB7942">
        <w:rPr>
          <w:rFonts w:ascii="Times New Roman" w:eastAsia="Calibri" w:hAnsi="Times New Roman" w:cs="Times New Roman"/>
          <w:sz w:val="28"/>
          <w:szCs w:val="28"/>
          <w:lang w:val="uk-UA"/>
        </w:rPr>
        <w:t xml:space="preserve">р≤0,05 відносно контролю; </w:t>
      </w:r>
    </w:p>
    <w:p w:rsidR="002F020A" w:rsidRPr="00D34FCA" w:rsidRDefault="002F020A" w:rsidP="00D34FCA">
      <w:pPr>
        <w:pStyle w:val="a3"/>
        <w:numPr>
          <w:ilvl w:val="0"/>
          <w:numId w:val="21"/>
        </w:numPr>
        <w:spacing w:after="0"/>
        <w:rPr>
          <w:rFonts w:ascii="Times New Roman" w:eastAsia="Calibri" w:hAnsi="Times New Roman" w:cs="Times New Roman"/>
          <w:sz w:val="28"/>
          <w:szCs w:val="28"/>
          <w:lang w:val="uk-UA"/>
        </w:rPr>
      </w:pPr>
      <w:r w:rsidRPr="00D34FCA">
        <w:rPr>
          <w:rFonts w:ascii="Times New Roman" w:eastAsia="Calibri" w:hAnsi="Times New Roman" w:cs="Times New Roman"/>
          <w:sz w:val="28"/>
          <w:szCs w:val="28"/>
          <w:lang w:val="uk-UA"/>
        </w:rPr>
        <w:t>#- р≤0,05 відносно диклофенаку;</w:t>
      </w:r>
      <w:r w:rsidR="00D34FCA">
        <w:rPr>
          <w:rFonts w:ascii="Times New Roman" w:eastAsia="Calibri" w:hAnsi="Times New Roman" w:cs="Times New Roman"/>
          <w:sz w:val="28"/>
          <w:szCs w:val="28"/>
          <w:lang w:val="uk-UA"/>
        </w:rPr>
        <w:t xml:space="preserve">  3)</w:t>
      </w:r>
      <w:r w:rsidRPr="00D34FCA">
        <w:rPr>
          <w:rFonts w:ascii="Times New Roman" w:eastAsia="Calibri" w:hAnsi="Times New Roman" w:cs="Times New Roman"/>
          <w:sz w:val="28"/>
          <w:szCs w:val="28"/>
          <w:lang w:val="uk-UA"/>
        </w:rPr>
        <w:t xml:space="preserve"> </w:t>
      </w:r>
      <w:r w:rsidRPr="00D34FCA">
        <w:rPr>
          <w:rFonts w:ascii="Times New Roman" w:eastAsia="Calibri" w:hAnsi="Times New Roman" w:cs="Times New Roman"/>
          <w:sz w:val="28"/>
          <w:szCs w:val="28"/>
          <w:vertAlign w:val="superscript"/>
          <w:lang w:val="uk-UA"/>
        </w:rPr>
        <w:t>×</w:t>
      </w:r>
      <w:r w:rsidRPr="00D34FCA">
        <w:rPr>
          <w:rFonts w:ascii="Times New Roman" w:eastAsia="Calibri" w:hAnsi="Times New Roman" w:cs="Times New Roman"/>
          <w:sz w:val="28"/>
          <w:szCs w:val="28"/>
          <w:lang w:val="uk-UA"/>
        </w:rPr>
        <w:t xml:space="preserve"> – антиексудативна активність (АА).</w:t>
      </w:r>
    </w:p>
    <w:p w:rsidR="002F020A" w:rsidRPr="00626FDD" w:rsidRDefault="002F020A" w:rsidP="002B254D">
      <w:pPr>
        <w:spacing w:after="0"/>
        <w:ind w:firstLine="709"/>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lastRenderedPageBreak/>
        <w:t>Необхідно відмітити, що натрій 3-(3-R-2-оксо-2</w:t>
      </w:r>
      <w:r w:rsidRPr="00626FDD">
        <w:rPr>
          <w:rFonts w:ascii="Times New Roman" w:eastAsia="Calibri" w:hAnsi="Times New Roman" w:cs="Times New Roman"/>
          <w:i/>
          <w:iCs/>
          <w:sz w:val="28"/>
          <w:szCs w:val="28"/>
          <w:lang w:val="uk-UA"/>
        </w:rPr>
        <w:t>H</w:t>
      </w:r>
      <w:r w:rsidRPr="00626FDD">
        <w:rPr>
          <w:rFonts w:ascii="Times New Roman" w:eastAsia="Calibri" w:hAnsi="Times New Roman" w:cs="Times New Roman"/>
          <w:sz w:val="28"/>
          <w:szCs w:val="28"/>
          <w:lang w:val="uk-UA"/>
        </w:rPr>
        <w:t>-[1,2,4]</w:t>
      </w:r>
      <w:r w:rsidRPr="00626FDD">
        <w:rPr>
          <w:rFonts w:ascii="Times New Roman" w:eastAsia="Calibri" w:hAnsi="Times New Roman" w:cs="Times New Roman"/>
          <w:sz w:val="28"/>
          <w:szCs w:val="28"/>
          <w:lang w:val="uk-UA"/>
        </w:rPr>
        <w:softHyphen/>
        <w:t>триазино[2,3-</w:t>
      </w:r>
      <w:r w:rsidRPr="00626FDD">
        <w:rPr>
          <w:rFonts w:ascii="Times New Roman" w:eastAsia="Calibri" w:hAnsi="Times New Roman" w:cs="Times New Roman"/>
          <w:i/>
          <w:iCs/>
          <w:sz w:val="28"/>
          <w:szCs w:val="28"/>
          <w:lang w:val="uk-UA"/>
        </w:rPr>
        <w:t>c</w:t>
      </w:r>
      <w:r w:rsidRPr="00626FDD">
        <w:rPr>
          <w:rFonts w:ascii="Times New Roman" w:eastAsia="Calibri" w:hAnsi="Times New Roman" w:cs="Times New Roman"/>
          <w:sz w:val="28"/>
          <w:szCs w:val="28"/>
          <w:lang w:val="uk-UA"/>
        </w:rPr>
        <w:t>]хіназолін-6-іл)пропаноати (DSK-71-73, 127, 128, AV-216, 229) та їх галогеновмісні аналоги (AV-217, 218, 223-228, 230-232) проявляють активність у межах 6,4-68,0% (табл.</w:t>
      </w:r>
      <w:r w:rsidR="00A61B96" w:rsidRPr="00626FDD">
        <w:rPr>
          <w:rFonts w:ascii="Times New Roman" w:eastAsia="Calibri" w:hAnsi="Times New Roman" w:cs="Times New Roman"/>
          <w:sz w:val="28"/>
          <w:szCs w:val="28"/>
          <w:lang w:val="uk-UA"/>
        </w:rPr>
        <w:t>3.</w:t>
      </w:r>
      <w:r w:rsidRPr="00626FDD">
        <w:rPr>
          <w:rFonts w:ascii="Times New Roman" w:eastAsia="Calibri" w:hAnsi="Times New Roman" w:cs="Times New Roman"/>
          <w:sz w:val="28"/>
          <w:szCs w:val="28"/>
          <w:lang w:val="uk-UA"/>
        </w:rPr>
        <w:t>1). Окрім довжини вуглеводневого радикалу, визначальним у прояві активності зазначених сполук, є замісник положення 3, а також природа та положення галогену у гетероциклічній системі. Так, найбільш виражену антиексудативну активність проявляють сполуки, які у положенні 3 містять 4-</w:t>
      </w:r>
      <w:r w:rsidRPr="00626FDD">
        <w:rPr>
          <w:rFonts w:ascii="Times New Roman" w:eastAsia="Calibri" w:hAnsi="Times New Roman" w:cs="Times New Roman"/>
          <w:i/>
          <w:sz w:val="28"/>
          <w:szCs w:val="28"/>
          <w:lang w:val="uk-UA"/>
        </w:rPr>
        <w:t>і</w:t>
      </w:r>
      <w:r w:rsidRPr="00626FDD">
        <w:rPr>
          <w:rFonts w:ascii="Times New Roman" w:eastAsia="Calibri" w:hAnsi="Times New Roman" w:cs="Times New Roman"/>
          <w:sz w:val="28"/>
          <w:szCs w:val="28"/>
          <w:lang w:val="uk-UA"/>
        </w:rPr>
        <w:t xml:space="preserve">-пропіл-(DSK-127; AA=42,2%), 4-флуоро- (DSK-128, AA=41,0%) та 4-метокси-(DSK-71, AA=43,0%) фенільні замісники. Важливо, що тільки додаткове введення до сполуки DSK-71 флуору у 9 положення (AV-223) приводить до посилення антиексудативної активності до 68,0%, тоді як, наявність брому (AV-224, 226) та хлору (AV-227, 231), навпаки, до втрати активності на 20-40%. </w:t>
      </w:r>
    </w:p>
    <w:p w:rsidR="002F020A" w:rsidRPr="00626FDD" w:rsidRDefault="002F020A" w:rsidP="002B254D">
      <w:pPr>
        <w:spacing w:after="0"/>
        <w:ind w:firstLine="709"/>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Подальша структурна модифікація натрій 3-(3-R-2-оксо-2</w:t>
      </w:r>
      <w:r w:rsidRPr="00626FDD">
        <w:rPr>
          <w:rFonts w:ascii="Times New Roman" w:eastAsia="Calibri" w:hAnsi="Times New Roman" w:cs="Times New Roman"/>
          <w:i/>
          <w:iCs/>
          <w:sz w:val="28"/>
          <w:szCs w:val="28"/>
          <w:lang w:val="uk-UA"/>
        </w:rPr>
        <w:t>H</w:t>
      </w:r>
      <w:r w:rsidRPr="00626FDD">
        <w:rPr>
          <w:rFonts w:ascii="Times New Roman" w:eastAsia="Calibri" w:hAnsi="Times New Roman" w:cs="Times New Roman"/>
          <w:sz w:val="28"/>
          <w:szCs w:val="28"/>
          <w:lang w:val="uk-UA"/>
        </w:rPr>
        <w:t>-[1,2,4]триазино[2,3-</w:t>
      </w:r>
      <w:r w:rsidRPr="00626FDD">
        <w:rPr>
          <w:rFonts w:ascii="Times New Roman" w:eastAsia="Calibri" w:hAnsi="Times New Roman" w:cs="Times New Roman"/>
          <w:i/>
          <w:iCs/>
          <w:sz w:val="28"/>
          <w:szCs w:val="28"/>
          <w:lang w:val="uk-UA"/>
        </w:rPr>
        <w:t>c</w:t>
      </w:r>
      <w:r w:rsidRPr="00626FDD">
        <w:rPr>
          <w:rFonts w:ascii="Times New Roman" w:eastAsia="Calibri" w:hAnsi="Times New Roman" w:cs="Times New Roman"/>
          <w:sz w:val="28"/>
          <w:szCs w:val="28"/>
          <w:lang w:val="uk-UA"/>
        </w:rPr>
        <w:t>]хіназолін-6-іл)пропаноатів (DSK-71-73, 127, 128, AV-216, 229) шляхом подовження вуглеводневого радикала ще на одну гомологічну одиницю привела до значного посилення активності для деяких сполук (табл.</w:t>
      </w:r>
      <w:r w:rsidR="008B4EBB" w:rsidRPr="00626FDD">
        <w:rPr>
          <w:rFonts w:ascii="Times New Roman" w:eastAsia="Calibri" w:hAnsi="Times New Roman" w:cs="Times New Roman"/>
          <w:sz w:val="28"/>
          <w:szCs w:val="28"/>
          <w:lang w:val="uk-UA"/>
        </w:rPr>
        <w:t xml:space="preserve"> 3.</w:t>
      </w:r>
      <w:r w:rsidRPr="00626FDD">
        <w:rPr>
          <w:rFonts w:ascii="Times New Roman" w:eastAsia="Calibri" w:hAnsi="Times New Roman" w:cs="Times New Roman"/>
          <w:sz w:val="28"/>
          <w:szCs w:val="28"/>
          <w:lang w:val="uk-UA"/>
        </w:rPr>
        <w:t>1). Так, найбільша за величиною антиексудативна активність в дозі 10 мг/кг серед натрій 3-(3-R-2-оксо-2</w:t>
      </w:r>
      <w:r w:rsidRPr="00626FDD">
        <w:rPr>
          <w:rFonts w:ascii="Times New Roman" w:eastAsia="Calibri" w:hAnsi="Times New Roman" w:cs="Times New Roman"/>
          <w:i/>
          <w:iCs/>
          <w:sz w:val="28"/>
          <w:szCs w:val="28"/>
          <w:lang w:val="uk-UA"/>
        </w:rPr>
        <w:t>H</w:t>
      </w:r>
      <w:r w:rsidRPr="00626FDD">
        <w:rPr>
          <w:rFonts w:ascii="Times New Roman" w:eastAsia="Calibri" w:hAnsi="Times New Roman" w:cs="Times New Roman"/>
          <w:sz w:val="28"/>
          <w:szCs w:val="28"/>
          <w:lang w:val="uk-UA"/>
        </w:rPr>
        <w:t>-[1,2,4]триазино[2,3-</w:t>
      </w:r>
      <w:r w:rsidRPr="00626FDD">
        <w:rPr>
          <w:rFonts w:ascii="Times New Roman" w:eastAsia="Calibri" w:hAnsi="Times New Roman" w:cs="Times New Roman"/>
          <w:i/>
          <w:iCs/>
          <w:sz w:val="28"/>
          <w:szCs w:val="28"/>
          <w:lang w:val="uk-UA"/>
        </w:rPr>
        <w:t>c</w:t>
      </w:r>
      <w:r w:rsidRPr="00626FDD">
        <w:rPr>
          <w:rFonts w:ascii="Times New Roman" w:eastAsia="Calibri" w:hAnsi="Times New Roman" w:cs="Times New Roman"/>
          <w:sz w:val="28"/>
          <w:szCs w:val="28"/>
          <w:lang w:val="uk-UA"/>
        </w:rPr>
        <w:t>]хіназолін-6-іл)бутаноатів (DSK-38, 39, 69, 70, 74, 75, 77) відмічена у сполук DSK-38 (</w:t>
      </w:r>
      <w:r w:rsidRPr="00626FDD">
        <w:rPr>
          <w:rFonts w:ascii="Times New Roman" w:eastAsia="Calibri" w:hAnsi="Times New Roman" w:cs="Times New Roman"/>
          <w:sz w:val="28"/>
          <w:szCs w:val="28"/>
          <w:lang w:val="en-US"/>
        </w:rPr>
        <w:t>AA</w:t>
      </w:r>
      <w:r w:rsidRPr="00626FDD">
        <w:rPr>
          <w:rFonts w:ascii="Times New Roman" w:eastAsia="Calibri" w:hAnsi="Times New Roman" w:cs="Times New Roman"/>
          <w:sz w:val="28"/>
          <w:szCs w:val="28"/>
          <w:lang w:val="uk-UA"/>
        </w:rPr>
        <w:t>=80,0%) та DSK-39 (</w:t>
      </w:r>
      <w:r w:rsidRPr="00626FDD">
        <w:rPr>
          <w:rFonts w:ascii="Times New Roman" w:eastAsia="Calibri" w:hAnsi="Times New Roman" w:cs="Times New Roman"/>
          <w:sz w:val="28"/>
          <w:szCs w:val="28"/>
          <w:lang w:val="en-US"/>
        </w:rPr>
        <w:t>AA</w:t>
      </w:r>
      <w:r w:rsidRPr="00626FDD">
        <w:rPr>
          <w:rFonts w:ascii="Times New Roman" w:eastAsia="Calibri" w:hAnsi="Times New Roman" w:cs="Times New Roman"/>
          <w:sz w:val="28"/>
          <w:szCs w:val="28"/>
          <w:lang w:val="uk-UA"/>
        </w:rPr>
        <w:t>=54,0%), які містять у положення 3 метильний та фенільний замісники, відповідно. При цьому сполука DSK-38 за спроможністю зменшувати ступінь набряку в ушкодженій кінцівці вірогідно переважала класичний антифлогістик. Для інших сполук зазначеного класу характерна незначна активність (АА=15,0-26,21%), а заміна фенільного замісника (DSK-39) положення 3 на бензильний (DSK-74), толільний (DSK-70), 4-метоксифенільний (DSK-69) або тіенільний (DSK-77) приводить до зменшення антиексудативної активності.</w:t>
      </w:r>
    </w:p>
    <w:p w:rsidR="002F020A" w:rsidRPr="00626FDD" w:rsidRDefault="002F020A" w:rsidP="002B254D">
      <w:pPr>
        <w:spacing w:after="0"/>
        <w:ind w:firstLine="709"/>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 xml:space="preserve">В другій серії експериментів встановлено, що протизапальна (протинабрякова) дія у найбільш ефективних НТХК, як і у диклофенаку, є </w:t>
      </w:r>
      <w:r w:rsidRPr="00626FDD">
        <w:rPr>
          <w:rFonts w:ascii="Times New Roman" w:eastAsia="Calibri" w:hAnsi="Times New Roman" w:cs="Times New Roman"/>
          <w:sz w:val="28"/>
          <w:szCs w:val="28"/>
          <w:lang w:val="uk-UA"/>
        </w:rPr>
        <w:lastRenderedPageBreak/>
        <w:t>дозозалежною (табл.</w:t>
      </w:r>
      <w:r w:rsidR="00A61B96" w:rsidRPr="00626FDD">
        <w:rPr>
          <w:rFonts w:ascii="Times New Roman" w:eastAsia="Calibri" w:hAnsi="Times New Roman" w:cs="Times New Roman"/>
          <w:sz w:val="28"/>
          <w:szCs w:val="28"/>
          <w:lang w:val="uk-UA"/>
        </w:rPr>
        <w:t>3.</w:t>
      </w:r>
      <w:r w:rsidRPr="00626FDD">
        <w:rPr>
          <w:rFonts w:ascii="Times New Roman" w:eastAsia="Calibri" w:hAnsi="Times New Roman" w:cs="Times New Roman"/>
          <w:sz w:val="28"/>
          <w:szCs w:val="28"/>
          <w:lang w:val="uk-UA"/>
        </w:rPr>
        <w:t>2). На підставі отриманих даних розраховано показники ЕД</w:t>
      </w:r>
      <w:r w:rsidRPr="00626FDD">
        <w:rPr>
          <w:rFonts w:ascii="Times New Roman" w:eastAsia="Calibri" w:hAnsi="Times New Roman" w:cs="Times New Roman"/>
          <w:sz w:val="28"/>
          <w:szCs w:val="28"/>
          <w:vertAlign w:val="subscript"/>
          <w:lang w:val="uk-UA"/>
        </w:rPr>
        <w:t xml:space="preserve">50 </w:t>
      </w:r>
      <w:r w:rsidRPr="00626FDD">
        <w:rPr>
          <w:rFonts w:ascii="Times New Roman" w:eastAsia="Calibri" w:hAnsi="Times New Roman" w:cs="Times New Roman"/>
          <w:sz w:val="28"/>
          <w:szCs w:val="28"/>
          <w:lang w:val="uk-UA"/>
        </w:rPr>
        <w:t xml:space="preserve"> за антифлогістичною активністю. За величиною даного показника досліджувані речовини розташувались у такий ряд: DSK-38 &gt; AV-223 &gt; DSK-39 ≥ диклофенак &gt; DSK-71 &gt; DSK-127 &gt; DSK-128. При цьому сполука DSK-38, ЕД</w:t>
      </w:r>
      <w:r w:rsidRPr="00626FDD">
        <w:rPr>
          <w:rFonts w:ascii="Times New Roman" w:eastAsia="Calibri" w:hAnsi="Times New Roman" w:cs="Times New Roman"/>
          <w:sz w:val="28"/>
          <w:szCs w:val="28"/>
          <w:vertAlign w:val="subscript"/>
          <w:lang w:val="uk-UA"/>
        </w:rPr>
        <w:t>50</w:t>
      </w:r>
      <w:r w:rsidRPr="00626FDD">
        <w:rPr>
          <w:rFonts w:ascii="Times New Roman" w:eastAsia="Calibri" w:hAnsi="Times New Roman" w:cs="Times New Roman"/>
          <w:sz w:val="28"/>
          <w:szCs w:val="28"/>
          <w:lang w:val="uk-UA"/>
        </w:rPr>
        <w:t xml:space="preserve"> якої становить 4 мг/кг, у 2 рази перевершує в антиексудативній активності диклофенак, ЕД</w:t>
      </w:r>
      <w:r w:rsidRPr="00626FDD">
        <w:rPr>
          <w:rFonts w:ascii="Times New Roman" w:eastAsia="Calibri" w:hAnsi="Times New Roman" w:cs="Times New Roman"/>
          <w:sz w:val="28"/>
          <w:szCs w:val="28"/>
          <w:vertAlign w:val="subscript"/>
          <w:lang w:val="uk-UA"/>
        </w:rPr>
        <w:t>50</w:t>
      </w:r>
      <w:r w:rsidRPr="00626FDD">
        <w:rPr>
          <w:rFonts w:ascii="Times New Roman" w:eastAsia="Calibri" w:hAnsi="Times New Roman" w:cs="Times New Roman"/>
          <w:sz w:val="28"/>
          <w:szCs w:val="28"/>
          <w:lang w:val="uk-UA"/>
        </w:rPr>
        <w:t xml:space="preserve"> – якого дорівнює 8 мг/кг.</w:t>
      </w:r>
    </w:p>
    <w:p w:rsidR="002F020A" w:rsidRPr="005B661E" w:rsidRDefault="002F020A" w:rsidP="00AB7942">
      <w:pPr>
        <w:keepNext/>
        <w:spacing w:after="160"/>
        <w:jc w:val="right"/>
        <w:rPr>
          <w:rFonts w:ascii="Times New Roman" w:eastAsia="Calibri" w:hAnsi="Times New Roman" w:cs="Times New Roman"/>
          <w:i/>
          <w:sz w:val="28"/>
          <w:szCs w:val="28"/>
          <w:lang w:val="uk-UA"/>
        </w:rPr>
      </w:pPr>
      <w:r w:rsidRPr="005B661E">
        <w:rPr>
          <w:rFonts w:ascii="Times New Roman" w:eastAsia="Calibri" w:hAnsi="Times New Roman" w:cs="Times New Roman"/>
          <w:i/>
          <w:sz w:val="28"/>
          <w:szCs w:val="28"/>
          <w:lang w:val="uk-UA"/>
        </w:rPr>
        <w:t xml:space="preserve">Таблиця </w:t>
      </w:r>
      <w:r w:rsidR="00A61B96" w:rsidRPr="005B661E">
        <w:rPr>
          <w:rFonts w:ascii="Times New Roman" w:eastAsia="Calibri" w:hAnsi="Times New Roman" w:cs="Times New Roman"/>
          <w:i/>
          <w:sz w:val="28"/>
          <w:szCs w:val="28"/>
          <w:lang w:val="uk-UA"/>
        </w:rPr>
        <w:t>3.</w:t>
      </w:r>
      <w:r w:rsidRPr="005B661E">
        <w:rPr>
          <w:rFonts w:ascii="Times New Roman" w:eastAsia="Calibri" w:hAnsi="Times New Roman" w:cs="Times New Roman"/>
          <w:i/>
          <w:sz w:val="28"/>
          <w:szCs w:val="28"/>
          <w:lang w:val="uk-UA"/>
        </w:rPr>
        <w:t xml:space="preserve">2 </w:t>
      </w:r>
    </w:p>
    <w:p w:rsidR="002F020A" w:rsidRPr="005B661E" w:rsidRDefault="002F020A" w:rsidP="00B93468">
      <w:pPr>
        <w:keepNext/>
        <w:spacing w:after="160" w:line="276" w:lineRule="auto"/>
        <w:jc w:val="center"/>
        <w:rPr>
          <w:rFonts w:ascii="Times New Roman" w:eastAsia="Calibri" w:hAnsi="Times New Roman" w:cs="Times New Roman"/>
          <w:b/>
          <w:sz w:val="28"/>
          <w:szCs w:val="28"/>
          <w:lang w:val="uk-UA"/>
        </w:rPr>
      </w:pPr>
      <w:r w:rsidRPr="005B661E">
        <w:rPr>
          <w:rFonts w:ascii="Times New Roman" w:eastAsia="Calibri" w:hAnsi="Times New Roman" w:cs="Times New Roman"/>
          <w:b/>
          <w:sz w:val="28"/>
          <w:szCs w:val="28"/>
          <w:lang w:val="uk-UA"/>
        </w:rPr>
        <w:t>Антиексудативна дія різних доз найбільш ефективних сполук при карагеніновому набряку задньої лапки щурів на 3 год спостереження, M±m, n=7</w:t>
      </w:r>
    </w:p>
    <w:tbl>
      <w:tblPr>
        <w:tblW w:w="10036"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9"/>
        <w:gridCol w:w="1716"/>
        <w:gridCol w:w="993"/>
        <w:gridCol w:w="3118"/>
        <w:gridCol w:w="992"/>
        <w:gridCol w:w="2268"/>
      </w:tblGrid>
      <w:tr w:rsidR="002F020A" w:rsidRPr="0047132F" w:rsidTr="001C3C16">
        <w:tc>
          <w:tcPr>
            <w:tcW w:w="949" w:type="dxa"/>
            <w:shd w:val="clear" w:color="auto" w:fill="auto"/>
            <w:vAlign w:val="center"/>
          </w:tcPr>
          <w:p w:rsidR="002F020A" w:rsidRPr="00626FDD" w:rsidRDefault="002F020A" w:rsidP="00AB7942">
            <w:pPr>
              <w:keepNext/>
              <w:spacing w:after="0"/>
              <w:ind w:left="-235" w:right="-10" w:firstLine="16"/>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 п/п</w:t>
            </w:r>
          </w:p>
        </w:tc>
        <w:tc>
          <w:tcPr>
            <w:tcW w:w="1716" w:type="dxa"/>
            <w:shd w:val="clear" w:color="auto" w:fill="auto"/>
            <w:vAlign w:val="center"/>
          </w:tcPr>
          <w:p w:rsidR="002F020A" w:rsidRPr="00626FDD" w:rsidRDefault="002F020A" w:rsidP="00AB7942">
            <w:pPr>
              <w:keepNext/>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Сполука</w:t>
            </w:r>
          </w:p>
        </w:tc>
        <w:tc>
          <w:tcPr>
            <w:tcW w:w="993" w:type="dxa"/>
            <w:shd w:val="clear" w:color="auto" w:fill="auto"/>
            <w:vAlign w:val="center"/>
          </w:tcPr>
          <w:p w:rsidR="002F020A" w:rsidRPr="00626FDD" w:rsidRDefault="002F020A" w:rsidP="00AB7942">
            <w:pPr>
              <w:keepNext/>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Доза, мг/кг</w:t>
            </w:r>
          </w:p>
        </w:tc>
        <w:tc>
          <w:tcPr>
            <w:tcW w:w="3118" w:type="dxa"/>
            <w:shd w:val="clear" w:color="auto" w:fill="auto"/>
            <w:vAlign w:val="center"/>
          </w:tcPr>
          <w:p w:rsidR="002F020A" w:rsidRPr="00626FDD" w:rsidRDefault="002F020A" w:rsidP="00AB7942">
            <w:pPr>
              <w:keepNext/>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Середня різниця між товщиною набряклої та здорової лапок (мм), M±m</w:t>
            </w:r>
          </w:p>
        </w:tc>
        <w:tc>
          <w:tcPr>
            <w:tcW w:w="992" w:type="dxa"/>
            <w:shd w:val="clear" w:color="auto" w:fill="auto"/>
            <w:vAlign w:val="center"/>
          </w:tcPr>
          <w:p w:rsidR="002F020A" w:rsidRPr="00626FDD" w:rsidRDefault="002F020A" w:rsidP="00AB7942">
            <w:pPr>
              <w:keepNext/>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en-US"/>
              </w:rPr>
              <w:t>AA</w:t>
            </w:r>
            <w:r w:rsidRPr="00626FDD">
              <w:rPr>
                <w:rFonts w:ascii="Times New Roman" w:eastAsia="Calibri" w:hAnsi="Times New Roman" w:cs="Times New Roman"/>
                <w:sz w:val="28"/>
                <w:szCs w:val="28"/>
                <w:lang w:val="uk-UA"/>
              </w:rPr>
              <w:t>, %</w:t>
            </w:r>
          </w:p>
        </w:tc>
        <w:tc>
          <w:tcPr>
            <w:tcW w:w="2268" w:type="dxa"/>
            <w:shd w:val="clear" w:color="auto" w:fill="auto"/>
            <w:vAlign w:val="center"/>
          </w:tcPr>
          <w:p w:rsidR="002F020A" w:rsidRPr="00626FDD" w:rsidRDefault="002F020A" w:rsidP="00AB7942">
            <w:pPr>
              <w:keepNext/>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ЕД</w:t>
            </w:r>
            <w:r w:rsidRPr="00626FDD">
              <w:rPr>
                <w:rFonts w:ascii="Times New Roman" w:eastAsia="Calibri" w:hAnsi="Times New Roman" w:cs="Times New Roman"/>
                <w:sz w:val="28"/>
                <w:szCs w:val="28"/>
                <w:vertAlign w:val="subscript"/>
                <w:lang w:val="uk-UA"/>
              </w:rPr>
              <w:t>50</w:t>
            </w:r>
            <w:r w:rsidRPr="00626FDD">
              <w:rPr>
                <w:rFonts w:ascii="Times New Roman" w:eastAsia="Calibri" w:hAnsi="Times New Roman" w:cs="Times New Roman"/>
                <w:sz w:val="28"/>
                <w:szCs w:val="28"/>
                <w:lang w:val="uk-UA"/>
              </w:rPr>
              <w:t xml:space="preserve"> та її довірчий інтервал, мг/кг</w:t>
            </w:r>
          </w:p>
        </w:tc>
      </w:tr>
      <w:tr w:rsidR="002E0ED7" w:rsidRPr="00C1492B" w:rsidTr="001C3C16">
        <w:tc>
          <w:tcPr>
            <w:tcW w:w="949" w:type="dxa"/>
            <w:shd w:val="clear" w:color="auto" w:fill="auto"/>
            <w:vAlign w:val="center"/>
          </w:tcPr>
          <w:p w:rsidR="002E0ED7" w:rsidRPr="00626FDD" w:rsidRDefault="002E0ED7" w:rsidP="00AB7942">
            <w:pPr>
              <w:keepNext/>
              <w:spacing w:after="0"/>
              <w:ind w:left="-235" w:right="-10" w:firstLine="16"/>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w:t>
            </w:r>
          </w:p>
        </w:tc>
        <w:tc>
          <w:tcPr>
            <w:tcW w:w="1716" w:type="dxa"/>
            <w:shd w:val="clear" w:color="auto" w:fill="auto"/>
            <w:vAlign w:val="center"/>
          </w:tcPr>
          <w:p w:rsidR="002E0ED7" w:rsidRPr="00626FDD" w:rsidRDefault="002E0ED7" w:rsidP="00AB7942">
            <w:pPr>
              <w:keepNext/>
              <w:spacing w:after="0"/>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w:t>
            </w:r>
          </w:p>
        </w:tc>
        <w:tc>
          <w:tcPr>
            <w:tcW w:w="993" w:type="dxa"/>
            <w:shd w:val="clear" w:color="auto" w:fill="auto"/>
            <w:vAlign w:val="center"/>
          </w:tcPr>
          <w:p w:rsidR="002E0ED7" w:rsidRPr="00626FDD" w:rsidRDefault="002E0ED7" w:rsidP="00AB7942">
            <w:pPr>
              <w:keepNext/>
              <w:spacing w:after="0"/>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3</w:t>
            </w:r>
          </w:p>
        </w:tc>
        <w:tc>
          <w:tcPr>
            <w:tcW w:w="3118" w:type="dxa"/>
            <w:shd w:val="clear" w:color="auto" w:fill="auto"/>
            <w:vAlign w:val="center"/>
          </w:tcPr>
          <w:p w:rsidR="002E0ED7" w:rsidRPr="00626FDD" w:rsidRDefault="002E0ED7" w:rsidP="00AB7942">
            <w:pPr>
              <w:keepNext/>
              <w:spacing w:after="0"/>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4</w:t>
            </w:r>
          </w:p>
        </w:tc>
        <w:tc>
          <w:tcPr>
            <w:tcW w:w="992" w:type="dxa"/>
            <w:shd w:val="clear" w:color="auto" w:fill="auto"/>
            <w:vAlign w:val="center"/>
          </w:tcPr>
          <w:p w:rsidR="002E0ED7" w:rsidRPr="002E0ED7" w:rsidRDefault="002E0ED7" w:rsidP="00AB7942">
            <w:pPr>
              <w:keepNext/>
              <w:spacing w:after="0"/>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5</w:t>
            </w:r>
          </w:p>
        </w:tc>
        <w:tc>
          <w:tcPr>
            <w:tcW w:w="2268" w:type="dxa"/>
            <w:shd w:val="clear" w:color="auto" w:fill="auto"/>
            <w:vAlign w:val="center"/>
          </w:tcPr>
          <w:p w:rsidR="002E0ED7" w:rsidRPr="00626FDD" w:rsidRDefault="002E0ED7" w:rsidP="00AB7942">
            <w:pPr>
              <w:keepNext/>
              <w:spacing w:after="0"/>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6</w:t>
            </w:r>
          </w:p>
        </w:tc>
      </w:tr>
      <w:tr w:rsidR="002F020A" w:rsidRPr="00626FDD" w:rsidTr="001C3C16">
        <w:tc>
          <w:tcPr>
            <w:tcW w:w="949" w:type="dxa"/>
            <w:shd w:val="clear" w:color="auto" w:fill="auto"/>
          </w:tcPr>
          <w:p w:rsidR="002F020A" w:rsidRPr="00626FDD" w:rsidRDefault="002F020A" w:rsidP="00AB7942">
            <w:pPr>
              <w:keepNext/>
              <w:spacing w:after="0"/>
              <w:ind w:left="-235" w:right="-10" w:firstLine="16"/>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w:t>
            </w:r>
          </w:p>
        </w:tc>
        <w:tc>
          <w:tcPr>
            <w:tcW w:w="1716" w:type="dxa"/>
            <w:shd w:val="clear" w:color="auto" w:fill="auto"/>
          </w:tcPr>
          <w:p w:rsidR="002F020A" w:rsidRPr="00626FDD" w:rsidRDefault="002F020A" w:rsidP="00AB7942">
            <w:pPr>
              <w:keepNext/>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Контроль</w:t>
            </w:r>
          </w:p>
        </w:tc>
        <w:tc>
          <w:tcPr>
            <w:tcW w:w="993" w:type="dxa"/>
            <w:shd w:val="clear" w:color="auto" w:fill="auto"/>
          </w:tcPr>
          <w:p w:rsidR="002F020A" w:rsidRPr="00626FDD" w:rsidRDefault="002F020A" w:rsidP="00AB7942">
            <w:pPr>
              <w:keepNext/>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w:t>
            </w:r>
          </w:p>
        </w:tc>
        <w:tc>
          <w:tcPr>
            <w:tcW w:w="3118" w:type="dxa"/>
            <w:shd w:val="clear" w:color="auto" w:fill="auto"/>
          </w:tcPr>
          <w:p w:rsidR="002F020A" w:rsidRPr="00626FDD" w:rsidRDefault="002F020A" w:rsidP="00AB7942">
            <w:pPr>
              <w:keepNext/>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2,44 ± 0,17</w:t>
            </w:r>
          </w:p>
        </w:tc>
        <w:tc>
          <w:tcPr>
            <w:tcW w:w="992" w:type="dxa"/>
            <w:shd w:val="clear" w:color="auto" w:fill="auto"/>
          </w:tcPr>
          <w:p w:rsidR="002F020A" w:rsidRPr="00626FDD" w:rsidRDefault="002F020A" w:rsidP="00AB7942">
            <w:pPr>
              <w:keepNext/>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w:t>
            </w:r>
          </w:p>
        </w:tc>
        <w:tc>
          <w:tcPr>
            <w:tcW w:w="2268" w:type="dxa"/>
            <w:shd w:val="clear" w:color="auto" w:fill="auto"/>
          </w:tcPr>
          <w:p w:rsidR="002F020A" w:rsidRPr="00626FDD" w:rsidRDefault="002F020A" w:rsidP="00AB7942">
            <w:pPr>
              <w:keepNext/>
              <w:spacing w:after="0"/>
              <w:ind w:firstLine="0"/>
              <w:jc w:val="center"/>
              <w:rPr>
                <w:rFonts w:ascii="Times New Roman" w:eastAsia="Calibri" w:hAnsi="Times New Roman" w:cs="Times New Roman"/>
                <w:sz w:val="28"/>
                <w:szCs w:val="28"/>
                <w:lang w:val="uk-UA"/>
              </w:rPr>
            </w:pPr>
          </w:p>
        </w:tc>
      </w:tr>
      <w:tr w:rsidR="002F020A" w:rsidRPr="00626FDD" w:rsidTr="001C3C16">
        <w:tc>
          <w:tcPr>
            <w:tcW w:w="949" w:type="dxa"/>
            <w:vMerge w:val="restart"/>
            <w:shd w:val="clear" w:color="auto" w:fill="auto"/>
            <w:vAlign w:val="center"/>
          </w:tcPr>
          <w:p w:rsidR="002F020A" w:rsidRPr="00626FDD" w:rsidRDefault="002F020A" w:rsidP="001C3C16">
            <w:pPr>
              <w:spacing w:after="0"/>
              <w:ind w:left="-235" w:right="-10" w:firstLine="16"/>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w:t>
            </w:r>
          </w:p>
        </w:tc>
        <w:tc>
          <w:tcPr>
            <w:tcW w:w="1716" w:type="dxa"/>
            <w:vMerge w:val="restart"/>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Диклофенак</w:t>
            </w:r>
          </w:p>
        </w:tc>
        <w:tc>
          <w:tcPr>
            <w:tcW w:w="993"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3118"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0,73 ± 0,07*</w:t>
            </w:r>
          </w:p>
        </w:tc>
        <w:tc>
          <w:tcPr>
            <w:tcW w:w="992"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70,1</w:t>
            </w:r>
          </w:p>
        </w:tc>
        <w:tc>
          <w:tcPr>
            <w:tcW w:w="2268" w:type="dxa"/>
            <w:vMerge w:val="restart"/>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8,0 (7,2-9,2)</w:t>
            </w:r>
          </w:p>
        </w:tc>
      </w:tr>
      <w:tr w:rsidR="002F020A" w:rsidRPr="00626FDD" w:rsidTr="001C3C16">
        <w:tc>
          <w:tcPr>
            <w:tcW w:w="949" w:type="dxa"/>
            <w:vMerge/>
            <w:shd w:val="clear" w:color="auto" w:fill="auto"/>
            <w:vAlign w:val="center"/>
          </w:tcPr>
          <w:p w:rsidR="002F020A" w:rsidRPr="00626FDD" w:rsidRDefault="002F020A" w:rsidP="001C3C16">
            <w:pPr>
              <w:spacing w:after="0"/>
              <w:ind w:left="-235" w:right="-10" w:firstLine="16"/>
              <w:jc w:val="center"/>
              <w:rPr>
                <w:rFonts w:ascii="Times New Roman" w:eastAsia="Calibri" w:hAnsi="Times New Roman" w:cs="Times New Roman"/>
                <w:sz w:val="28"/>
                <w:szCs w:val="28"/>
                <w:lang w:val="uk-UA"/>
              </w:rPr>
            </w:pPr>
          </w:p>
        </w:tc>
        <w:tc>
          <w:tcPr>
            <w:tcW w:w="1716" w:type="dxa"/>
            <w:vMerge/>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p>
        </w:tc>
        <w:tc>
          <w:tcPr>
            <w:tcW w:w="993"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7,5</w:t>
            </w:r>
          </w:p>
        </w:tc>
        <w:tc>
          <w:tcPr>
            <w:tcW w:w="3118"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1,32 ± 0,18*</w:t>
            </w:r>
          </w:p>
        </w:tc>
        <w:tc>
          <w:tcPr>
            <w:tcW w:w="992"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45,9</w:t>
            </w:r>
          </w:p>
        </w:tc>
        <w:tc>
          <w:tcPr>
            <w:tcW w:w="2268" w:type="dxa"/>
            <w:vMerge/>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p>
        </w:tc>
      </w:tr>
      <w:tr w:rsidR="002F020A" w:rsidRPr="00626FDD" w:rsidTr="001C3C16">
        <w:tc>
          <w:tcPr>
            <w:tcW w:w="949" w:type="dxa"/>
            <w:vMerge/>
            <w:shd w:val="clear" w:color="auto" w:fill="auto"/>
            <w:vAlign w:val="center"/>
          </w:tcPr>
          <w:p w:rsidR="002F020A" w:rsidRPr="00626FDD" w:rsidRDefault="002F020A" w:rsidP="001C3C16">
            <w:pPr>
              <w:spacing w:after="0"/>
              <w:ind w:left="-235" w:right="-10" w:firstLine="16"/>
              <w:jc w:val="center"/>
              <w:rPr>
                <w:rFonts w:ascii="Times New Roman" w:eastAsia="Calibri" w:hAnsi="Times New Roman" w:cs="Times New Roman"/>
                <w:sz w:val="28"/>
                <w:szCs w:val="28"/>
                <w:lang w:val="uk-UA"/>
              </w:rPr>
            </w:pPr>
          </w:p>
        </w:tc>
        <w:tc>
          <w:tcPr>
            <w:tcW w:w="1716" w:type="dxa"/>
            <w:vMerge/>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p>
        </w:tc>
        <w:tc>
          <w:tcPr>
            <w:tcW w:w="993"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5,0</w:t>
            </w:r>
          </w:p>
        </w:tc>
        <w:tc>
          <w:tcPr>
            <w:tcW w:w="3118"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1,83 ± 0,15*</w:t>
            </w:r>
          </w:p>
        </w:tc>
        <w:tc>
          <w:tcPr>
            <w:tcW w:w="992"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25,0</w:t>
            </w:r>
          </w:p>
        </w:tc>
        <w:tc>
          <w:tcPr>
            <w:tcW w:w="2268" w:type="dxa"/>
            <w:vMerge/>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p>
        </w:tc>
      </w:tr>
      <w:tr w:rsidR="002F020A" w:rsidRPr="00626FDD" w:rsidTr="001C3C16">
        <w:tc>
          <w:tcPr>
            <w:tcW w:w="949" w:type="dxa"/>
            <w:vMerge w:val="restart"/>
            <w:shd w:val="clear" w:color="auto" w:fill="auto"/>
            <w:vAlign w:val="center"/>
          </w:tcPr>
          <w:p w:rsidR="002F020A" w:rsidRPr="00626FDD" w:rsidRDefault="002F020A" w:rsidP="001C3C16">
            <w:pPr>
              <w:spacing w:after="0"/>
              <w:ind w:left="-235" w:right="-10" w:firstLine="16"/>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3.</w:t>
            </w:r>
          </w:p>
        </w:tc>
        <w:tc>
          <w:tcPr>
            <w:tcW w:w="1716" w:type="dxa"/>
            <w:vMerge w:val="restart"/>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DSK-38</w:t>
            </w:r>
          </w:p>
        </w:tc>
        <w:tc>
          <w:tcPr>
            <w:tcW w:w="993"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3118"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0,49 ± 0,06*#</w:t>
            </w:r>
          </w:p>
        </w:tc>
        <w:tc>
          <w:tcPr>
            <w:tcW w:w="992"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80,0</w:t>
            </w:r>
          </w:p>
        </w:tc>
        <w:tc>
          <w:tcPr>
            <w:tcW w:w="2268" w:type="dxa"/>
            <w:vMerge w:val="restart"/>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4,0 (3,4-5,1)</w:t>
            </w:r>
          </w:p>
        </w:tc>
      </w:tr>
      <w:tr w:rsidR="002F020A" w:rsidRPr="00626FDD" w:rsidTr="001C3C16">
        <w:tc>
          <w:tcPr>
            <w:tcW w:w="949" w:type="dxa"/>
            <w:vMerge/>
            <w:shd w:val="clear" w:color="auto" w:fill="auto"/>
            <w:vAlign w:val="center"/>
          </w:tcPr>
          <w:p w:rsidR="002F020A" w:rsidRPr="00626FDD" w:rsidRDefault="002F020A" w:rsidP="001C3C16">
            <w:pPr>
              <w:spacing w:after="0"/>
              <w:ind w:left="-235" w:right="-10" w:firstLine="16"/>
              <w:jc w:val="center"/>
              <w:rPr>
                <w:rFonts w:ascii="Times New Roman" w:eastAsia="Calibri" w:hAnsi="Times New Roman" w:cs="Times New Roman"/>
                <w:sz w:val="28"/>
                <w:szCs w:val="28"/>
                <w:lang w:val="uk-UA"/>
              </w:rPr>
            </w:pPr>
          </w:p>
        </w:tc>
        <w:tc>
          <w:tcPr>
            <w:tcW w:w="1716" w:type="dxa"/>
            <w:vMerge/>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p>
        </w:tc>
        <w:tc>
          <w:tcPr>
            <w:tcW w:w="993"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5,0</w:t>
            </w:r>
          </w:p>
        </w:tc>
        <w:tc>
          <w:tcPr>
            <w:tcW w:w="3118"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1,05 ± 0,12*#</w:t>
            </w:r>
          </w:p>
        </w:tc>
        <w:tc>
          <w:tcPr>
            <w:tcW w:w="992"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57,0</w:t>
            </w:r>
          </w:p>
        </w:tc>
        <w:tc>
          <w:tcPr>
            <w:tcW w:w="2268" w:type="dxa"/>
            <w:vMerge/>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p>
        </w:tc>
      </w:tr>
      <w:tr w:rsidR="002F020A" w:rsidRPr="00626FDD" w:rsidTr="001C3C16">
        <w:tc>
          <w:tcPr>
            <w:tcW w:w="949" w:type="dxa"/>
            <w:vMerge/>
            <w:shd w:val="clear" w:color="auto" w:fill="auto"/>
            <w:vAlign w:val="center"/>
          </w:tcPr>
          <w:p w:rsidR="002F020A" w:rsidRPr="00626FDD" w:rsidRDefault="002F020A" w:rsidP="001C3C16">
            <w:pPr>
              <w:spacing w:after="0"/>
              <w:ind w:left="-235" w:right="-10" w:firstLine="16"/>
              <w:jc w:val="center"/>
              <w:rPr>
                <w:rFonts w:ascii="Times New Roman" w:eastAsia="Calibri" w:hAnsi="Times New Roman" w:cs="Times New Roman"/>
                <w:sz w:val="28"/>
                <w:szCs w:val="28"/>
                <w:lang w:val="uk-UA"/>
              </w:rPr>
            </w:pPr>
          </w:p>
        </w:tc>
        <w:tc>
          <w:tcPr>
            <w:tcW w:w="1716" w:type="dxa"/>
            <w:vMerge/>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p>
        </w:tc>
        <w:tc>
          <w:tcPr>
            <w:tcW w:w="993"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2,5</w:t>
            </w:r>
          </w:p>
        </w:tc>
        <w:tc>
          <w:tcPr>
            <w:tcW w:w="3118"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1,41 ± 0,15*</w:t>
            </w:r>
          </w:p>
        </w:tc>
        <w:tc>
          <w:tcPr>
            <w:tcW w:w="992"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42,2</w:t>
            </w:r>
          </w:p>
        </w:tc>
        <w:tc>
          <w:tcPr>
            <w:tcW w:w="2268" w:type="dxa"/>
            <w:vMerge/>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p>
        </w:tc>
      </w:tr>
      <w:tr w:rsidR="002F020A" w:rsidRPr="00626FDD" w:rsidTr="001C3C16">
        <w:tc>
          <w:tcPr>
            <w:tcW w:w="949" w:type="dxa"/>
            <w:vMerge w:val="restart"/>
            <w:shd w:val="clear" w:color="auto" w:fill="auto"/>
            <w:vAlign w:val="center"/>
          </w:tcPr>
          <w:p w:rsidR="002F020A" w:rsidRPr="00626FDD" w:rsidRDefault="002F020A" w:rsidP="001C3C16">
            <w:pPr>
              <w:spacing w:after="0"/>
              <w:ind w:left="-235" w:right="-10" w:firstLine="16"/>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4.</w:t>
            </w:r>
          </w:p>
        </w:tc>
        <w:tc>
          <w:tcPr>
            <w:tcW w:w="1716" w:type="dxa"/>
            <w:vMerge w:val="restart"/>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AV-223</w:t>
            </w:r>
          </w:p>
        </w:tc>
        <w:tc>
          <w:tcPr>
            <w:tcW w:w="993"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3118"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0,78 ± 0,12*</w:t>
            </w:r>
          </w:p>
        </w:tc>
        <w:tc>
          <w:tcPr>
            <w:tcW w:w="992"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68,0</w:t>
            </w:r>
          </w:p>
        </w:tc>
        <w:tc>
          <w:tcPr>
            <w:tcW w:w="2268" w:type="dxa"/>
            <w:vMerge w:val="restart"/>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5,8 (5,1-6,7)</w:t>
            </w:r>
          </w:p>
        </w:tc>
      </w:tr>
      <w:tr w:rsidR="002F020A" w:rsidRPr="00626FDD" w:rsidTr="001C3C16">
        <w:tc>
          <w:tcPr>
            <w:tcW w:w="949" w:type="dxa"/>
            <w:vMerge/>
            <w:shd w:val="clear" w:color="auto" w:fill="auto"/>
            <w:vAlign w:val="center"/>
          </w:tcPr>
          <w:p w:rsidR="002F020A" w:rsidRPr="00626FDD" w:rsidRDefault="002F020A" w:rsidP="001C3C16">
            <w:pPr>
              <w:spacing w:after="0"/>
              <w:ind w:left="-235" w:right="-10" w:firstLine="16"/>
              <w:jc w:val="center"/>
              <w:rPr>
                <w:rFonts w:ascii="Times New Roman" w:eastAsia="Calibri" w:hAnsi="Times New Roman" w:cs="Times New Roman"/>
                <w:sz w:val="28"/>
                <w:szCs w:val="28"/>
                <w:lang w:val="uk-UA"/>
              </w:rPr>
            </w:pPr>
          </w:p>
        </w:tc>
        <w:tc>
          <w:tcPr>
            <w:tcW w:w="1716" w:type="dxa"/>
            <w:vMerge/>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p>
        </w:tc>
        <w:tc>
          <w:tcPr>
            <w:tcW w:w="993"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5,0</w:t>
            </w:r>
          </w:p>
        </w:tc>
        <w:tc>
          <w:tcPr>
            <w:tcW w:w="3118"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1,27 ± 0,21*</w:t>
            </w:r>
          </w:p>
        </w:tc>
        <w:tc>
          <w:tcPr>
            <w:tcW w:w="992"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48,0</w:t>
            </w:r>
          </w:p>
        </w:tc>
        <w:tc>
          <w:tcPr>
            <w:tcW w:w="2268" w:type="dxa"/>
            <w:vMerge/>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p>
        </w:tc>
      </w:tr>
      <w:tr w:rsidR="002F020A" w:rsidRPr="00626FDD" w:rsidTr="001C3C16">
        <w:tc>
          <w:tcPr>
            <w:tcW w:w="949" w:type="dxa"/>
            <w:vMerge/>
            <w:shd w:val="clear" w:color="auto" w:fill="auto"/>
            <w:vAlign w:val="center"/>
          </w:tcPr>
          <w:p w:rsidR="002F020A" w:rsidRPr="00626FDD" w:rsidRDefault="002F020A" w:rsidP="001C3C16">
            <w:pPr>
              <w:spacing w:after="0"/>
              <w:ind w:left="-235" w:right="-10" w:firstLine="16"/>
              <w:jc w:val="center"/>
              <w:rPr>
                <w:rFonts w:ascii="Times New Roman" w:eastAsia="Calibri" w:hAnsi="Times New Roman" w:cs="Times New Roman"/>
                <w:sz w:val="28"/>
                <w:szCs w:val="28"/>
                <w:lang w:val="uk-UA"/>
              </w:rPr>
            </w:pPr>
          </w:p>
        </w:tc>
        <w:tc>
          <w:tcPr>
            <w:tcW w:w="1716" w:type="dxa"/>
            <w:vMerge/>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p>
        </w:tc>
        <w:tc>
          <w:tcPr>
            <w:tcW w:w="993"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2,5</w:t>
            </w:r>
          </w:p>
        </w:tc>
        <w:tc>
          <w:tcPr>
            <w:tcW w:w="3118"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1,71 ± 0,18*</w:t>
            </w:r>
          </w:p>
        </w:tc>
        <w:tc>
          <w:tcPr>
            <w:tcW w:w="992"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30,0</w:t>
            </w:r>
          </w:p>
        </w:tc>
        <w:tc>
          <w:tcPr>
            <w:tcW w:w="2268" w:type="dxa"/>
            <w:vMerge/>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p>
        </w:tc>
      </w:tr>
      <w:tr w:rsidR="002F020A" w:rsidRPr="00626FDD" w:rsidTr="001C3C16">
        <w:tc>
          <w:tcPr>
            <w:tcW w:w="949" w:type="dxa"/>
            <w:vMerge w:val="restart"/>
            <w:shd w:val="clear" w:color="auto" w:fill="auto"/>
            <w:vAlign w:val="center"/>
          </w:tcPr>
          <w:p w:rsidR="002F020A" w:rsidRPr="00626FDD" w:rsidRDefault="002F020A" w:rsidP="001C3C16">
            <w:pPr>
              <w:spacing w:after="0"/>
              <w:ind w:left="-235" w:right="-10" w:firstLine="16"/>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5.</w:t>
            </w:r>
          </w:p>
        </w:tc>
        <w:tc>
          <w:tcPr>
            <w:tcW w:w="1716" w:type="dxa"/>
            <w:vMerge w:val="restart"/>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DSK-39</w:t>
            </w:r>
          </w:p>
        </w:tc>
        <w:tc>
          <w:tcPr>
            <w:tcW w:w="993"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3118"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1,12 ± 0,09*#</w:t>
            </w:r>
          </w:p>
        </w:tc>
        <w:tc>
          <w:tcPr>
            <w:tcW w:w="992"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54,0</w:t>
            </w:r>
          </w:p>
        </w:tc>
        <w:tc>
          <w:tcPr>
            <w:tcW w:w="2268" w:type="dxa"/>
            <w:vMerge w:val="restart"/>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7,8 (6,9-9,2)</w:t>
            </w:r>
          </w:p>
        </w:tc>
      </w:tr>
      <w:tr w:rsidR="002F020A" w:rsidRPr="00626FDD" w:rsidTr="001C3C16">
        <w:tc>
          <w:tcPr>
            <w:tcW w:w="949" w:type="dxa"/>
            <w:vMerge/>
            <w:shd w:val="clear" w:color="auto" w:fill="auto"/>
            <w:vAlign w:val="center"/>
          </w:tcPr>
          <w:p w:rsidR="002F020A" w:rsidRPr="00626FDD" w:rsidRDefault="002F020A" w:rsidP="001C3C16">
            <w:pPr>
              <w:spacing w:after="0"/>
              <w:ind w:left="-235" w:right="-10" w:firstLine="16"/>
              <w:jc w:val="center"/>
              <w:rPr>
                <w:rFonts w:ascii="Times New Roman" w:eastAsia="Calibri" w:hAnsi="Times New Roman" w:cs="Times New Roman"/>
                <w:sz w:val="28"/>
                <w:szCs w:val="28"/>
                <w:lang w:val="uk-UA"/>
              </w:rPr>
            </w:pPr>
          </w:p>
        </w:tc>
        <w:tc>
          <w:tcPr>
            <w:tcW w:w="1716" w:type="dxa"/>
            <w:vMerge/>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p>
        </w:tc>
        <w:tc>
          <w:tcPr>
            <w:tcW w:w="993"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5,0</w:t>
            </w:r>
          </w:p>
        </w:tc>
        <w:tc>
          <w:tcPr>
            <w:tcW w:w="3118"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1,41 ± 0,21*</w:t>
            </w:r>
          </w:p>
        </w:tc>
        <w:tc>
          <w:tcPr>
            <w:tcW w:w="992"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42,2</w:t>
            </w:r>
          </w:p>
        </w:tc>
        <w:tc>
          <w:tcPr>
            <w:tcW w:w="2268" w:type="dxa"/>
            <w:vMerge/>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p>
        </w:tc>
      </w:tr>
      <w:tr w:rsidR="002F020A" w:rsidRPr="00626FDD" w:rsidTr="001C3C16">
        <w:tc>
          <w:tcPr>
            <w:tcW w:w="949" w:type="dxa"/>
            <w:vMerge/>
            <w:shd w:val="clear" w:color="auto" w:fill="auto"/>
            <w:vAlign w:val="center"/>
          </w:tcPr>
          <w:p w:rsidR="002F020A" w:rsidRPr="00626FDD" w:rsidRDefault="002F020A" w:rsidP="001C3C16">
            <w:pPr>
              <w:spacing w:after="0"/>
              <w:ind w:left="-235" w:right="-10" w:firstLine="16"/>
              <w:jc w:val="center"/>
              <w:rPr>
                <w:rFonts w:ascii="Times New Roman" w:eastAsia="Calibri" w:hAnsi="Times New Roman" w:cs="Times New Roman"/>
                <w:sz w:val="28"/>
                <w:szCs w:val="28"/>
                <w:lang w:val="uk-UA"/>
              </w:rPr>
            </w:pPr>
          </w:p>
        </w:tc>
        <w:tc>
          <w:tcPr>
            <w:tcW w:w="1716" w:type="dxa"/>
            <w:vMerge/>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p>
        </w:tc>
        <w:tc>
          <w:tcPr>
            <w:tcW w:w="993"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2,5</w:t>
            </w:r>
          </w:p>
        </w:tc>
        <w:tc>
          <w:tcPr>
            <w:tcW w:w="3118"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2,0 ± 0,18</w:t>
            </w:r>
          </w:p>
        </w:tc>
        <w:tc>
          <w:tcPr>
            <w:tcW w:w="992"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18,0</w:t>
            </w:r>
          </w:p>
        </w:tc>
        <w:tc>
          <w:tcPr>
            <w:tcW w:w="2268" w:type="dxa"/>
            <w:vMerge/>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p>
        </w:tc>
      </w:tr>
    </w:tbl>
    <w:p w:rsidR="002E0ED7" w:rsidRDefault="002E0ED7"/>
    <w:p w:rsidR="002E0ED7" w:rsidRDefault="002E0ED7"/>
    <w:p w:rsidR="002E0ED7" w:rsidRPr="002E0ED7" w:rsidRDefault="002E0ED7" w:rsidP="002E0ED7">
      <w:pPr>
        <w:jc w:val="right"/>
        <w:rPr>
          <w:i/>
          <w:sz w:val="28"/>
          <w:lang w:val="uk-UA"/>
        </w:rPr>
      </w:pPr>
      <w:r w:rsidRPr="002E0ED7">
        <w:rPr>
          <w:i/>
          <w:sz w:val="28"/>
          <w:lang w:val="uk-UA"/>
        </w:rPr>
        <w:t>Продовження табл</w:t>
      </w:r>
      <w:r w:rsidR="00061DE5">
        <w:rPr>
          <w:i/>
          <w:sz w:val="28"/>
          <w:lang w:val="uk-UA"/>
        </w:rPr>
        <w:t>иці</w:t>
      </w:r>
      <w:r w:rsidRPr="002E0ED7">
        <w:rPr>
          <w:i/>
          <w:sz w:val="28"/>
          <w:lang w:val="uk-UA"/>
        </w:rPr>
        <w:t xml:space="preserve"> 3.2</w:t>
      </w:r>
    </w:p>
    <w:tbl>
      <w:tblPr>
        <w:tblW w:w="10036"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49"/>
        <w:gridCol w:w="1716"/>
        <w:gridCol w:w="993"/>
        <w:gridCol w:w="3118"/>
        <w:gridCol w:w="992"/>
        <w:gridCol w:w="2268"/>
      </w:tblGrid>
      <w:tr w:rsidR="002E0ED7" w:rsidRPr="00626FDD" w:rsidTr="001C3C16">
        <w:tc>
          <w:tcPr>
            <w:tcW w:w="949" w:type="dxa"/>
            <w:shd w:val="clear" w:color="auto" w:fill="auto"/>
            <w:vAlign w:val="center"/>
          </w:tcPr>
          <w:p w:rsidR="002E0ED7" w:rsidRPr="00626FDD" w:rsidRDefault="002E0ED7" w:rsidP="001C3C16">
            <w:pPr>
              <w:spacing w:after="0"/>
              <w:ind w:left="-235" w:right="-10" w:firstLine="16"/>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1</w:t>
            </w:r>
          </w:p>
        </w:tc>
        <w:tc>
          <w:tcPr>
            <w:tcW w:w="1716" w:type="dxa"/>
            <w:shd w:val="clear" w:color="auto" w:fill="auto"/>
            <w:vAlign w:val="center"/>
          </w:tcPr>
          <w:p w:rsidR="002E0ED7" w:rsidRPr="00626FDD" w:rsidRDefault="002E0ED7" w:rsidP="001C3C16">
            <w:pPr>
              <w:spacing w:after="0"/>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2</w:t>
            </w:r>
          </w:p>
        </w:tc>
        <w:tc>
          <w:tcPr>
            <w:tcW w:w="993" w:type="dxa"/>
            <w:shd w:val="clear" w:color="auto" w:fill="auto"/>
            <w:vAlign w:val="center"/>
          </w:tcPr>
          <w:p w:rsidR="002E0ED7" w:rsidRPr="00626FDD" w:rsidRDefault="002E0ED7" w:rsidP="001C3C16">
            <w:pPr>
              <w:spacing w:after="0"/>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3</w:t>
            </w:r>
          </w:p>
        </w:tc>
        <w:tc>
          <w:tcPr>
            <w:tcW w:w="3118" w:type="dxa"/>
            <w:shd w:val="clear" w:color="auto" w:fill="auto"/>
            <w:vAlign w:val="center"/>
          </w:tcPr>
          <w:p w:rsidR="002E0ED7" w:rsidRPr="00626FDD" w:rsidRDefault="002E0ED7" w:rsidP="001C3C16">
            <w:pPr>
              <w:spacing w:after="0"/>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4</w:t>
            </w:r>
          </w:p>
        </w:tc>
        <w:tc>
          <w:tcPr>
            <w:tcW w:w="992" w:type="dxa"/>
            <w:shd w:val="clear" w:color="auto" w:fill="auto"/>
            <w:vAlign w:val="center"/>
          </w:tcPr>
          <w:p w:rsidR="002E0ED7" w:rsidRPr="00626FDD" w:rsidRDefault="002E0ED7" w:rsidP="001C3C16">
            <w:pPr>
              <w:spacing w:after="0"/>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5</w:t>
            </w:r>
          </w:p>
        </w:tc>
        <w:tc>
          <w:tcPr>
            <w:tcW w:w="2268" w:type="dxa"/>
            <w:shd w:val="clear" w:color="auto" w:fill="auto"/>
            <w:vAlign w:val="center"/>
          </w:tcPr>
          <w:p w:rsidR="002E0ED7" w:rsidRPr="00626FDD" w:rsidRDefault="002E0ED7" w:rsidP="001C3C16">
            <w:pPr>
              <w:spacing w:after="0"/>
              <w:ind w:firstLine="0"/>
              <w:jc w:val="center"/>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6</w:t>
            </w:r>
          </w:p>
        </w:tc>
      </w:tr>
      <w:tr w:rsidR="002F020A" w:rsidRPr="00626FDD" w:rsidTr="001C3C16">
        <w:tc>
          <w:tcPr>
            <w:tcW w:w="949" w:type="dxa"/>
            <w:vMerge w:val="restart"/>
            <w:shd w:val="clear" w:color="auto" w:fill="auto"/>
            <w:vAlign w:val="center"/>
          </w:tcPr>
          <w:p w:rsidR="002F020A" w:rsidRPr="00626FDD" w:rsidRDefault="002F020A" w:rsidP="001C3C16">
            <w:pPr>
              <w:spacing w:after="0"/>
              <w:ind w:left="-235" w:right="-10" w:firstLine="16"/>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6.</w:t>
            </w:r>
          </w:p>
        </w:tc>
        <w:tc>
          <w:tcPr>
            <w:tcW w:w="1716" w:type="dxa"/>
            <w:vMerge w:val="restart"/>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DSK-71</w:t>
            </w:r>
          </w:p>
        </w:tc>
        <w:tc>
          <w:tcPr>
            <w:tcW w:w="993"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20,0</w:t>
            </w:r>
          </w:p>
        </w:tc>
        <w:tc>
          <w:tcPr>
            <w:tcW w:w="3118"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1,02 ± 0,15*</w:t>
            </w:r>
          </w:p>
        </w:tc>
        <w:tc>
          <w:tcPr>
            <w:tcW w:w="992"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58,0</w:t>
            </w:r>
          </w:p>
        </w:tc>
        <w:tc>
          <w:tcPr>
            <w:tcW w:w="2268" w:type="dxa"/>
            <w:vMerge w:val="restart"/>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14,4 (13,2-15,9)</w:t>
            </w:r>
          </w:p>
        </w:tc>
      </w:tr>
      <w:tr w:rsidR="002F020A" w:rsidRPr="00626FDD" w:rsidTr="001C3C16">
        <w:tc>
          <w:tcPr>
            <w:tcW w:w="949" w:type="dxa"/>
            <w:vMerge/>
            <w:shd w:val="clear" w:color="auto" w:fill="auto"/>
            <w:vAlign w:val="center"/>
          </w:tcPr>
          <w:p w:rsidR="002F020A" w:rsidRPr="00626FDD" w:rsidRDefault="002F020A" w:rsidP="001C3C16">
            <w:pPr>
              <w:spacing w:after="0"/>
              <w:ind w:left="-235" w:right="-10" w:firstLine="16"/>
              <w:jc w:val="center"/>
              <w:rPr>
                <w:rFonts w:ascii="Times New Roman" w:eastAsia="Calibri" w:hAnsi="Times New Roman" w:cs="Times New Roman"/>
                <w:sz w:val="28"/>
                <w:szCs w:val="28"/>
                <w:lang w:val="uk-UA"/>
              </w:rPr>
            </w:pPr>
          </w:p>
        </w:tc>
        <w:tc>
          <w:tcPr>
            <w:tcW w:w="1716" w:type="dxa"/>
            <w:vMerge/>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p>
        </w:tc>
        <w:tc>
          <w:tcPr>
            <w:tcW w:w="993"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3118"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1,40 ± 0,12*#</w:t>
            </w:r>
          </w:p>
        </w:tc>
        <w:tc>
          <w:tcPr>
            <w:tcW w:w="992"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43,0</w:t>
            </w:r>
          </w:p>
        </w:tc>
        <w:tc>
          <w:tcPr>
            <w:tcW w:w="2268" w:type="dxa"/>
            <w:vMerge/>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p>
        </w:tc>
      </w:tr>
      <w:tr w:rsidR="002F020A" w:rsidRPr="00626FDD" w:rsidTr="001C3C16">
        <w:tc>
          <w:tcPr>
            <w:tcW w:w="949" w:type="dxa"/>
            <w:vMerge/>
            <w:shd w:val="clear" w:color="auto" w:fill="auto"/>
            <w:vAlign w:val="center"/>
          </w:tcPr>
          <w:p w:rsidR="002F020A" w:rsidRPr="00626FDD" w:rsidRDefault="002F020A" w:rsidP="001C3C16">
            <w:pPr>
              <w:spacing w:after="0"/>
              <w:ind w:left="-235" w:right="-10" w:firstLine="16"/>
              <w:jc w:val="center"/>
              <w:rPr>
                <w:rFonts w:ascii="Times New Roman" w:eastAsia="Calibri" w:hAnsi="Times New Roman" w:cs="Times New Roman"/>
                <w:sz w:val="28"/>
                <w:szCs w:val="28"/>
                <w:lang w:val="uk-UA"/>
              </w:rPr>
            </w:pPr>
          </w:p>
        </w:tc>
        <w:tc>
          <w:tcPr>
            <w:tcW w:w="1716" w:type="dxa"/>
            <w:vMerge/>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p>
        </w:tc>
        <w:tc>
          <w:tcPr>
            <w:tcW w:w="993"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5,0</w:t>
            </w:r>
          </w:p>
        </w:tc>
        <w:tc>
          <w:tcPr>
            <w:tcW w:w="3118"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1,66 ± 0,21*</w:t>
            </w:r>
          </w:p>
        </w:tc>
        <w:tc>
          <w:tcPr>
            <w:tcW w:w="992"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32,0</w:t>
            </w:r>
          </w:p>
        </w:tc>
        <w:tc>
          <w:tcPr>
            <w:tcW w:w="2268" w:type="dxa"/>
            <w:vMerge/>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p>
        </w:tc>
      </w:tr>
      <w:tr w:rsidR="002F020A" w:rsidRPr="00626FDD" w:rsidTr="001C3C16">
        <w:tc>
          <w:tcPr>
            <w:tcW w:w="949" w:type="dxa"/>
            <w:vMerge w:val="restart"/>
            <w:shd w:val="clear" w:color="auto" w:fill="auto"/>
            <w:vAlign w:val="center"/>
          </w:tcPr>
          <w:p w:rsidR="002F020A" w:rsidRPr="00626FDD" w:rsidRDefault="002F020A" w:rsidP="001C3C16">
            <w:pPr>
              <w:spacing w:after="0"/>
              <w:ind w:left="-235" w:right="-10" w:firstLine="16"/>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7.</w:t>
            </w:r>
          </w:p>
        </w:tc>
        <w:tc>
          <w:tcPr>
            <w:tcW w:w="1716" w:type="dxa"/>
            <w:vMerge w:val="restart"/>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DSK-127</w:t>
            </w:r>
          </w:p>
        </w:tc>
        <w:tc>
          <w:tcPr>
            <w:tcW w:w="993"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20,0</w:t>
            </w:r>
          </w:p>
        </w:tc>
        <w:tc>
          <w:tcPr>
            <w:tcW w:w="3118"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0,93 ± 0,12*</w:t>
            </w:r>
          </w:p>
        </w:tc>
        <w:tc>
          <w:tcPr>
            <w:tcW w:w="992"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61,9</w:t>
            </w:r>
          </w:p>
        </w:tc>
        <w:tc>
          <w:tcPr>
            <w:tcW w:w="2268" w:type="dxa"/>
            <w:vMerge w:val="restart"/>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14,2 (13,3-15,4)</w:t>
            </w:r>
          </w:p>
        </w:tc>
      </w:tr>
      <w:tr w:rsidR="002F020A" w:rsidRPr="00626FDD" w:rsidTr="001C3C16">
        <w:tc>
          <w:tcPr>
            <w:tcW w:w="949" w:type="dxa"/>
            <w:vMerge/>
            <w:shd w:val="clear" w:color="auto" w:fill="auto"/>
            <w:vAlign w:val="center"/>
          </w:tcPr>
          <w:p w:rsidR="002F020A" w:rsidRPr="00626FDD" w:rsidRDefault="002F020A" w:rsidP="001C3C16">
            <w:pPr>
              <w:spacing w:after="0"/>
              <w:ind w:left="-235" w:right="-10" w:firstLine="16"/>
              <w:jc w:val="center"/>
              <w:rPr>
                <w:rFonts w:ascii="Times New Roman" w:eastAsia="Calibri" w:hAnsi="Times New Roman" w:cs="Times New Roman"/>
                <w:sz w:val="28"/>
                <w:szCs w:val="28"/>
                <w:lang w:val="uk-UA"/>
              </w:rPr>
            </w:pPr>
          </w:p>
        </w:tc>
        <w:tc>
          <w:tcPr>
            <w:tcW w:w="1716" w:type="dxa"/>
            <w:vMerge/>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p>
        </w:tc>
        <w:tc>
          <w:tcPr>
            <w:tcW w:w="993"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3118"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1,41 ± 0,09*#</w:t>
            </w:r>
          </w:p>
        </w:tc>
        <w:tc>
          <w:tcPr>
            <w:tcW w:w="992"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42,2</w:t>
            </w:r>
          </w:p>
        </w:tc>
        <w:tc>
          <w:tcPr>
            <w:tcW w:w="2268" w:type="dxa"/>
            <w:vMerge/>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p>
        </w:tc>
      </w:tr>
      <w:tr w:rsidR="002F020A" w:rsidRPr="00626FDD" w:rsidTr="001C3C16">
        <w:tc>
          <w:tcPr>
            <w:tcW w:w="949" w:type="dxa"/>
            <w:vMerge/>
            <w:shd w:val="clear" w:color="auto" w:fill="auto"/>
            <w:vAlign w:val="center"/>
          </w:tcPr>
          <w:p w:rsidR="002F020A" w:rsidRPr="00626FDD" w:rsidRDefault="002F020A" w:rsidP="001C3C16">
            <w:pPr>
              <w:spacing w:after="0"/>
              <w:ind w:left="-235" w:right="-10" w:firstLine="16"/>
              <w:jc w:val="center"/>
              <w:rPr>
                <w:rFonts w:ascii="Times New Roman" w:eastAsia="Calibri" w:hAnsi="Times New Roman" w:cs="Times New Roman"/>
                <w:sz w:val="28"/>
                <w:szCs w:val="28"/>
                <w:lang w:val="uk-UA"/>
              </w:rPr>
            </w:pPr>
          </w:p>
        </w:tc>
        <w:tc>
          <w:tcPr>
            <w:tcW w:w="1716" w:type="dxa"/>
            <w:vMerge/>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p>
        </w:tc>
        <w:tc>
          <w:tcPr>
            <w:tcW w:w="993"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5,0</w:t>
            </w:r>
          </w:p>
        </w:tc>
        <w:tc>
          <w:tcPr>
            <w:tcW w:w="3118"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1,76 ± 0,27</w:t>
            </w:r>
          </w:p>
        </w:tc>
        <w:tc>
          <w:tcPr>
            <w:tcW w:w="992"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27,9</w:t>
            </w:r>
          </w:p>
        </w:tc>
        <w:tc>
          <w:tcPr>
            <w:tcW w:w="2268" w:type="dxa"/>
            <w:vMerge/>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p>
        </w:tc>
      </w:tr>
      <w:tr w:rsidR="002F020A" w:rsidRPr="00626FDD" w:rsidTr="001C3C16">
        <w:tc>
          <w:tcPr>
            <w:tcW w:w="949" w:type="dxa"/>
            <w:vMerge w:val="restart"/>
            <w:shd w:val="clear" w:color="auto" w:fill="auto"/>
            <w:vAlign w:val="center"/>
          </w:tcPr>
          <w:p w:rsidR="002F020A" w:rsidRPr="00626FDD" w:rsidRDefault="002F020A" w:rsidP="001C3C16">
            <w:pPr>
              <w:spacing w:after="0"/>
              <w:ind w:left="-235" w:right="-10" w:firstLine="16"/>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8.</w:t>
            </w:r>
          </w:p>
        </w:tc>
        <w:tc>
          <w:tcPr>
            <w:tcW w:w="1716" w:type="dxa"/>
            <w:vMerge w:val="restart"/>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DSK-128</w:t>
            </w:r>
          </w:p>
        </w:tc>
        <w:tc>
          <w:tcPr>
            <w:tcW w:w="993"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20,0</w:t>
            </w:r>
          </w:p>
        </w:tc>
        <w:tc>
          <w:tcPr>
            <w:tcW w:w="3118"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0,88 ± 0,15*</w:t>
            </w:r>
          </w:p>
        </w:tc>
        <w:tc>
          <w:tcPr>
            <w:tcW w:w="992" w:type="dxa"/>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63,9</w:t>
            </w:r>
          </w:p>
        </w:tc>
        <w:tc>
          <w:tcPr>
            <w:tcW w:w="2268" w:type="dxa"/>
            <w:vMerge w:val="restart"/>
            <w:shd w:val="clear" w:color="auto" w:fill="auto"/>
            <w:vAlign w:val="center"/>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11,9 (10,9-13,4)</w:t>
            </w:r>
          </w:p>
        </w:tc>
      </w:tr>
      <w:tr w:rsidR="002F020A" w:rsidRPr="00626FDD" w:rsidTr="001C3C16">
        <w:tc>
          <w:tcPr>
            <w:tcW w:w="949" w:type="dxa"/>
            <w:vMerge/>
            <w:shd w:val="clear" w:color="auto" w:fill="auto"/>
          </w:tcPr>
          <w:p w:rsidR="002F020A" w:rsidRPr="00626FDD" w:rsidRDefault="002F020A" w:rsidP="001C3C16">
            <w:pPr>
              <w:spacing w:after="0"/>
              <w:ind w:left="-235" w:right="-10" w:firstLine="16"/>
              <w:jc w:val="center"/>
              <w:rPr>
                <w:rFonts w:ascii="Times New Roman" w:eastAsia="Calibri" w:hAnsi="Times New Roman" w:cs="Times New Roman"/>
                <w:sz w:val="28"/>
                <w:szCs w:val="28"/>
                <w:lang w:val="uk-UA"/>
              </w:rPr>
            </w:pPr>
          </w:p>
        </w:tc>
        <w:tc>
          <w:tcPr>
            <w:tcW w:w="1716" w:type="dxa"/>
            <w:vMerge/>
            <w:shd w:val="clear" w:color="auto" w:fill="auto"/>
          </w:tcPr>
          <w:p w:rsidR="002F020A" w:rsidRPr="00626FDD" w:rsidRDefault="002F020A" w:rsidP="001C3C16">
            <w:pPr>
              <w:spacing w:after="0"/>
              <w:ind w:firstLine="0"/>
              <w:jc w:val="center"/>
              <w:rPr>
                <w:rFonts w:ascii="Times New Roman" w:eastAsia="Calibri" w:hAnsi="Times New Roman" w:cs="Times New Roman"/>
                <w:sz w:val="28"/>
                <w:szCs w:val="28"/>
                <w:lang w:val="uk-UA"/>
              </w:rPr>
            </w:pPr>
          </w:p>
        </w:tc>
        <w:tc>
          <w:tcPr>
            <w:tcW w:w="993" w:type="dxa"/>
            <w:shd w:val="clear" w:color="auto" w:fill="auto"/>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10,0</w:t>
            </w:r>
          </w:p>
        </w:tc>
        <w:tc>
          <w:tcPr>
            <w:tcW w:w="3118" w:type="dxa"/>
            <w:shd w:val="clear" w:color="auto" w:fill="auto"/>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1,44 ± 0,12*#</w:t>
            </w:r>
          </w:p>
        </w:tc>
        <w:tc>
          <w:tcPr>
            <w:tcW w:w="992" w:type="dxa"/>
            <w:shd w:val="clear" w:color="auto" w:fill="auto"/>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41,0</w:t>
            </w:r>
          </w:p>
        </w:tc>
        <w:tc>
          <w:tcPr>
            <w:tcW w:w="2268" w:type="dxa"/>
            <w:vMerge/>
            <w:shd w:val="clear" w:color="auto" w:fill="auto"/>
          </w:tcPr>
          <w:p w:rsidR="002F020A" w:rsidRPr="00626FDD" w:rsidRDefault="002F020A" w:rsidP="001C3C16">
            <w:pPr>
              <w:spacing w:after="0"/>
              <w:ind w:firstLine="0"/>
              <w:jc w:val="center"/>
              <w:rPr>
                <w:rFonts w:ascii="Times New Roman" w:eastAsia="Calibri" w:hAnsi="Times New Roman" w:cs="Times New Roman"/>
                <w:sz w:val="28"/>
                <w:szCs w:val="28"/>
                <w:lang w:val="uk-UA"/>
              </w:rPr>
            </w:pPr>
          </w:p>
        </w:tc>
      </w:tr>
      <w:tr w:rsidR="002F020A" w:rsidRPr="00626FDD" w:rsidTr="001C3C16">
        <w:tc>
          <w:tcPr>
            <w:tcW w:w="949" w:type="dxa"/>
            <w:vMerge/>
            <w:shd w:val="clear" w:color="auto" w:fill="auto"/>
          </w:tcPr>
          <w:p w:rsidR="002F020A" w:rsidRPr="00626FDD" w:rsidRDefault="002F020A" w:rsidP="001C3C16">
            <w:pPr>
              <w:spacing w:after="0"/>
              <w:ind w:left="-235" w:right="-10" w:firstLine="16"/>
              <w:jc w:val="center"/>
              <w:rPr>
                <w:rFonts w:ascii="Times New Roman" w:eastAsia="Calibri" w:hAnsi="Times New Roman" w:cs="Times New Roman"/>
                <w:sz w:val="28"/>
                <w:szCs w:val="28"/>
                <w:lang w:val="uk-UA"/>
              </w:rPr>
            </w:pPr>
          </w:p>
        </w:tc>
        <w:tc>
          <w:tcPr>
            <w:tcW w:w="1716" w:type="dxa"/>
            <w:vMerge/>
            <w:shd w:val="clear" w:color="auto" w:fill="auto"/>
          </w:tcPr>
          <w:p w:rsidR="002F020A" w:rsidRPr="00626FDD" w:rsidRDefault="002F020A" w:rsidP="001C3C16">
            <w:pPr>
              <w:spacing w:after="0"/>
              <w:ind w:firstLine="0"/>
              <w:jc w:val="center"/>
              <w:rPr>
                <w:rFonts w:ascii="Times New Roman" w:eastAsia="Calibri" w:hAnsi="Times New Roman" w:cs="Times New Roman"/>
                <w:sz w:val="28"/>
                <w:szCs w:val="28"/>
                <w:lang w:val="uk-UA"/>
              </w:rPr>
            </w:pPr>
          </w:p>
        </w:tc>
        <w:tc>
          <w:tcPr>
            <w:tcW w:w="993" w:type="dxa"/>
            <w:shd w:val="clear" w:color="auto" w:fill="auto"/>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5,0</w:t>
            </w:r>
          </w:p>
        </w:tc>
        <w:tc>
          <w:tcPr>
            <w:tcW w:w="3118" w:type="dxa"/>
            <w:shd w:val="clear" w:color="auto" w:fill="auto"/>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1,71 ± 0,27</w:t>
            </w:r>
          </w:p>
        </w:tc>
        <w:tc>
          <w:tcPr>
            <w:tcW w:w="992" w:type="dxa"/>
            <w:shd w:val="clear" w:color="auto" w:fill="auto"/>
          </w:tcPr>
          <w:p w:rsidR="002F020A" w:rsidRPr="00626FDD" w:rsidRDefault="002F020A" w:rsidP="001C3C16">
            <w:pPr>
              <w:spacing w:after="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30,0</w:t>
            </w:r>
          </w:p>
        </w:tc>
        <w:tc>
          <w:tcPr>
            <w:tcW w:w="2268" w:type="dxa"/>
            <w:vMerge/>
            <w:shd w:val="clear" w:color="auto" w:fill="auto"/>
          </w:tcPr>
          <w:p w:rsidR="002F020A" w:rsidRPr="00626FDD" w:rsidRDefault="002F020A" w:rsidP="001C3C16">
            <w:pPr>
              <w:spacing w:after="0"/>
              <w:ind w:firstLine="0"/>
              <w:jc w:val="center"/>
              <w:rPr>
                <w:rFonts w:ascii="Times New Roman" w:eastAsia="Calibri" w:hAnsi="Times New Roman" w:cs="Times New Roman"/>
                <w:sz w:val="28"/>
                <w:szCs w:val="28"/>
                <w:lang w:val="uk-UA"/>
              </w:rPr>
            </w:pPr>
          </w:p>
        </w:tc>
      </w:tr>
    </w:tbl>
    <w:p w:rsidR="00AB7942" w:rsidRDefault="002F020A" w:rsidP="002B254D">
      <w:pPr>
        <w:spacing w:after="0"/>
        <w:ind w:firstLine="709"/>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Примітки:</w:t>
      </w:r>
    </w:p>
    <w:p w:rsidR="001C3C16" w:rsidRPr="00AB7942" w:rsidRDefault="002F020A" w:rsidP="0002497D">
      <w:pPr>
        <w:pStyle w:val="a3"/>
        <w:numPr>
          <w:ilvl w:val="0"/>
          <w:numId w:val="9"/>
        </w:numPr>
        <w:spacing w:after="0"/>
        <w:rPr>
          <w:rFonts w:ascii="Times New Roman" w:eastAsia="Calibri" w:hAnsi="Times New Roman" w:cs="Times New Roman"/>
          <w:sz w:val="28"/>
          <w:szCs w:val="28"/>
          <w:lang w:val="uk-UA"/>
        </w:rPr>
      </w:pPr>
      <w:r w:rsidRPr="00AB7942">
        <w:rPr>
          <w:rFonts w:ascii="Times New Roman" w:eastAsia="Calibri" w:hAnsi="Times New Roman" w:cs="Times New Roman"/>
          <w:sz w:val="28"/>
          <w:szCs w:val="28"/>
          <w:lang w:val="uk-UA"/>
        </w:rPr>
        <w:t xml:space="preserve">– p ≤ 0,05 відносно контролю; </w:t>
      </w:r>
    </w:p>
    <w:p w:rsidR="001C3C16" w:rsidRPr="00AB7942" w:rsidRDefault="002F020A" w:rsidP="0002497D">
      <w:pPr>
        <w:pStyle w:val="a3"/>
        <w:numPr>
          <w:ilvl w:val="0"/>
          <w:numId w:val="9"/>
        </w:numPr>
        <w:spacing w:after="0"/>
        <w:rPr>
          <w:rFonts w:ascii="Times New Roman" w:eastAsia="Calibri" w:hAnsi="Times New Roman" w:cs="Times New Roman"/>
          <w:sz w:val="28"/>
          <w:szCs w:val="28"/>
        </w:rPr>
      </w:pPr>
      <w:r w:rsidRPr="00AB7942">
        <w:rPr>
          <w:rFonts w:ascii="Times New Roman" w:eastAsia="Calibri" w:hAnsi="Times New Roman" w:cs="Times New Roman"/>
          <w:sz w:val="28"/>
          <w:szCs w:val="28"/>
          <w:lang w:val="uk-UA"/>
        </w:rPr>
        <w:t># – p ≤ 0,05 відносно диклофенаку</w:t>
      </w:r>
      <w:r w:rsidRPr="00AB7942">
        <w:rPr>
          <w:rFonts w:ascii="Times New Roman" w:eastAsia="Calibri" w:hAnsi="Times New Roman" w:cs="Times New Roman"/>
          <w:sz w:val="28"/>
          <w:szCs w:val="28"/>
        </w:rPr>
        <w:t xml:space="preserve">; </w:t>
      </w:r>
    </w:p>
    <w:p w:rsidR="002F020A" w:rsidRPr="00AB7942" w:rsidRDefault="002F020A" w:rsidP="0002497D">
      <w:pPr>
        <w:pStyle w:val="a3"/>
        <w:numPr>
          <w:ilvl w:val="0"/>
          <w:numId w:val="9"/>
        </w:numPr>
        <w:spacing w:after="0"/>
        <w:rPr>
          <w:rFonts w:ascii="Times New Roman" w:eastAsia="Calibri" w:hAnsi="Times New Roman" w:cs="Times New Roman"/>
          <w:sz w:val="28"/>
          <w:szCs w:val="28"/>
          <w:lang w:val="uk-UA"/>
        </w:rPr>
      </w:pPr>
      <w:r w:rsidRPr="00AB7942">
        <w:rPr>
          <w:rFonts w:ascii="Times New Roman" w:eastAsia="Calibri" w:hAnsi="Times New Roman" w:cs="Times New Roman"/>
          <w:sz w:val="28"/>
          <w:szCs w:val="28"/>
          <w:vertAlign w:val="superscript"/>
          <w:lang w:val="uk-UA"/>
        </w:rPr>
        <w:t>×</w:t>
      </w:r>
      <w:r w:rsidRPr="00AB7942">
        <w:rPr>
          <w:rFonts w:ascii="Times New Roman" w:eastAsia="Calibri" w:hAnsi="Times New Roman" w:cs="Times New Roman"/>
          <w:sz w:val="28"/>
          <w:szCs w:val="28"/>
          <w:lang w:val="uk-UA"/>
        </w:rPr>
        <w:t xml:space="preserve"> – антиексудативна активність (АА).</w:t>
      </w:r>
    </w:p>
    <w:p w:rsidR="002F020A" w:rsidRPr="00626FDD" w:rsidRDefault="002F020A" w:rsidP="002B254D">
      <w:pPr>
        <w:spacing w:after="0"/>
        <w:ind w:firstLine="709"/>
        <w:rPr>
          <w:rFonts w:ascii="Times New Roman" w:eastAsia="Calibri" w:hAnsi="Times New Roman" w:cs="Times New Roman"/>
          <w:sz w:val="28"/>
          <w:szCs w:val="28"/>
          <w:lang w:val="uk-UA"/>
        </w:rPr>
      </w:pPr>
    </w:p>
    <w:p w:rsidR="002F020A" w:rsidRPr="00626FDD" w:rsidRDefault="002F020A" w:rsidP="002B254D">
      <w:pPr>
        <w:spacing w:after="0"/>
        <w:ind w:firstLine="709"/>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Таким чином</w:t>
      </w:r>
      <w:r w:rsidR="00902E48" w:rsidRPr="00626FDD">
        <w:rPr>
          <w:rFonts w:ascii="Times New Roman" w:eastAsia="Calibri" w:hAnsi="Times New Roman" w:cs="Times New Roman"/>
          <w:sz w:val="28"/>
          <w:szCs w:val="28"/>
          <w:lang w:val="uk-UA"/>
        </w:rPr>
        <w:t>, з</w:t>
      </w:r>
      <w:r w:rsidRPr="00626FDD">
        <w:rPr>
          <w:rFonts w:ascii="Times New Roman" w:eastAsia="Calibri" w:hAnsi="Times New Roman" w:cs="Times New Roman"/>
          <w:sz w:val="28"/>
          <w:szCs w:val="28"/>
          <w:lang w:val="uk-UA"/>
        </w:rPr>
        <w:t>а допомогою молекулярного докінгу в</w:t>
      </w:r>
      <w:r w:rsidR="00902E48" w:rsidRPr="00626FDD">
        <w:rPr>
          <w:rFonts w:ascii="Times New Roman" w:eastAsia="Calibri" w:hAnsi="Times New Roman" w:cs="Times New Roman"/>
          <w:sz w:val="28"/>
          <w:szCs w:val="28"/>
          <w:lang w:val="uk-UA"/>
        </w:rPr>
        <w:t>становлена</w:t>
      </w:r>
      <w:r w:rsidRPr="00626FDD">
        <w:rPr>
          <w:rFonts w:ascii="Times New Roman" w:eastAsia="Calibri" w:hAnsi="Times New Roman" w:cs="Times New Roman"/>
          <w:sz w:val="28"/>
          <w:szCs w:val="28"/>
          <w:lang w:val="uk-UA"/>
        </w:rPr>
        <w:t xml:space="preserve"> спорідненість досліджуваних </w:t>
      </w:r>
      <w:r w:rsidR="00902E48" w:rsidRPr="00626FDD">
        <w:rPr>
          <w:rFonts w:ascii="Times New Roman" w:eastAsia="Calibri" w:hAnsi="Times New Roman" w:cs="Times New Roman"/>
          <w:sz w:val="28"/>
          <w:szCs w:val="28"/>
          <w:lang w:val="uk-UA"/>
        </w:rPr>
        <w:t xml:space="preserve">НТХК </w:t>
      </w:r>
      <w:r w:rsidRPr="00626FDD">
        <w:rPr>
          <w:rFonts w:ascii="Times New Roman" w:eastAsia="Calibri" w:hAnsi="Times New Roman" w:cs="Times New Roman"/>
          <w:sz w:val="28"/>
          <w:szCs w:val="28"/>
          <w:lang w:val="uk-UA"/>
        </w:rPr>
        <w:t xml:space="preserve">до активного центру ферментів ЦОГ-1 та ЦОГ-2, проведена візуалізація комплексу активного сайту ферментів, встановлена деяка подібність водневих зв’язків лігандів та сполук, що </w:t>
      </w:r>
      <w:r w:rsidRPr="00626FDD">
        <w:rPr>
          <w:rFonts w:ascii="Times New Roman" w:eastAsia="Calibri" w:hAnsi="Times New Roman" w:cs="Times New Roman"/>
          <w:color w:val="000000"/>
          <w:sz w:val="28"/>
          <w:szCs w:val="28"/>
          <w:lang w:val="uk-UA"/>
        </w:rPr>
        <w:t>дозво</w:t>
      </w:r>
      <w:r w:rsidRPr="00626FDD">
        <w:rPr>
          <w:rFonts w:ascii="Times New Roman" w:eastAsia="Calibri" w:hAnsi="Times New Roman" w:cs="Times New Roman"/>
          <w:sz w:val="28"/>
          <w:szCs w:val="28"/>
          <w:lang w:val="uk-UA"/>
        </w:rPr>
        <w:t>лило зробити припущення про  їх протизапальну активність і механізм дії.</w:t>
      </w:r>
    </w:p>
    <w:p w:rsidR="002F020A" w:rsidRPr="00626FDD" w:rsidRDefault="00902E48" w:rsidP="002B254D">
      <w:pPr>
        <w:spacing w:after="0"/>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На моделі карагенінового набряку задньої лапи у щурів в</w:t>
      </w:r>
      <w:r w:rsidR="002F020A" w:rsidRPr="00626FDD">
        <w:rPr>
          <w:rFonts w:ascii="Times New Roman" w:eastAsia="Calibri" w:hAnsi="Times New Roman" w:cs="Times New Roman"/>
          <w:sz w:val="28"/>
          <w:szCs w:val="28"/>
          <w:lang w:val="uk-UA"/>
        </w:rPr>
        <w:t>становлено, що натрій (3-R-2-оксо-2Н-[1,2,4]триазино[2,3-c]хіназолін-6-іл)алкілкарбоксилати та їх галогеновмісні аналоги є носіями протизапальної (антиексудативної) активності, яка у найбільшій мірі притаманна сполуці DSK-38, а її показник ЕД</w:t>
      </w:r>
      <w:r w:rsidR="002F020A" w:rsidRPr="00626FDD">
        <w:rPr>
          <w:rFonts w:ascii="Times New Roman" w:eastAsia="Calibri" w:hAnsi="Times New Roman" w:cs="Times New Roman"/>
          <w:sz w:val="28"/>
          <w:szCs w:val="28"/>
          <w:vertAlign w:val="subscript"/>
          <w:lang w:val="uk-UA"/>
        </w:rPr>
        <w:t>50</w:t>
      </w:r>
      <w:r w:rsidR="002F020A" w:rsidRPr="00626FDD">
        <w:rPr>
          <w:rFonts w:ascii="Times New Roman" w:eastAsia="Calibri" w:hAnsi="Times New Roman" w:cs="Times New Roman"/>
          <w:sz w:val="28"/>
          <w:szCs w:val="28"/>
          <w:lang w:val="uk-UA"/>
        </w:rPr>
        <w:softHyphen/>
        <w:t xml:space="preserve"> дорівнює 4 мг/кг проти 8 мг/кг у диклофенак-натрию.</w:t>
      </w:r>
    </w:p>
    <w:p w:rsidR="004F3E65" w:rsidRDefault="002F020A" w:rsidP="00732745">
      <w:pPr>
        <w:spacing w:after="0"/>
        <w:ind w:firstLine="709"/>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lastRenderedPageBreak/>
        <w:t>Ступінь антиексудативного ефекту досліджуваних сполук обумовлена наявністю [1,2,4]триазино[2,3-</w:t>
      </w:r>
      <w:r w:rsidRPr="00626FDD">
        <w:rPr>
          <w:rFonts w:ascii="Times New Roman" w:eastAsia="Calibri" w:hAnsi="Times New Roman" w:cs="Times New Roman"/>
          <w:i/>
          <w:iCs/>
          <w:sz w:val="28"/>
          <w:szCs w:val="28"/>
          <w:lang w:val="uk-UA"/>
        </w:rPr>
        <w:t>c</w:t>
      </w:r>
      <w:r w:rsidRPr="00626FDD">
        <w:rPr>
          <w:rFonts w:ascii="Times New Roman" w:eastAsia="Calibri" w:hAnsi="Times New Roman" w:cs="Times New Roman"/>
          <w:sz w:val="28"/>
          <w:szCs w:val="28"/>
          <w:lang w:val="uk-UA"/>
        </w:rPr>
        <w:t>]хіназолінового циклу, визначається довжиною карбоксиалкільного фрагменту положення 6 і суттєво залежить від замісника положення 3 та наявності</w:t>
      </w:r>
      <w:r w:rsidR="002B0195" w:rsidRPr="00626FDD">
        <w:rPr>
          <w:rFonts w:ascii="Times New Roman" w:eastAsia="Calibri" w:hAnsi="Times New Roman" w:cs="Times New Roman"/>
          <w:sz w:val="28"/>
          <w:szCs w:val="28"/>
          <w:lang w:val="uk-UA"/>
        </w:rPr>
        <w:t xml:space="preserve"> флуору у молекулі положенні 9.</w:t>
      </w:r>
    </w:p>
    <w:p w:rsidR="00732745" w:rsidRDefault="00732745" w:rsidP="00732745">
      <w:pPr>
        <w:spacing w:after="0"/>
        <w:ind w:firstLine="709"/>
        <w:rPr>
          <w:rFonts w:ascii="Times New Roman" w:hAnsi="Times New Roman" w:cs="Times New Roman"/>
          <w:b/>
          <w:sz w:val="28"/>
          <w:szCs w:val="28"/>
          <w:lang w:val="uk-UA"/>
        </w:rPr>
      </w:pPr>
    </w:p>
    <w:p w:rsidR="004F3E65" w:rsidRDefault="00CE3C45" w:rsidP="004F3E65">
      <w:pPr>
        <w:jc w:val="center"/>
        <w:rPr>
          <w:rFonts w:ascii="Times New Roman" w:hAnsi="Times New Roman" w:cs="Times New Roman"/>
          <w:b/>
          <w:sz w:val="28"/>
          <w:szCs w:val="28"/>
          <w:lang w:val="uk-UA"/>
        </w:rPr>
      </w:pPr>
      <w:r w:rsidRPr="004F3E65">
        <w:rPr>
          <w:rFonts w:ascii="Times New Roman" w:hAnsi="Times New Roman" w:cs="Times New Roman"/>
          <w:b/>
          <w:sz w:val="28"/>
          <w:szCs w:val="28"/>
          <w:lang w:val="uk-UA"/>
        </w:rPr>
        <w:t>3.</w:t>
      </w:r>
      <w:r w:rsidRPr="00626FDD">
        <w:rPr>
          <w:rFonts w:ascii="Times New Roman" w:hAnsi="Times New Roman" w:cs="Times New Roman"/>
          <w:b/>
          <w:sz w:val="28"/>
          <w:szCs w:val="28"/>
          <w:lang w:val="uk-UA"/>
        </w:rPr>
        <w:t>1.2.</w:t>
      </w:r>
      <w:r w:rsidR="00B93468">
        <w:rPr>
          <w:rFonts w:ascii="Times New Roman" w:hAnsi="Times New Roman" w:cs="Times New Roman"/>
          <w:b/>
          <w:sz w:val="28"/>
          <w:szCs w:val="28"/>
          <w:lang w:val="uk-UA"/>
        </w:rPr>
        <w:t xml:space="preserve"> </w:t>
      </w:r>
      <w:r w:rsidRPr="004F3E65">
        <w:rPr>
          <w:rFonts w:ascii="Times New Roman" w:hAnsi="Times New Roman" w:cs="Times New Roman"/>
          <w:b/>
          <w:sz w:val="28"/>
          <w:szCs w:val="28"/>
          <w:lang w:val="uk-UA"/>
        </w:rPr>
        <w:t>Досл</w:t>
      </w:r>
      <w:r w:rsidRPr="00626FDD">
        <w:rPr>
          <w:rFonts w:ascii="Times New Roman" w:hAnsi="Times New Roman" w:cs="Times New Roman"/>
          <w:b/>
          <w:sz w:val="28"/>
          <w:szCs w:val="28"/>
          <w:lang w:val="uk-UA"/>
        </w:rPr>
        <w:t xml:space="preserve">ідження антиексудативної дії </w:t>
      </w:r>
      <w:r w:rsidR="00D47749" w:rsidRPr="00626FDD">
        <w:rPr>
          <w:rFonts w:ascii="Times New Roman" w:hAnsi="Times New Roman" w:cs="Times New Roman"/>
          <w:b/>
          <w:sz w:val="28"/>
          <w:szCs w:val="28"/>
          <w:lang w:val="uk-UA"/>
        </w:rPr>
        <w:t xml:space="preserve">сполуки </w:t>
      </w:r>
      <w:r w:rsidRPr="00626FDD">
        <w:rPr>
          <w:rFonts w:ascii="Times New Roman" w:hAnsi="Times New Roman" w:cs="Times New Roman"/>
          <w:b/>
          <w:sz w:val="28"/>
          <w:szCs w:val="28"/>
          <w:lang w:val="en-US"/>
        </w:rPr>
        <w:t>DSK</w:t>
      </w:r>
      <w:r w:rsidRPr="004F3E65">
        <w:rPr>
          <w:rFonts w:ascii="Times New Roman" w:hAnsi="Times New Roman" w:cs="Times New Roman"/>
          <w:b/>
          <w:sz w:val="28"/>
          <w:szCs w:val="28"/>
          <w:lang w:val="uk-UA"/>
        </w:rPr>
        <w:t xml:space="preserve">-38 </w:t>
      </w:r>
      <w:r w:rsidR="00846A85" w:rsidRPr="00626FDD">
        <w:rPr>
          <w:rFonts w:ascii="Times New Roman" w:hAnsi="Times New Roman" w:cs="Times New Roman"/>
          <w:b/>
          <w:sz w:val="28"/>
          <w:szCs w:val="28"/>
          <w:lang w:val="uk-UA"/>
        </w:rPr>
        <w:t>на моделі</w:t>
      </w:r>
      <w:r w:rsidR="00846A85" w:rsidRPr="004F3E65">
        <w:rPr>
          <w:rFonts w:ascii="Times New Roman" w:hAnsi="Times New Roman" w:cs="Times New Roman"/>
          <w:b/>
          <w:sz w:val="28"/>
          <w:szCs w:val="28"/>
          <w:lang w:val="uk-UA"/>
        </w:rPr>
        <w:t xml:space="preserve"> </w:t>
      </w:r>
      <w:r w:rsidR="004F3E65">
        <w:rPr>
          <w:rFonts w:ascii="Times New Roman" w:hAnsi="Times New Roman" w:cs="Times New Roman"/>
          <w:b/>
          <w:sz w:val="28"/>
          <w:szCs w:val="28"/>
          <w:lang w:val="uk-UA"/>
        </w:rPr>
        <w:t xml:space="preserve"> </w:t>
      </w:r>
      <w:r w:rsidR="00846A85" w:rsidRPr="004F3E65">
        <w:rPr>
          <w:rFonts w:ascii="Times New Roman" w:hAnsi="Times New Roman" w:cs="Times New Roman"/>
          <w:b/>
          <w:sz w:val="28"/>
          <w:szCs w:val="28"/>
          <w:lang w:val="uk-UA"/>
        </w:rPr>
        <w:t>зимозаново</w:t>
      </w:r>
      <w:r w:rsidR="00846A85" w:rsidRPr="00626FDD">
        <w:rPr>
          <w:rFonts w:ascii="Times New Roman" w:hAnsi="Times New Roman" w:cs="Times New Roman"/>
          <w:b/>
          <w:sz w:val="28"/>
          <w:szCs w:val="28"/>
          <w:lang w:val="uk-UA"/>
        </w:rPr>
        <w:t>го</w:t>
      </w:r>
      <w:r w:rsidR="00E1007E" w:rsidRPr="00626FDD">
        <w:rPr>
          <w:rFonts w:ascii="Times New Roman" w:hAnsi="Times New Roman" w:cs="Times New Roman"/>
          <w:b/>
          <w:sz w:val="28"/>
          <w:szCs w:val="28"/>
          <w:lang w:val="uk-UA"/>
        </w:rPr>
        <w:t xml:space="preserve"> </w:t>
      </w:r>
      <w:r w:rsidRPr="004F3E65">
        <w:rPr>
          <w:rFonts w:ascii="Times New Roman" w:hAnsi="Times New Roman" w:cs="Times New Roman"/>
          <w:b/>
          <w:sz w:val="28"/>
          <w:szCs w:val="28"/>
          <w:lang w:val="uk-UA"/>
        </w:rPr>
        <w:t>набряку</w:t>
      </w:r>
    </w:p>
    <w:p w:rsidR="00CE3C45" w:rsidRPr="00626FDD" w:rsidRDefault="00CE3C45"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Оскільки при запаленні окрім простагландинів приймають участь лейкотрієни, було доцільним дослідити вплив сполуки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при зимозановому набряку, в патогенезі якого провідну роль відіграють лейкотрієни,</w:t>
      </w:r>
      <w:r w:rsidR="0076666D"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 xml:space="preserve">які є продуктами ліпооксигеназного перетворення арахідонової кислоти </w:t>
      </w:r>
      <w:r w:rsidR="008C0612" w:rsidRPr="004F3E65">
        <w:rPr>
          <w:rFonts w:ascii="Times New Roman" w:hAnsi="Times New Roman" w:cs="Times New Roman"/>
          <w:sz w:val="28"/>
          <w:szCs w:val="28"/>
          <w:lang w:val="uk-UA"/>
        </w:rPr>
        <w:t>[157]</w:t>
      </w:r>
      <w:r w:rsidR="0076666D" w:rsidRPr="00626FDD">
        <w:rPr>
          <w:rFonts w:ascii="Times New Roman" w:hAnsi="Times New Roman" w:cs="Times New Roman"/>
          <w:sz w:val="28"/>
          <w:szCs w:val="28"/>
          <w:lang w:val="uk-UA"/>
        </w:rPr>
        <w:t>.</w:t>
      </w:r>
    </w:p>
    <w:p w:rsidR="00CE3C45" w:rsidRPr="00626FDD" w:rsidRDefault="00CE3C45"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Зимозан – структурний полісахарид, який міститься у клітинах оболонки дріжджів, специфічно сприяє синтезу та виділенню лейкотрієнів і тим самим провокує гостру запальну реакцію у місці введення. Зіставлення протизапальної дії досліджуваних речовин на моделях карагенінового та зимозанового набряків дає можливість передбачити механізми їх антиексудативного ефекту: інгібітори ЦОГ більш активні в умовах карагенінового запалення і слабо впливають на зимозановий набряк, а інгібітори ліпооксигенази (кверцетин та ін.) – навпаки</w:t>
      </w:r>
      <w:r w:rsidR="00736398" w:rsidRPr="00736398">
        <w:rPr>
          <w:rFonts w:ascii="Times New Roman" w:hAnsi="Times New Roman" w:cs="Times New Roman"/>
          <w:sz w:val="28"/>
          <w:szCs w:val="28"/>
          <w:lang w:val="uk-UA"/>
        </w:rPr>
        <w:t xml:space="preserve"> [44]</w:t>
      </w:r>
      <w:r w:rsidRPr="00626FDD">
        <w:rPr>
          <w:rFonts w:ascii="Times New Roman" w:hAnsi="Times New Roman" w:cs="Times New Roman"/>
          <w:sz w:val="28"/>
          <w:szCs w:val="28"/>
          <w:lang w:val="uk-UA"/>
        </w:rPr>
        <w:t>.</w:t>
      </w:r>
    </w:p>
    <w:p w:rsidR="00CE3C45" w:rsidRPr="00626FDD" w:rsidRDefault="00CE3C45" w:rsidP="002B254D">
      <w:pPr>
        <w:rPr>
          <w:rFonts w:ascii="Times New Roman" w:eastAsiaTheme="minorEastAsia" w:hAnsi="Times New Roman" w:cs="Times New Roman"/>
          <w:sz w:val="28"/>
          <w:szCs w:val="28"/>
          <w:lang w:val="uk-UA"/>
        </w:rPr>
      </w:pPr>
      <w:r w:rsidRPr="00626FDD">
        <w:rPr>
          <w:rFonts w:ascii="Times New Roman" w:hAnsi="Times New Roman" w:cs="Times New Roman"/>
          <w:sz w:val="28"/>
          <w:szCs w:val="28"/>
          <w:lang w:val="uk-UA"/>
        </w:rPr>
        <w:t xml:space="preserve">Дослідження проведено на </w:t>
      </w:r>
      <w:r w:rsidR="0076666D" w:rsidRPr="00626FDD">
        <w:rPr>
          <w:rFonts w:ascii="Times New Roman" w:hAnsi="Times New Roman" w:cs="Times New Roman"/>
          <w:sz w:val="28"/>
          <w:szCs w:val="28"/>
          <w:lang w:val="uk-UA"/>
        </w:rPr>
        <w:t>4 групах</w:t>
      </w:r>
      <w:r w:rsidRPr="00626FDD">
        <w:rPr>
          <w:rFonts w:ascii="Times New Roman" w:hAnsi="Times New Roman" w:cs="Times New Roman"/>
          <w:sz w:val="28"/>
          <w:szCs w:val="28"/>
          <w:lang w:val="uk-UA"/>
        </w:rPr>
        <w:t xml:space="preserve"> неліійних щур</w:t>
      </w:r>
      <w:r w:rsidR="0076666D" w:rsidRPr="00626FDD">
        <w:rPr>
          <w:rFonts w:ascii="Times New Roman" w:hAnsi="Times New Roman" w:cs="Times New Roman"/>
          <w:sz w:val="28"/>
          <w:szCs w:val="28"/>
          <w:lang w:val="uk-UA"/>
        </w:rPr>
        <w:t>ів</w:t>
      </w:r>
      <w:r w:rsidRPr="00626FDD">
        <w:rPr>
          <w:rFonts w:ascii="Times New Roman" w:hAnsi="Times New Roman" w:cs="Times New Roman"/>
          <w:sz w:val="28"/>
          <w:szCs w:val="28"/>
          <w:lang w:val="uk-UA"/>
        </w:rPr>
        <w:t xml:space="preserve"> обох статей масою 180-220 г по 7 тварин у групі. Набряк викликали у правій задній лапці тварин, шляхом субплантарного введення 0,1 мл 2% суспензії зимозану (</w:t>
      </w:r>
      <w:r w:rsidRPr="00626FDD">
        <w:rPr>
          <w:rFonts w:ascii="Times New Roman" w:hAnsi="Times New Roman" w:cs="Times New Roman"/>
          <w:sz w:val="28"/>
          <w:szCs w:val="28"/>
          <w:lang w:val="en-US"/>
        </w:rPr>
        <w:t>Sigma</w:t>
      </w:r>
      <w:r w:rsidRPr="00626FDD">
        <w:rPr>
          <w:rFonts w:ascii="Times New Roman" w:hAnsi="Times New Roman" w:cs="Times New Roman"/>
          <w:sz w:val="28"/>
          <w:szCs w:val="28"/>
          <w:lang w:val="uk-UA"/>
        </w:rPr>
        <w:t>, США)</w:t>
      </w:r>
      <w:r w:rsidR="00732745">
        <w:rPr>
          <w:rFonts w:ascii="Times New Roman" w:hAnsi="Times New Roman" w:cs="Times New Roman"/>
          <w:sz w:val="28"/>
          <w:szCs w:val="28"/>
          <w:lang w:val="uk-UA"/>
        </w:rPr>
        <w:t xml:space="preserve"> </w:t>
      </w:r>
      <w:r w:rsidR="00732745" w:rsidRPr="00732745">
        <w:rPr>
          <w:rFonts w:ascii="Times New Roman" w:hAnsi="Times New Roman" w:cs="Times New Roman"/>
          <w:sz w:val="28"/>
          <w:szCs w:val="28"/>
          <w:lang w:val="uk-UA"/>
        </w:rPr>
        <w:t>[157]</w:t>
      </w:r>
      <w:r w:rsidRPr="00626FDD">
        <w:rPr>
          <w:rFonts w:ascii="Times New Roman" w:hAnsi="Times New Roman" w:cs="Times New Roman"/>
          <w:sz w:val="28"/>
          <w:szCs w:val="28"/>
          <w:lang w:val="uk-UA"/>
        </w:rPr>
        <w:t xml:space="preserve">. Досліджуванні речовини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w:t>
      </w:r>
      <w:r w:rsidR="00097E07" w:rsidRPr="00626FDD">
        <w:rPr>
          <w:rFonts w:ascii="Times New Roman" w:hAnsi="Times New Roman" w:cs="Times New Roman"/>
          <w:sz w:val="28"/>
          <w:szCs w:val="28"/>
          <w:lang w:val="uk-UA"/>
        </w:rPr>
        <w:t xml:space="preserve">  4 мг/кг, кверцетин (корвінтин</w:t>
      </w:r>
      <w:r w:rsidRPr="00626FDD">
        <w:rPr>
          <w:rFonts w:ascii="Times New Roman" w:hAnsi="Times New Roman" w:cs="Times New Roman"/>
          <w:sz w:val="28"/>
          <w:szCs w:val="28"/>
          <w:lang w:val="uk-UA"/>
        </w:rPr>
        <w:t>) 5</w:t>
      </w:r>
      <w:r w:rsidR="00097E07"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мг/кг та диклофенак 8</w:t>
      </w:r>
      <w:r w:rsidR="0076666D"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мг/кг вводили одноразово в/оч за 30 хв.  до моделювання набряку в дозах, що дорівнюють їх ЕД50 за протизапальною дією.</w:t>
      </w:r>
      <w:r w:rsidRPr="00626FDD">
        <w:rPr>
          <w:rFonts w:ascii="Times New Roman" w:eastAsiaTheme="minorEastAsia" w:hAnsi="Times New Roman" w:cs="Times New Roman"/>
          <w:sz w:val="28"/>
          <w:szCs w:val="28"/>
          <w:lang w:val="uk-UA"/>
        </w:rPr>
        <w:t>Отримані результати представлені у табл.</w:t>
      </w:r>
      <w:r w:rsidR="00E37679" w:rsidRPr="00626FDD">
        <w:rPr>
          <w:rFonts w:ascii="Times New Roman" w:eastAsiaTheme="minorEastAsia" w:hAnsi="Times New Roman" w:cs="Times New Roman"/>
          <w:sz w:val="28"/>
          <w:szCs w:val="28"/>
          <w:lang w:val="uk-UA"/>
        </w:rPr>
        <w:t>3.3</w:t>
      </w:r>
      <w:r w:rsidRPr="00626FDD">
        <w:rPr>
          <w:rFonts w:ascii="Times New Roman" w:eastAsiaTheme="minorEastAsia" w:hAnsi="Times New Roman" w:cs="Times New Roman"/>
          <w:sz w:val="28"/>
          <w:szCs w:val="28"/>
          <w:lang w:val="uk-UA"/>
        </w:rPr>
        <w:t>.</w:t>
      </w:r>
    </w:p>
    <w:p w:rsidR="005B661E" w:rsidRPr="005B661E" w:rsidRDefault="00CE3C45" w:rsidP="00AB7942">
      <w:pPr>
        <w:keepNext/>
        <w:jc w:val="right"/>
        <w:rPr>
          <w:rFonts w:ascii="Times New Roman" w:hAnsi="Times New Roman" w:cs="Times New Roman"/>
          <w:i/>
          <w:sz w:val="28"/>
          <w:szCs w:val="28"/>
          <w:lang w:val="uk-UA"/>
        </w:rPr>
      </w:pPr>
      <w:r w:rsidRPr="005B661E">
        <w:rPr>
          <w:rFonts w:ascii="Times New Roman" w:hAnsi="Times New Roman" w:cs="Times New Roman"/>
          <w:i/>
          <w:sz w:val="28"/>
          <w:szCs w:val="28"/>
          <w:lang w:val="uk-UA"/>
        </w:rPr>
        <w:lastRenderedPageBreak/>
        <w:t>Таблиця</w:t>
      </w:r>
      <w:r w:rsidR="00E37679" w:rsidRPr="005B661E">
        <w:rPr>
          <w:rFonts w:ascii="Times New Roman" w:hAnsi="Times New Roman" w:cs="Times New Roman"/>
          <w:i/>
          <w:sz w:val="28"/>
          <w:szCs w:val="28"/>
          <w:lang w:val="uk-UA"/>
        </w:rPr>
        <w:t xml:space="preserve"> 3.3</w:t>
      </w:r>
      <w:r w:rsidRPr="005B661E">
        <w:rPr>
          <w:rFonts w:ascii="Times New Roman" w:hAnsi="Times New Roman" w:cs="Times New Roman"/>
          <w:i/>
          <w:sz w:val="28"/>
          <w:szCs w:val="28"/>
          <w:lang w:val="uk-UA"/>
        </w:rPr>
        <w:t>.</w:t>
      </w:r>
    </w:p>
    <w:p w:rsidR="00CE3C45" w:rsidRPr="005B661E" w:rsidRDefault="00CE3C45" w:rsidP="00AB7942">
      <w:pPr>
        <w:keepNext/>
        <w:jc w:val="center"/>
        <w:rPr>
          <w:rFonts w:ascii="Times New Roman" w:hAnsi="Times New Roman" w:cs="Times New Roman"/>
          <w:b/>
          <w:sz w:val="28"/>
          <w:szCs w:val="28"/>
          <w:lang w:val="uk-UA"/>
        </w:rPr>
      </w:pPr>
      <w:r w:rsidRPr="005B661E">
        <w:rPr>
          <w:rFonts w:ascii="Times New Roman" w:hAnsi="Times New Roman" w:cs="Times New Roman"/>
          <w:b/>
          <w:sz w:val="28"/>
          <w:szCs w:val="28"/>
          <w:lang w:val="uk-UA"/>
        </w:rPr>
        <w:t xml:space="preserve">Вплив </w:t>
      </w:r>
      <w:r w:rsidRPr="005B661E">
        <w:rPr>
          <w:rFonts w:ascii="Times New Roman" w:hAnsi="Times New Roman" w:cs="Times New Roman"/>
          <w:b/>
          <w:sz w:val="28"/>
          <w:szCs w:val="28"/>
          <w:lang w:val="en-US"/>
        </w:rPr>
        <w:t>DSK</w:t>
      </w:r>
      <w:r w:rsidRPr="005B661E">
        <w:rPr>
          <w:rFonts w:ascii="Times New Roman" w:hAnsi="Times New Roman" w:cs="Times New Roman"/>
          <w:b/>
          <w:sz w:val="28"/>
          <w:szCs w:val="28"/>
          <w:lang w:val="uk-UA"/>
        </w:rPr>
        <w:t>-38, кверцетину та диклофенаку на зимозановий набряк</w:t>
      </w:r>
      <w:r w:rsidR="0076666D" w:rsidRPr="005B661E">
        <w:rPr>
          <w:rFonts w:ascii="Times New Roman" w:hAnsi="Times New Roman" w:cs="Times New Roman"/>
          <w:b/>
          <w:sz w:val="28"/>
          <w:szCs w:val="28"/>
          <w:lang w:val="uk-UA"/>
        </w:rPr>
        <w:t xml:space="preserve"> </w:t>
      </w:r>
      <w:r w:rsidRPr="005B661E">
        <w:rPr>
          <w:rFonts w:ascii="Times New Roman" w:hAnsi="Times New Roman" w:cs="Times New Roman"/>
          <w:b/>
          <w:sz w:val="28"/>
          <w:szCs w:val="28"/>
          <w:lang w:val="uk-UA"/>
        </w:rPr>
        <w:t>задньої</w:t>
      </w:r>
      <w:r w:rsidR="0076666D" w:rsidRPr="005B661E">
        <w:rPr>
          <w:rFonts w:ascii="Times New Roman" w:hAnsi="Times New Roman" w:cs="Times New Roman"/>
          <w:b/>
          <w:sz w:val="28"/>
          <w:szCs w:val="28"/>
          <w:lang w:val="uk-UA"/>
        </w:rPr>
        <w:t xml:space="preserve"> </w:t>
      </w:r>
      <w:r w:rsidRPr="005B661E">
        <w:rPr>
          <w:rFonts w:ascii="Times New Roman" w:hAnsi="Times New Roman" w:cs="Times New Roman"/>
          <w:b/>
          <w:sz w:val="28"/>
          <w:szCs w:val="28"/>
          <w:lang w:val="uk-UA"/>
        </w:rPr>
        <w:t>лапки</w:t>
      </w:r>
      <w:r w:rsidR="0076666D" w:rsidRPr="005B661E">
        <w:rPr>
          <w:rFonts w:ascii="Times New Roman" w:hAnsi="Times New Roman" w:cs="Times New Roman"/>
          <w:b/>
          <w:sz w:val="28"/>
          <w:szCs w:val="28"/>
          <w:lang w:val="uk-UA"/>
        </w:rPr>
        <w:t xml:space="preserve"> </w:t>
      </w:r>
      <w:r w:rsidR="00097E07" w:rsidRPr="005B661E">
        <w:rPr>
          <w:rFonts w:ascii="Times New Roman" w:hAnsi="Times New Roman" w:cs="Times New Roman"/>
          <w:b/>
          <w:sz w:val="28"/>
          <w:szCs w:val="28"/>
          <w:lang w:val="uk-UA"/>
        </w:rPr>
        <w:t>щурів</w:t>
      </w:r>
      <w:r w:rsidRPr="005B661E">
        <w:rPr>
          <w:rFonts w:ascii="Times New Roman" w:hAnsi="Times New Roman" w:cs="Times New Roman"/>
          <w:b/>
          <w:sz w:val="28"/>
          <w:szCs w:val="28"/>
          <w:lang w:val="uk-UA"/>
        </w:rPr>
        <w:t xml:space="preserve"> (</w:t>
      </w:r>
      <w:r w:rsidRPr="005B661E">
        <w:rPr>
          <w:rFonts w:ascii="Times New Roman" w:hAnsi="Times New Roman" w:cs="Times New Roman"/>
          <w:b/>
          <w:sz w:val="28"/>
          <w:szCs w:val="28"/>
          <w:lang w:val="en-US"/>
        </w:rPr>
        <w:t>M</w:t>
      </w:r>
      <w:r w:rsidRPr="005B661E">
        <w:rPr>
          <w:rFonts w:ascii="Times New Roman" w:hAnsi="Times New Roman" w:cs="Times New Roman"/>
          <w:b/>
          <w:sz w:val="28"/>
          <w:szCs w:val="28"/>
          <w:lang w:val="uk-UA"/>
        </w:rPr>
        <w:t>±</w:t>
      </w:r>
      <w:r w:rsidRPr="005B661E">
        <w:rPr>
          <w:rFonts w:ascii="Times New Roman" w:hAnsi="Times New Roman" w:cs="Times New Roman"/>
          <w:b/>
          <w:sz w:val="28"/>
          <w:szCs w:val="28"/>
          <w:lang w:val="en-US"/>
        </w:rPr>
        <w:t>m</w:t>
      </w:r>
      <w:r w:rsidRPr="005B661E">
        <w:rPr>
          <w:rFonts w:ascii="Times New Roman" w:hAnsi="Times New Roman" w:cs="Times New Roman"/>
          <w:b/>
          <w:sz w:val="28"/>
          <w:szCs w:val="28"/>
          <w:lang w:val="uk-UA"/>
        </w:rPr>
        <w:t xml:space="preserve">, </w:t>
      </w:r>
      <w:r w:rsidRPr="005B661E">
        <w:rPr>
          <w:rFonts w:ascii="Times New Roman" w:hAnsi="Times New Roman" w:cs="Times New Roman"/>
          <w:b/>
          <w:sz w:val="28"/>
          <w:szCs w:val="28"/>
          <w:lang w:val="en-US"/>
        </w:rPr>
        <w:t>n</w:t>
      </w:r>
      <w:r w:rsidRPr="005B661E">
        <w:rPr>
          <w:rFonts w:ascii="Times New Roman" w:hAnsi="Times New Roman" w:cs="Times New Roman"/>
          <w:b/>
          <w:sz w:val="28"/>
          <w:szCs w:val="28"/>
          <w:lang w:val="uk-UA"/>
        </w:rPr>
        <w:t>=</w:t>
      </w:r>
      <w:r w:rsidR="0076666D" w:rsidRPr="005B661E">
        <w:rPr>
          <w:rFonts w:ascii="Times New Roman" w:hAnsi="Times New Roman" w:cs="Times New Roman"/>
          <w:b/>
          <w:sz w:val="28"/>
          <w:szCs w:val="28"/>
          <w:lang w:val="uk-UA"/>
        </w:rPr>
        <w:t>7</w:t>
      </w:r>
      <w:r w:rsidRPr="005B661E">
        <w:rPr>
          <w:rFonts w:ascii="Times New Roman" w:hAnsi="Times New Roman" w:cs="Times New Roman"/>
          <w:b/>
          <w:sz w:val="28"/>
          <w:szCs w:val="28"/>
          <w:lang w:val="uk-UA"/>
        </w:rPr>
        <w:t>)</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30"/>
        <w:gridCol w:w="1112"/>
        <w:gridCol w:w="1545"/>
        <w:gridCol w:w="1544"/>
        <w:gridCol w:w="1544"/>
        <w:gridCol w:w="1804"/>
      </w:tblGrid>
      <w:tr w:rsidR="00CE3C45" w:rsidRPr="00626FDD" w:rsidTr="00D072E0">
        <w:trPr>
          <w:trHeight w:val="363"/>
        </w:trPr>
        <w:tc>
          <w:tcPr>
            <w:tcW w:w="1843" w:type="dxa"/>
            <w:vMerge w:val="restart"/>
          </w:tcPr>
          <w:p w:rsidR="00CE3C45" w:rsidRPr="00626FDD" w:rsidRDefault="00CE3C45" w:rsidP="00AB7942">
            <w:pPr>
              <w:keepNext/>
              <w:ind w:firstLine="0"/>
              <w:rPr>
                <w:rFonts w:ascii="Times New Roman" w:hAnsi="Times New Roman" w:cs="Times New Roman"/>
                <w:sz w:val="28"/>
                <w:szCs w:val="28"/>
                <w:lang w:val="uk-UA"/>
              </w:rPr>
            </w:pPr>
          </w:p>
          <w:p w:rsidR="00CE3C45" w:rsidRPr="00626FDD" w:rsidRDefault="00CE3C45" w:rsidP="00AB7942">
            <w:pPr>
              <w:keepNext/>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Речовини</w:t>
            </w:r>
          </w:p>
        </w:tc>
        <w:tc>
          <w:tcPr>
            <w:tcW w:w="1134" w:type="dxa"/>
            <w:vMerge w:val="restart"/>
          </w:tcPr>
          <w:p w:rsidR="00CE3C45" w:rsidRPr="00626FDD" w:rsidRDefault="00CE3C45" w:rsidP="00AB7942">
            <w:pPr>
              <w:keepNext/>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Доза,</w:t>
            </w:r>
            <w:r w:rsidRPr="00626FDD">
              <w:rPr>
                <w:rFonts w:ascii="Times New Roman" w:hAnsi="Times New Roman" w:cs="Times New Roman"/>
                <w:sz w:val="28"/>
                <w:szCs w:val="28"/>
                <w:lang w:val="uk-UA"/>
              </w:rPr>
              <w:br/>
              <w:t>мг/кг</w:t>
            </w:r>
          </w:p>
        </w:tc>
        <w:tc>
          <w:tcPr>
            <w:tcW w:w="6521" w:type="dxa"/>
            <w:gridSpan w:val="4"/>
          </w:tcPr>
          <w:p w:rsidR="00CE3C45" w:rsidRPr="00626FDD" w:rsidRDefault="00CE3C45" w:rsidP="00AB7942">
            <w:pPr>
              <w:keepNext/>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Відсоток  інгібування  набряку  відносно  контролю</w:t>
            </w:r>
          </w:p>
        </w:tc>
      </w:tr>
      <w:tr w:rsidR="00CE3C45" w:rsidRPr="00626FDD" w:rsidTr="00D072E0">
        <w:trPr>
          <w:trHeight w:val="390"/>
        </w:trPr>
        <w:tc>
          <w:tcPr>
            <w:tcW w:w="1843" w:type="dxa"/>
            <w:vMerge/>
          </w:tcPr>
          <w:p w:rsidR="00CE3C45" w:rsidRPr="00626FDD" w:rsidRDefault="00CE3C45" w:rsidP="00AB7942">
            <w:pPr>
              <w:keepNext/>
              <w:ind w:firstLine="0"/>
              <w:rPr>
                <w:rFonts w:ascii="Times New Roman" w:hAnsi="Times New Roman" w:cs="Times New Roman"/>
                <w:sz w:val="28"/>
                <w:szCs w:val="28"/>
                <w:lang w:val="uk-UA"/>
              </w:rPr>
            </w:pPr>
          </w:p>
        </w:tc>
        <w:tc>
          <w:tcPr>
            <w:tcW w:w="1134" w:type="dxa"/>
            <w:vMerge/>
          </w:tcPr>
          <w:p w:rsidR="00CE3C45" w:rsidRPr="00626FDD" w:rsidRDefault="00CE3C45" w:rsidP="00AB7942">
            <w:pPr>
              <w:keepNext/>
              <w:ind w:firstLine="0"/>
              <w:rPr>
                <w:rFonts w:ascii="Times New Roman" w:hAnsi="Times New Roman" w:cs="Times New Roman"/>
                <w:sz w:val="28"/>
                <w:szCs w:val="28"/>
                <w:lang w:val="uk-UA"/>
              </w:rPr>
            </w:pPr>
          </w:p>
        </w:tc>
        <w:tc>
          <w:tcPr>
            <w:tcW w:w="1560" w:type="dxa"/>
          </w:tcPr>
          <w:p w:rsidR="00CE3C45" w:rsidRPr="00626FDD" w:rsidRDefault="00CE3C45" w:rsidP="00AB7942">
            <w:pPr>
              <w:keepNext/>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0,5 год</w:t>
            </w:r>
          </w:p>
        </w:tc>
        <w:tc>
          <w:tcPr>
            <w:tcW w:w="1559" w:type="dxa"/>
          </w:tcPr>
          <w:p w:rsidR="00CE3C45" w:rsidRPr="00626FDD" w:rsidRDefault="00CE3C45" w:rsidP="00AB7942">
            <w:pPr>
              <w:keepNext/>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1 год</w:t>
            </w:r>
          </w:p>
        </w:tc>
        <w:tc>
          <w:tcPr>
            <w:tcW w:w="1559" w:type="dxa"/>
          </w:tcPr>
          <w:p w:rsidR="00CE3C45" w:rsidRPr="00626FDD" w:rsidRDefault="00CE3C45" w:rsidP="00AB7942">
            <w:pPr>
              <w:keepNext/>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2 год</w:t>
            </w:r>
          </w:p>
        </w:tc>
        <w:tc>
          <w:tcPr>
            <w:tcW w:w="1843" w:type="dxa"/>
          </w:tcPr>
          <w:p w:rsidR="00CE3C45" w:rsidRPr="00626FDD" w:rsidRDefault="00CE3C45" w:rsidP="00AB7942">
            <w:pPr>
              <w:keepNext/>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3 год</w:t>
            </w:r>
          </w:p>
        </w:tc>
      </w:tr>
      <w:tr w:rsidR="00CE3C45" w:rsidRPr="00626FDD" w:rsidTr="00D072E0">
        <w:trPr>
          <w:trHeight w:val="381"/>
        </w:trPr>
        <w:tc>
          <w:tcPr>
            <w:tcW w:w="1843" w:type="dxa"/>
          </w:tcPr>
          <w:p w:rsidR="00CE3C45" w:rsidRPr="00626FDD" w:rsidRDefault="00CE3C45" w:rsidP="001C3C16">
            <w:pPr>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Контроль</w:t>
            </w:r>
          </w:p>
        </w:tc>
        <w:tc>
          <w:tcPr>
            <w:tcW w:w="1134" w:type="dxa"/>
            <w:tcBorders>
              <w:bottom w:val="single" w:sz="4" w:space="0" w:color="auto"/>
            </w:tcBorders>
          </w:tcPr>
          <w:p w:rsidR="00CE3C45" w:rsidRPr="00626FDD" w:rsidRDefault="00CE3C45" w:rsidP="001C3C16">
            <w:pPr>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_</w:t>
            </w:r>
          </w:p>
        </w:tc>
        <w:tc>
          <w:tcPr>
            <w:tcW w:w="1560" w:type="dxa"/>
          </w:tcPr>
          <w:p w:rsidR="00CE3C45" w:rsidRPr="00626FDD" w:rsidRDefault="00CE3C45" w:rsidP="001C3C16">
            <w:pPr>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100%</w:t>
            </w:r>
          </w:p>
        </w:tc>
        <w:tc>
          <w:tcPr>
            <w:tcW w:w="1559" w:type="dxa"/>
          </w:tcPr>
          <w:p w:rsidR="00CE3C45" w:rsidRPr="00626FDD" w:rsidRDefault="00CE3C45" w:rsidP="001C3C16">
            <w:pPr>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100%</w:t>
            </w:r>
          </w:p>
        </w:tc>
        <w:tc>
          <w:tcPr>
            <w:tcW w:w="1559" w:type="dxa"/>
          </w:tcPr>
          <w:p w:rsidR="00CE3C45" w:rsidRPr="00626FDD" w:rsidRDefault="00CE3C45" w:rsidP="001C3C16">
            <w:pPr>
              <w:ind w:firstLine="0"/>
              <w:rPr>
                <w:rFonts w:ascii="Times New Roman" w:hAnsi="Times New Roman" w:cs="Times New Roman"/>
                <w:sz w:val="28"/>
                <w:szCs w:val="28"/>
                <w:lang w:val="en-US"/>
              </w:rPr>
            </w:pPr>
            <w:r w:rsidRPr="00626FDD">
              <w:rPr>
                <w:rFonts w:ascii="Times New Roman" w:hAnsi="Times New Roman" w:cs="Times New Roman"/>
                <w:sz w:val="28"/>
                <w:szCs w:val="28"/>
                <w:lang w:val="uk-UA"/>
              </w:rPr>
              <w:t>1</w:t>
            </w:r>
            <w:r w:rsidRPr="00626FDD">
              <w:rPr>
                <w:rFonts w:ascii="Times New Roman" w:hAnsi="Times New Roman" w:cs="Times New Roman"/>
                <w:sz w:val="28"/>
                <w:szCs w:val="28"/>
                <w:lang w:val="en-US"/>
              </w:rPr>
              <w:t>00%</w:t>
            </w:r>
          </w:p>
        </w:tc>
        <w:tc>
          <w:tcPr>
            <w:tcW w:w="1843" w:type="dxa"/>
          </w:tcPr>
          <w:p w:rsidR="00CE3C45" w:rsidRPr="00626FDD" w:rsidRDefault="00CE3C45" w:rsidP="001C3C16">
            <w:pPr>
              <w:ind w:firstLine="0"/>
              <w:rPr>
                <w:rFonts w:ascii="Times New Roman" w:hAnsi="Times New Roman" w:cs="Times New Roman"/>
                <w:sz w:val="28"/>
                <w:szCs w:val="28"/>
                <w:lang w:val="en-US"/>
              </w:rPr>
            </w:pPr>
            <w:r w:rsidRPr="00626FDD">
              <w:rPr>
                <w:rFonts w:ascii="Times New Roman" w:hAnsi="Times New Roman" w:cs="Times New Roman"/>
                <w:sz w:val="28"/>
                <w:szCs w:val="28"/>
                <w:lang w:val="en-US"/>
              </w:rPr>
              <w:t>100%</w:t>
            </w:r>
          </w:p>
        </w:tc>
      </w:tr>
      <w:tr w:rsidR="00CE3C45" w:rsidRPr="00626FDD" w:rsidTr="00D072E0">
        <w:trPr>
          <w:trHeight w:val="493"/>
        </w:trPr>
        <w:tc>
          <w:tcPr>
            <w:tcW w:w="1843" w:type="dxa"/>
          </w:tcPr>
          <w:p w:rsidR="00CE3C45" w:rsidRPr="00626FDD" w:rsidRDefault="00CE3C45" w:rsidP="001C3C16">
            <w:pPr>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Кверцетин</w:t>
            </w:r>
          </w:p>
        </w:tc>
        <w:tc>
          <w:tcPr>
            <w:tcW w:w="1134" w:type="dxa"/>
            <w:tcBorders>
              <w:bottom w:val="single" w:sz="4" w:space="0" w:color="auto"/>
            </w:tcBorders>
          </w:tcPr>
          <w:p w:rsidR="00CE3C45" w:rsidRPr="00626FDD" w:rsidRDefault="00CE3C45" w:rsidP="001C3C16">
            <w:pPr>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5,0</w:t>
            </w:r>
          </w:p>
        </w:tc>
        <w:tc>
          <w:tcPr>
            <w:tcW w:w="1560" w:type="dxa"/>
            <w:tcBorders>
              <w:bottom w:val="single" w:sz="4" w:space="0" w:color="auto"/>
            </w:tcBorders>
          </w:tcPr>
          <w:p w:rsidR="00CE3C45" w:rsidRPr="00626FDD" w:rsidRDefault="00CE3C45" w:rsidP="001C3C16">
            <w:pPr>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-30,2±3,2</w:t>
            </w:r>
          </w:p>
        </w:tc>
        <w:tc>
          <w:tcPr>
            <w:tcW w:w="1559" w:type="dxa"/>
            <w:tcBorders>
              <w:bottom w:val="single" w:sz="4" w:space="0" w:color="auto"/>
            </w:tcBorders>
          </w:tcPr>
          <w:p w:rsidR="00CE3C45" w:rsidRPr="00626FDD" w:rsidRDefault="00CE3C45" w:rsidP="001C3C16">
            <w:pPr>
              <w:ind w:firstLine="0"/>
              <w:rPr>
                <w:rFonts w:ascii="Times New Roman" w:hAnsi="Times New Roman" w:cs="Times New Roman"/>
                <w:sz w:val="28"/>
                <w:szCs w:val="28"/>
                <w:lang w:val="uk-UA"/>
              </w:rPr>
            </w:pPr>
            <w:r w:rsidRPr="00626FDD">
              <w:rPr>
                <w:rFonts w:ascii="Times New Roman" w:hAnsi="Times New Roman" w:cs="Times New Roman"/>
                <w:sz w:val="28"/>
                <w:szCs w:val="28"/>
                <w:lang w:val="en-US"/>
              </w:rPr>
              <w:t>-28</w:t>
            </w:r>
            <w:r w:rsidRPr="00626FDD">
              <w:rPr>
                <w:rFonts w:ascii="Times New Roman" w:hAnsi="Times New Roman" w:cs="Times New Roman"/>
                <w:sz w:val="28"/>
                <w:szCs w:val="28"/>
                <w:lang w:val="uk-UA"/>
              </w:rPr>
              <w:t>,2±2,4</w:t>
            </w:r>
          </w:p>
        </w:tc>
        <w:tc>
          <w:tcPr>
            <w:tcW w:w="1559" w:type="dxa"/>
            <w:tcBorders>
              <w:bottom w:val="single" w:sz="4" w:space="0" w:color="auto"/>
            </w:tcBorders>
          </w:tcPr>
          <w:p w:rsidR="00CE3C45" w:rsidRPr="00626FDD" w:rsidRDefault="00CE3C45" w:rsidP="001C3C16">
            <w:pPr>
              <w:ind w:firstLine="0"/>
              <w:rPr>
                <w:rFonts w:ascii="Times New Roman" w:hAnsi="Times New Roman" w:cs="Times New Roman"/>
                <w:sz w:val="28"/>
                <w:szCs w:val="28"/>
              </w:rPr>
            </w:pPr>
            <w:r w:rsidRPr="00626FDD">
              <w:rPr>
                <w:rFonts w:ascii="Times New Roman" w:hAnsi="Times New Roman" w:cs="Times New Roman"/>
                <w:sz w:val="28"/>
                <w:szCs w:val="28"/>
                <w:lang w:val="en-US"/>
              </w:rPr>
              <w:t>-26</w:t>
            </w:r>
            <w:r w:rsidRPr="00626FDD">
              <w:rPr>
                <w:rFonts w:ascii="Times New Roman" w:hAnsi="Times New Roman" w:cs="Times New Roman"/>
                <w:sz w:val="28"/>
                <w:szCs w:val="28"/>
              </w:rPr>
              <w:t>,6±2,8</w:t>
            </w:r>
          </w:p>
        </w:tc>
        <w:tc>
          <w:tcPr>
            <w:tcW w:w="1843" w:type="dxa"/>
            <w:tcBorders>
              <w:bottom w:val="single" w:sz="4" w:space="0" w:color="auto"/>
            </w:tcBorders>
          </w:tcPr>
          <w:p w:rsidR="00CE3C45" w:rsidRPr="00626FDD" w:rsidRDefault="00CE3C45" w:rsidP="001C3C16">
            <w:pPr>
              <w:ind w:firstLine="0"/>
              <w:rPr>
                <w:rFonts w:ascii="Times New Roman" w:hAnsi="Times New Roman" w:cs="Times New Roman"/>
                <w:sz w:val="28"/>
                <w:szCs w:val="28"/>
              </w:rPr>
            </w:pPr>
            <w:r w:rsidRPr="00626FDD">
              <w:rPr>
                <w:rFonts w:ascii="Times New Roman" w:hAnsi="Times New Roman" w:cs="Times New Roman"/>
                <w:sz w:val="28"/>
                <w:szCs w:val="28"/>
                <w:lang w:val="en-US"/>
              </w:rPr>
              <w:t>-18</w:t>
            </w:r>
            <w:r w:rsidRPr="00626FDD">
              <w:rPr>
                <w:rFonts w:ascii="Times New Roman" w:hAnsi="Times New Roman" w:cs="Times New Roman"/>
                <w:sz w:val="28"/>
                <w:szCs w:val="28"/>
              </w:rPr>
              <w:t>,4±1,2</w:t>
            </w:r>
          </w:p>
        </w:tc>
      </w:tr>
      <w:tr w:rsidR="00CE3C45" w:rsidRPr="00626FDD" w:rsidTr="00D072E0">
        <w:trPr>
          <w:trHeight w:val="483"/>
        </w:trPr>
        <w:tc>
          <w:tcPr>
            <w:tcW w:w="1843" w:type="dxa"/>
          </w:tcPr>
          <w:p w:rsidR="00CE3C45" w:rsidRPr="00626FDD" w:rsidRDefault="00CE3C45" w:rsidP="001C3C16">
            <w:pPr>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Диклофенак</w:t>
            </w:r>
          </w:p>
        </w:tc>
        <w:tc>
          <w:tcPr>
            <w:tcW w:w="1134" w:type="dxa"/>
          </w:tcPr>
          <w:p w:rsidR="00CE3C45" w:rsidRPr="00626FDD" w:rsidRDefault="00CE3C45" w:rsidP="001C3C16">
            <w:pPr>
              <w:ind w:firstLine="0"/>
              <w:rPr>
                <w:rFonts w:ascii="Times New Roman" w:hAnsi="Times New Roman" w:cs="Times New Roman"/>
                <w:sz w:val="28"/>
                <w:szCs w:val="28"/>
                <w:lang w:val="uk-UA"/>
              </w:rPr>
            </w:pPr>
            <w:r w:rsidRPr="00626FDD">
              <w:rPr>
                <w:rFonts w:ascii="Times New Roman" w:hAnsi="Times New Roman" w:cs="Times New Roman"/>
                <w:sz w:val="28"/>
                <w:szCs w:val="28"/>
                <w:lang w:val="en-US"/>
              </w:rPr>
              <w:t>8</w:t>
            </w:r>
            <w:r w:rsidRPr="00626FDD">
              <w:rPr>
                <w:rFonts w:ascii="Times New Roman" w:hAnsi="Times New Roman" w:cs="Times New Roman"/>
                <w:sz w:val="28"/>
                <w:szCs w:val="28"/>
                <w:lang w:val="uk-UA"/>
              </w:rPr>
              <w:t>,0</w:t>
            </w:r>
          </w:p>
        </w:tc>
        <w:tc>
          <w:tcPr>
            <w:tcW w:w="1560" w:type="dxa"/>
          </w:tcPr>
          <w:p w:rsidR="00CE3C45" w:rsidRPr="00626FDD" w:rsidRDefault="00CE3C45" w:rsidP="001C3C16">
            <w:pPr>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-3±</w:t>
            </w:r>
            <m:oMath>
              <m:sSup>
                <m:sSupPr>
                  <m:ctrlPr>
                    <w:rPr>
                      <w:rFonts w:ascii="Cambria Math" w:hAnsi="Cambria Math" w:cs="Times New Roman"/>
                      <w:i/>
                      <w:sz w:val="28"/>
                      <w:szCs w:val="28"/>
                      <w:lang w:val="uk-UA"/>
                    </w:rPr>
                  </m:ctrlPr>
                </m:sSupPr>
                <m:e>
                  <m:r>
                    <w:rPr>
                      <w:rFonts w:ascii="Cambria Math" w:hAnsi="Cambria Math" w:cs="Times New Roman"/>
                      <w:sz w:val="28"/>
                      <w:szCs w:val="28"/>
                      <w:lang w:val="uk-UA"/>
                    </w:rPr>
                    <m:t>1,4</m:t>
                  </m:r>
                </m:e>
                <m:sup>
                  <m:r>
                    <w:rPr>
                      <w:rFonts w:ascii="Cambria Math" w:hAnsi="Cambria Math" w:cs="Times New Roman"/>
                      <w:sz w:val="28"/>
                      <w:szCs w:val="28"/>
                      <w:lang w:val="uk-UA"/>
                    </w:rPr>
                    <m:t>*</m:t>
                  </m:r>
                </m:sup>
              </m:sSup>
            </m:oMath>
          </w:p>
        </w:tc>
        <w:tc>
          <w:tcPr>
            <w:tcW w:w="1559" w:type="dxa"/>
          </w:tcPr>
          <w:p w:rsidR="00CE3C45" w:rsidRPr="00626FDD" w:rsidRDefault="00CE3C45" w:rsidP="001C3C16">
            <w:pPr>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-5,6±</w:t>
            </w:r>
            <m:oMath>
              <m:sSup>
                <m:sSupPr>
                  <m:ctrlPr>
                    <w:rPr>
                      <w:rFonts w:ascii="Cambria Math" w:hAnsi="Cambria Math" w:cs="Times New Roman"/>
                      <w:i/>
                      <w:sz w:val="28"/>
                      <w:szCs w:val="28"/>
                      <w:lang w:val="uk-UA"/>
                    </w:rPr>
                  </m:ctrlPr>
                </m:sSupPr>
                <m:e>
                  <m:r>
                    <w:rPr>
                      <w:rFonts w:ascii="Cambria Math" w:hAnsi="Cambria Math" w:cs="Times New Roman"/>
                      <w:sz w:val="28"/>
                      <w:szCs w:val="28"/>
                      <w:lang w:val="uk-UA"/>
                    </w:rPr>
                    <m:t>1,4</m:t>
                  </m:r>
                </m:e>
                <m:sup>
                  <m:r>
                    <w:rPr>
                      <w:rFonts w:ascii="Cambria Math" w:hAnsi="Cambria Math" w:cs="Times New Roman"/>
                      <w:sz w:val="28"/>
                      <w:szCs w:val="28"/>
                      <w:lang w:val="uk-UA"/>
                    </w:rPr>
                    <m:t>*</m:t>
                  </m:r>
                </m:sup>
              </m:sSup>
            </m:oMath>
          </w:p>
        </w:tc>
        <w:tc>
          <w:tcPr>
            <w:tcW w:w="1559" w:type="dxa"/>
          </w:tcPr>
          <w:p w:rsidR="00CE3C45" w:rsidRPr="00626FDD" w:rsidRDefault="00CE3C45" w:rsidP="001C3C16">
            <w:pPr>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-8,4±</w:t>
            </w:r>
            <m:oMath>
              <m:sSup>
                <m:sSupPr>
                  <m:ctrlPr>
                    <w:rPr>
                      <w:rFonts w:ascii="Cambria Math" w:hAnsi="Cambria Math" w:cs="Times New Roman"/>
                      <w:i/>
                      <w:sz w:val="28"/>
                      <w:szCs w:val="28"/>
                      <w:lang w:val="uk-UA"/>
                    </w:rPr>
                  </m:ctrlPr>
                </m:sSupPr>
                <m:e>
                  <m:r>
                    <w:rPr>
                      <w:rFonts w:ascii="Cambria Math" w:hAnsi="Cambria Math" w:cs="Times New Roman"/>
                      <w:sz w:val="28"/>
                      <w:szCs w:val="28"/>
                      <w:lang w:val="uk-UA"/>
                    </w:rPr>
                    <m:t>1,9</m:t>
                  </m:r>
                </m:e>
                <m:sup>
                  <m:r>
                    <w:rPr>
                      <w:rFonts w:ascii="Cambria Math" w:hAnsi="Cambria Math" w:cs="Times New Roman"/>
                      <w:sz w:val="28"/>
                      <w:szCs w:val="28"/>
                      <w:lang w:val="uk-UA"/>
                    </w:rPr>
                    <m:t>*</m:t>
                  </m:r>
                </m:sup>
              </m:sSup>
            </m:oMath>
          </w:p>
        </w:tc>
        <w:tc>
          <w:tcPr>
            <w:tcW w:w="1843" w:type="dxa"/>
          </w:tcPr>
          <w:p w:rsidR="00CE3C45" w:rsidRPr="00626FDD" w:rsidRDefault="00CE3C45" w:rsidP="001C3C16">
            <w:pPr>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-27,6±</w:t>
            </w:r>
            <m:oMath>
              <m:sSup>
                <m:sSupPr>
                  <m:ctrlPr>
                    <w:rPr>
                      <w:rFonts w:ascii="Cambria Math" w:hAnsi="Cambria Math" w:cs="Times New Roman"/>
                      <w:i/>
                      <w:sz w:val="28"/>
                      <w:szCs w:val="28"/>
                      <w:lang w:val="uk-UA"/>
                    </w:rPr>
                  </m:ctrlPr>
                </m:sSupPr>
                <m:e>
                  <m:r>
                    <w:rPr>
                      <w:rFonts w:ascii="Cambria Math" w:hAnsi="Cambria Math" w:cs="Times New Roman"/>
                      <w:sz w:val="28"/>
                      <w:szCs w:val="28"/>
                      <w:lang w:val="uk-UA"/>
                    </w:rPr>
                    <m:t>2,2</m:t>
                  </m:r>
                </m:e>
                <m:sup>
                  <m:r>
                    <w:rPr>
                      <w:rFonts w:ascii="Cambria Math" w:hAnsi="Cambria Math" w:cs="Times New Roman"/>
                      <w:sz w:val="28"/>
                      <w:szCs w:val="28"/>
                      <w:lang w:val="uk-UA"/>
                    </w:rPr>
                    <m:t>*</m:t>
                  </m:r>
                </m:sup>
              </m:sSup>
            </m:oMath>
          </w:p>
        </w:tc>
      </w:tr>
      <w:tr w:rsidR="00CE3C45" w:rsidRPr="00626FDD" w:rsidTr="00D072E0">
        <w:trPr>
          <w:trHeight w:val="549"/>
        </w:trPr>
        <w:tc>
          <w:tcPr>
            <w:tcW w:w="1843" w:type="dxa"/>
            <w:tcBorders>
              <w:left w:val="single" w:sz="4" w:space="0" w:color="auto"/>
            </w:tcBorders>
          </w:tcPr>
          <w:p w:rsidR="00CE3C45" w:rsidRPr="00626FDD" w:rsidRDefault="00CE3C45" w:rsidP="001C3C16">
            <w:pPr>
              <w:ind w:firstLine="0"/>
              <w:rPr>
                <w:rFonts w:ascii="Times New Roman" w:hAnsi="Times New Roman" w:cs="Times New Roman"/>
                <w:sz w:val="28"/>
                <w:szCs w:val="28"/>
                <w:lang w:val="en-US"/>
              </w:rPr>
            </w:pPr>
            <w:r w:rsidRPr="00626FDD">
              <w:rPr>
                <w:rFonts w:ascii="Times New Roman" w:hAnsi="Times New Roman" w:cs="Times New Roman"/>
                <w:sz w:val="28"/>
                <w:szCs w:val="28"/>
                <w:lang w:val="en-US"/>
              </w:rPr>
              <w:t>DSK-38</w:t>
            </w:r>
          </w:p>
        </w:tc>
        <w:tc>
          <w:tcPr>
            <w:tcW w:w="1134" w:type="dxa"/>
          </w:tcPr>
          <w:p w:rsidR="00CE3C45" w:rsidRPr="00626FDD" w:rsidRDefault="00CE3C45" w:rsidP="001C3C16">
            <w:pPr>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4,0</w:t>
            </w:r>
          </w:p>
        </w:tc>
        <w:tc>
          <w:tcPr>
            <w:tcW w:w="1560" w:type="dxa"/>
          </w:tcPr>
          <w:p w:rsidR="00CE3C45" w:rsidRPr="00626FDD" w:rsidRDefault="00CE3C45" w:rsidP="001C3C16">
            <w:pPr>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-27,5±</w:t>
            </w:r>
            <m:oMath>
              <m:sSup>
                <m:sSupPr>
                  <m:ctrlPr>
                    <w:rPr>
                      <w:rFonts w:ascii="Cambria Math" w:hAnsi="Cambria Math" w:cs="Times New Roman"/>
                      <w:i/>
                      <w:sz w:val="28"/>
                      <w:szCs w:val="28"/>
                      <w:lang w:val="uk-UA"/>
                    </w:rPr>
                  </m:ctrlPr>
                </m:sSupPr>
                <m:e>
                  <m:r>
                    <w:rPr>
                      <w:rFonts w:ascii="Cambria Math" w:hAnsi="Cambria Math" w:cs="Times New Roman"/>
                      <w:sz w:val="28"/>
                      <w:szCs w:val="28"/>
                      <w:lang w:val="uk-UA"/>
                    </w:rPr>
                    <m:t>2,3</m:t>
                  </m:r>
                </m:e>
                <m:sup>
                  <m:r>
                    <w:rPr>
                      <w:rFonts w:ascii="Cambria Math" w:hAnsi="Cambria Math" w:cs="Times New Roman"/>
                      <w:sz w:val="28"/>
                      <w:szCs w:val="28"/>
                      <w:lang w:val="en-US"/>
                    </w:rPr>
                    <m:t>#</m:t>
                  </m:r>
                </m:sup>
              </m:sSup>
            </m:oMath>
          </w:p>
        </w:tc>
        <w:tc>
          <w:tcPr>
            <w:tcW w:w="1559" w:type="dxa"/>
          </w:tcPr>
          <w:p w:rsidR="00CE3C45" w:rsidRPr="00626FDD" w:rsidRDefault="00CE3C45" w:rsidP="001C3C16">
            <w:pPr>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-24,0±</w:t>
            </w:r>
            <m:oMath>
              <m:sSup>
                <m:sSupPr>
                  <m:ctrlPr>
                    <w:rPr>
                      <w:rFonts w:ascii="Cambria Math" w:hAnsi="Cambria Math" w:cs="Times New Roman"/>
                      <w:i/>
                      <w:sz w:val="28"/>
                      <w:szCs w:val="28"/>
                      <w:lang w:val="uk-UA"/>
                    </w:rPr>
                  </m:ctrlPr>
                </m:sSupPr>
                <m:e>
                  <m:r>
                    <w:rPr>
                      <w:rFonts w:ascii="Cambria Math" w:hAnsi="Cambria Math" w:cs="Times New Roman"/>
                      <w:sz w:val="28"/>
                      <w:szCs w:val="28"/>
                      <w:lang w:val="uk-UA"/>
                    </w:rPr>
                    <m:t>2,1</m:t>
                  </m:r>
                </m:e>
                <m:sup>
                  <m:r>
                    <w:rPr>
                      <w:rFonts w:ascii="Cambria Math" w:hAnsi="Cambria Math" w:cs="Times New Roman"/>
                      <w:sz w:val="28"/>
                      <w:szCs w:val="28"/>
                      <w:lang w:val="en-US"/>
                    </w:rPr>
                    <m:t>#</m:t>
                  </m:r>
                </m:sup>
              </m:sSup>
            </m:oMath>
          </w:p>
        </w:tc>
        <w:tc>
          <w:tcPr>
            <w:tcW w:w="1559" w:type="dxa"/>
          </w:tcPr>
          <w:p w:rsidR="00CE3C45" w:rsidRPr="00626FDD" w:rsidRDefault="00CE3C45" w:rsidP="001C3C16">
            <w:pPr>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-25,2±</w:t>
            </w:r>
            <m:oMath>
              <m:sSup>
                <m:sSupPr>
                  <m:ctrlPr>
                    <w:rPr>
                      <w:rFonts w:ascii="Cambria Math" w:hAnsi="Cambria Math" w:cs="Times New Roman"/>
                      <w:i/>
                      <w:sz w:val="28"/>
                      <w:szCs w:val="28"/>
                      <w:lang w:val="uk-UA"/>
                    </w:rPr>
                  </m:ctrlPr>
                </m:sSupPr>
                <m:e>
                  <m:r>
                    <w:rPr>
                      <w:rFonts w:ascii="Cambria Math" w:hAnsi="Cambria Math" w:cs="Times New Roman"/>
                      <w:sz w:val="28"/>
                      <w:szCs w:val="28"/>
                      <w:lang w:val="uk-UA"/>
                    </w:rPr>
                    <m:t>1,8</m:t>
                  </m:r>
                </m:e>
                <m:sup>
                  <m:r>
                    <w:rPr>
                      <w:rFonts w:ascii="Cambria Math" w:hAnsi="Cambria Math" w:cs="Times New Roman"/>
                      <w:sz w:val="28"/>
                      <w:szCs w:val="28"/>
                      <w:lang w:val="en-US"/>
                    </w:rPr>
                    <m:t>#</m:t>
                  </m:r>
                </m:sup>
              </m:sSup>
            </m:oMath>
          </w:p>
        </w:tc>
        <w:tc>
          <w:tcPr>
            <w:tcW w:w="1843" w:type="dxa"/>
          </w:tcPr>
          <w:p w:rsidR="00CE3C45" w:rsidRPr="00626FDD" w:rsidRDefault="00CE3C45" w:rsidP="001C3C16">
            <w:pPr>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-22,8±1,6</w:t>
            </w:r>
          </w:p>
        </w:tc>
      </w:tr>
    </w:tbl>
    <w:p w:rsidR="00CE3C45" w:rsidRPr="00626FDD" w:rsidRDefault="00CE3C45" w:rsidP="002B254D">
      <w:pPr>
        <w:rPr>
          <w:rFonts w:ascii="Times New Roman" w:hAnsi="Times New Roman" w:cs="Times New Roman"/>
          <w:sz w:val="28"/>
          <w:szCs w:val="28"/>
          <w:lang w:val="uk-UA"/>
        </w:rPr>
      </w:pPr>
    </w:p>
    <w:p w:rsidR="00AB7942" w:rsidRDefault="00CE3C45"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Примітки:</w:t>
      </w:r>
    </w:p>
    <w:p w:rsidR="00AB7942" w:rsidRDefault="00AB7942" w:rsidP="0002497D">
      <w:pPr>
        <w:pStyle w:val="a3"/>
        <w:numPr>
          <w:ilvl w:val="0"/>
          <w:numId w:val="10"/>
        </w:numPr>
        <w:ind w:left="1560"/>
        <w:rPr>
          <w:rFonts w:ascii="Times New Roman" w:hAnsi="Times New Roman" w:cs="Times New Roman"/>
          <w:sz w:val="28"/>
          <w:szCs w:val="28"/>
          <w:lang w:val="uk-UA"/>
        </w:rPr>
      </w:pPr>
      <w:r>
        <w:rPr>
          <w:rFonts w:ascii="Times New Roman" w:hAnsi="Times New Roman" w:cs="Times New Roman"/>
          <w:sz w:val="28"/>
          <w:szCs w:val="28"/>
          <w:lang w:val="uk-UA"/>
        </w:rPr>
        <w:t>*</w:t>
      </w:r>
      <w:r w:rsidR="00C03EC8">
        <w:rPr>
          <w:rFonts w:ascii="Times New Roman" w:hAnsi="Times New Roman" w:cs="Times New Roman"/>
          <w:sz w:val="28"/>
          <w:szCs w:val="28"/>
          <w:lang w:val="uk-UA"/>
        </w:rPr>
        <w:t xml:space="preserve"> </w:t>
      </w:r>
      <w:r>
        <w:rPr>
          <w:rFonts w:ascii="Times New Roman" w:hAnsi="Times New Roman" w:cs="Times New Roman"/>
          <w:sz w:val="28"/>
          <w:szCs w:val="28"/>
          <w:lang w:val="uk-UA"/>
        </w:rPr>
        <w:t>-</w:t>
      </w:r>
      <w:r w:rsidR="00C03EC8">
        <w:rPr>
          <w:rFonts w:ascii="Times New Roman" w:hAnsi="Times New Roman" w:cs="Times New Roman"/>
          <w:sz w:val="28"/>
          <w:szCs w:val="28"/>
          <w:lang w:val="uk-UA"/>
        </w:rPr>
        <w:t xml:space="preserve"> </w:t>
      </w:r>
      <w:r>
        <w:rPr>
          <w:rFonts w:ascii="Times New Roman" w:hAnsi="Times New Roman" w:cs="Times New Roman"/>
          <w:sz w:val="28"/>
          <w:szCs w:val="28"/>
          <w:lang w:val="uk-UA"/>
        </w:rPr>
        <w:t>р≤0,05</w:t>
      </w:r>
      <w:r w:rsidR="00C03EC8">
        <w:rPr>
          <w:rFonts w:ascii="Times New Roman" w:hAnsi="Times New Roman" w:cs="Times New Roman"/>
          <w:sz w:val="28"/>
          <w:szCs w:val="28"/>
          <w:lang w:val="uk-UA"/>
        </w:rPr>
        <w:t xml:space="preserve"> </w:t>
      </w:r>
      <w:r>
        <w:rPr>
          <w:rFonts w:ascii="Times New Roman" w:hAnsi="Times New Roman" w:cs="Times New Roman"/>
          <w:sz w:val="28"/>
          <w:szCs w:val="28"/>
          <w:lang w:val="uk-UA"/>
        </w:rPr>
        <w:t>відносно</w:t>
      </w:r>
      <w:r w:rsidR="00C03EC8">
        <w:rPr>
          <w:rFonts w:ascii="Times New Roman" w:hAnsi="Times New Roman" w:cs="Times New Roman"/>
          <w:sz w:val="28"/>
          <w:szCs w:val="28"/>
          <w:lang w:val="uk-UA"/>
        </w:rPr>
        <w:t xml:space="preserve"> </w:t>
      </w:r>
      <w:r>
        <w:rPr>
          <w:rFonts w:ascii="Times New Roman" w:hAnsi="Times New Roman" w:cs="Times New Roman"/>
          <w:sz w:val="28"/>
          <w:szCs w:val="28"/>
          <w:lang w:val="uk-UA"/>
        </w:rPr>
        <w:t>кверцетину;</w:t>
      </w:r>
    </w:p>
    <w:p w:rsidR="00CE3C45" w:rsidRPr="00AB7942" w:rsidRDefault="00CE3C45" w:rsidP="0002497D">
      <w:pPr>
        <w:pStyle w:val="a3"/>
        <w:numPr>
          <w:ilvl w:val="0"/>
          <w:numId w:val="10"/>
        </w:numPr>
        <w:ind w:left="1560"/>
        <w:rPr>
          <w:rFonts w:ascii="Times New Roman" w:hAnsi="Times New Roman" w:cs="Times New Roman"/>
          <w:sz w:val="28"/>
          <w:szCs w:val="28"/>
          <w:lang w:val="uk-UA"/>
        </w:rPr>
      </w:pPr>
      <w:r w:rsidRPr="00AB7942">
        <w:rPr>
          <w:rFonts w:ascii="Times New Roman" w:hAnsi="Times New Roman" w:cs="Times New Roman"/>
          <w:sz w:val="28"/>
          <w:szCs w:val="28"/>
          <w:lang w:val="uk-UA"/>
        </w:rPr>
        <w:t># - р ≤0,05 відносно диклофенаку.</w:t>
      </w:r>
    </w:p>
    <w:p w:rsidR="00CE3C45" w:rsidRPr="00626FDD" w:rsidRDefault="00CE3C45" w:rsidP="002B254D">
      <w:pPr>
        <w:rPr>
          <w:rFonts w:ascii="Times New Roman" w:hAnsi="Times New Roman" w:cs="Times New Roman"/>
          <w:sz w:val="28"/>
          <w:szCs w:val="28"/>
          <w:lang w:val="uk-UA"/>
        </w:rPr>
      </w:pPr>
    </w:p>
    <w:p w:rsidR="00CE3C45" w:rsidRPr="00626FDD" w:rsidRDefault="00CE3C45" w:rsidP="002B254D">
      <w:pPr>
        <w:spacing w:before="240"/>
        <w:rPr>
          <w:rFonts w:ascii="Times New Roman" w:hAnsi="Times New Roman" w:cs="Times New Roman"/>
          <w:sz w:val="28"/>
          <w:szCs w:val="28"/>
          <w:lang w:val="uk-UA"/>
        </w:rPr>
      </w:pPr>
      <w:r w:rsidRPr="00626FDD">
        <w:rPr>
          <w:rFonts w:ascii="Times New Roman" w:hAnsi="Times New Roman" w:cs="Times New Roman"/>
          <w:sz w:val="28"/>
          <w:szCs w:val="28"/>
          <w:lang w:val="uk-UA"/>
        </w:rPr>
        <w:t>Із даних, наведених у табл.</w:t>
      </w:r>
      <w:r w:rsidR="00054061" w:rsidRPr="00626FDD">
        <w:rPr>
          <w:rFonts w:ascii="Times New Roman" w:hAnsi="Times New Roman" w:cs="Times New Roman"/>
          <w:sz w:val="28"/>
          <w:szCs w:val="28"/>
          <w:lang w:val="uk-UA"/>
        </w:rPr>
        <w:t xml:space="preserve"> </w:t>
      </w:r>
      <w:r w:rsidR="009E4910" w:rsidRPr="00626FDD">
        <w:rPr>
          <w:rFonts w:ascii="Times New Roman" w:hAnsi="Times New Roman" w:cs="Times New Roman"/>
          <w:sz w:val="28"/>
          <w:szCs w:val="28"/>
          <w:lang w:val="uk-UA"/>
        </w:rPr>
        <w:t>3.3</w:t>
      </w:r>
      <w:r w:rsidRPr="00626FDD">
        <w:rPr>
          <w:rFonts w:ascii="Times New Roman" w:hAnsi="Times New Roman" w:cs="Times New Roman"/>
          <w:sz w:val="28"/>
          <w:szCs w:val="28"/>
          <w:lang w:val="uk-UA"/>
        </w:rPr>
        <w:t xml:space="preserve">, видно, що сполука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w:t>
      </w:r>
      <w:r w:rsidRPr="00626FDD">
        <w:rPr>
          <w:rFonts w:ascii="Times New Roman" w:hAnsi="Times New Roman" w:cs="Times New Roman"/>
          <w:sz w:val="28"/>
          <w:szCs w:val="28"/>
          <w:lang w:val="uk-UA"/>
        </w:rPr>
        <w:t>, як і кверцетин та диклофенак, здатна зменшувати величину набряку лапки, викликаного зимозаном. При цьому вона відрізняється від препаратів-порівняння. Так, найбільш виразна антиексудативна дія кверцетину мала місце на 0,5 та 1 год спостереження (лейкотрієнова фаза запалення) і становила відносно контролю (-30,2 – 28,2)%. Максимум протинабрякової дії диклофенаку прийшовся на 3 год експерименту (простагландинова фаза запалення): в цей час величина набряку на його тлі була на 27,6 % меншою від контролю. При цьому за ефективністю у зазначений термін досліду диклофенак вірогідно переважав кверцетин, поступаючись вказаному біофлавоноїду у перших два терміни спостереження, які характеризуються найбільшою експресією лейкотрієнів.</w:t>
      </w:r>
    </w:p>
    <w:p w:rsidR="00CE3C45" w:rsidRPr="00626FDD" w:rsidRDefault="00CE3C45" w:rsidP="002B254D">
      <w:pPr>
        <w:spacing w:before="240"/>
        <w:rPr>
          <w:rFonts w:ascii="Times New Roman" w:hAnsi="Times New Roman" w:cs="Times New Roman"/>
          <w:sz w:val="28"/>
          <w:szCs w:val="28"/>
          <w:lang w:val="uk-UA"/>
        </w:rPr>
      </w:pPr>
      <w:r w:rsidRPr="00626FDD">
        <w:rPr>
          <w:rFonts w:ascii="Times New Roman" w:hAnsi="Times New Roman" w:cs="Times New Roman"/>
          <w:sz w:val="28"/>
          <w:szCs w:val="28"/>
          <w:lang w:val="uk-UA"/>
        </w:rPr>
        <w:lastRenderedPageBreak/>
        <w:t xml:space="preserve">Антиексудативна дія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протягом усіх термінів дослідження була більш-менш рівномірною. У лейкотрієнову фазу запалення (0,5-2 год) похідне хіназоліну за ступенем протинабрякового ефекту практично прирівнювалось до кверцетину (р</w:t>
      </w:r>
      <w:r w:rsidRPr="00626FDD">
        <w:rPr>
          <w:rFonts w:ascii="Times New Roman" w:hAnsi="Times New Roman" w:cs="Times New Roman"/>
          <w:sz w:val="28"/>
          <w:szCs w:val="28"/>
        </w:rPr>
        <w:t>&gt;0</w:t>
      </w:r>
      <w:r w:rsidRPr="00626FDD">
        <w:rPr>
          <w:rFonts w:ascii="Times New Roman" w:hAnsi="Times New Roman" w:cs="Times New Roman"/>
          <w:sz w:val="28"/>
          <w:szCs w:val="28"/>
          <w:lang w:val="uk-UA"/>
        </w:rPr>
        <w:t>,05) , а в простагландинову фазу запалення (3 год) наближалось до диклофенаку (р</w:t>
      </w:r>
      <w:r w:rsidRPr="00626FDD">
        <w:rPr>
          <w:rFonts w:ascii="Times New Roman" w:hAnsi="Times New Roman" w:cs="Times New Roman"/>
          <w:sz w:val="28"/>
          <w:szCs w:val="28"/>
        </w:rPr>
        <w:t>&gt;</w:t>
      </w:r>
      <w:r w:rsidRPr="00626FDD">
        <w:rPr>
          <w:rFonts w:ascii="Times New Roman" w:hAnsi="Times New Roman" w:cs="Times New Roman"/>
          <w:sz w:val="28"/>
          <w:szCs w:val="28"/>
          <w:lang w:val="uk-UA"/>
        </w:rPr>
        <w:t>0,05 ).</w:t>
      </w:r>
    </w:p>
    <w:p w:rsidR="00CE3C45" w:rsidRPr="00626FDD" w:rsidRDefault="00CE3C45" w:rsidP="002B254D">
      <w:pPr>
        <w:spacing w:before="24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Таким чином, за результатами проведеного дослідження можна вважати, що сполуці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w:t>
      </w:r>
      <w:r w:rsidRPr="00626FDD">
        <w:rPr>
          <w:rFonts w:ascii="Times New Roman" w:hAnsi="Times New Roman" w:cs="Times New Roman"/>
          <w:sz w:val="28"/>
          <w:szCs w:val="28"/>
          <w:lang w:val="uk-UA"/>
        </w:rPr>
        <w:t xml:space="preserve"> в певній мірі притаманна властивість інгібувати набряк, індукований лейкотрієнами. При цьому за ефективністю в лейкотриєнову фазу запалення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в дозі 4 мг/кг прирівнюється до кверцетину (5</w:t>
      </w:r>
      <w:r w:rsidR="00C920E3" w:rsidRPr="00C920E3">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 xml:space="preserve">мг/кг), вірогідно перевершуючи диклофенак (8 мг/кг). Ймовірно, цю властивість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можна розглядати як один із механізмів її протизапальної дії.</w:t>
      </w:r>
    </w:p>
    <w:p w:rsidR="006967D2" w:rsidRPr="00626FDD" w:rsidRDefault="00594ED0" w:rsidP="00C03EC8">
      <w:pPr>
        <w:jc w:val="center"/>
        <w:rPr>
          <w:rFonts w:ascii="Times New Roman" w:hAnsi="Times New Roman" w:cs="Times New Roman"/>
          <w:b/>
          <w:sz w:val="28"/>
          <w:szCs w:val="28"/>
          <w:lang w:val="uk-UA"/>
        </w:rPr>
      </w:pPr>
      <w:r w:rsidRPr="00626FDD">
        <w:rPr>
          <w:rFonts w:ascii="Times New Roman" w:hAnsi="Times New Roman" w:cs="Times New Roman"/>
          <w:b/>
          <w:sz w:val="28"/>
          <w:szCs w:val="28"/>
          <w:lang w:val="uk-UA"/>
        </w:rPr>
        <w:t xml:space="preserve">3.1.3 </w:t>
      </w:r>
      <w:r w:rsidR="00916C9A" w:rsidRPr="00626FDD">
        <w:rPr>
          <w:rFonts w:ascii="Times New Roman" w:hAnsi="Times New Roman" w:cs="Times New Roman"/>
          <w:b/>
          <w:sz w:val="28"/>
          <w:szCs w:val="28"/>
          <w:lang w:val="uk-UA"/>
        </w:rPr>
        <w:t xml:space="preserve">Дослідження протизапальної дії сполуки </w:t>
      </w:r>
      <w:r w:rsidR="00916C9A" w:rsidRPr="00626FDD">
        <w:rPr>
          <w:rFonts w:ascii="Times New Roman" w:hAnsi="Times New Roman" w:cs="Times New Roman"/>
          <w:b/>
          <w:sz w:val="28"/>
          <w:szCs w:val="28"/>
          <w:lang w:val="en-US"/>
        </w:rPr>
        <w:t>DSK</w:t>
      </w:r>
      <w:r w:rsidR="00916C9A" w:rsidRPr="00626FDD">
        <w:rPr>
          <w:rFonts w:ascii="Times New Roman" w:hAnsi="Times New Roman" w:cs="Times New Roman"/>
          <w:b/>
          <w:sz w:val="28"/>
          <w:szCs w:val="28"/>
        </w:rPr>
        <w:t>-38</w:t>
      </w:r>
      <w:r w:rsidR="00916C9A" w:rsidRPr="00626FDD">
        <w:rPr>
          <w:rFonts w:ascii="Times New Roman" w:hAnsi="Times New Roman" w:cs="Times New Roman"/>
          <w:b/>
          <w:sz w:val="28"/>
          <w:szCs w:val="28"/>
          <w:lang w:val="uk-UA"/>
        </w:rPr>
        <w:t xml:space="preserve"> на моделі формалінового набряку</w:t>
      </w:r>
    </w:p>
    <w:p w:rsidR="004F5031" w:rsidRPr="00626FDD" w:rsidRDefault="004F5031"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Досліди проведено на нелінійних статевозрілих білих мишах обох статей масою (21-23) г. Тварини були розподілені на три групи: 1-ша група – миші, яким субплантарно (права задня лапа) вводили 2 % водний розчин формаліну (контроль) в об’ємі 0,01 мл; 2-га група – тварини, яким за 20 хв до індукції формалінового запалення внутрішньоочеревинно вводили сполуку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в середньоефективній дозі (4 мг/кг маси тіла тварини). До третьої групи тварин віднесено білих мишей, яким внутрішньоочеревинно була введена субстанція кеторолаку в середньоефективній дозі (3,0 мг/кг маси тіла тварини) та через 20 хв – 2 % водний розчин формаліну (субплантарно).</w:t>
      </w:r>
    </w:p>
    <w:p w:rsidR="004F5031" w:rsidRPr="00626FDD" w:rsidRDefault="004F5031" w:rsidP="002B254D">
      <w:pPr>
        <w:rPr>
          <w:rFonts w:ascii="Times New Roman" w:hAnsi="Times New Roman" w:cs="Times New Roman"/>
          <w:sz w:val="28"/>
          <w:szCs w:val="28"/>
          <w:lang w:val="uk-UA"/>
        </w:rPr>
      </w:pPr>
      <w:r w:rsidRPr="00626FDD">
        <w:rPr>
          <w:rFonts w:ascii="Times New Roman" w:eastAsia="TimesNewRomanPSMT" w:hAnsi="Times New Roman" w:cs="Times New Roman"/>
          <w:sz w:val="28"/>
          <w:szCs w:val="28"/>
          <w:lang w:val="uk-UA"/>
        </w:rPr>
        <w:t xml:space="preserve">Ефективність дії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та Кеторолаку оцінювали за</w:t>
      </w:r>
      <w:r w:rsidR="00050CC3">
        <w:rPr>
          <w:rFonts w:ascii="Times New Roman" w:hAnsi="Times New Roman" w:cs="Times New Roman"/>
          <w:sz w:val="28"/>
          <w:szCs w:val="28"/>
          <w:lang w:val="uk-UA"/>
        </w:rPr>
        <w:t xml:space="preserve"> їх</w:t>
      </w:r>
      <w:r w:rsidRPr="00626FDD">
        <w:rPr>
          <w:rFonts w:ascii="Times New Roman" w:hAnsi="Times New Roman" w:cs="Times New Roman"/>
          <w:sz w:val="28"/>
          <w:szCs w:val="28"/>
          <w:lang w:val="uk-UA"/>
        </w:rPr>
        <w:t xml:space="preserve"> здатністю зменшувати набряк через 4 год після субплантарного введення розчину формаліну, що визначався за різницею між вагою у</w:t>
      </w:r>
      <w:r w:rsidR="00054061" w:rsidRPr="00626FDD">
        <w:rPr>
          <w:rFonts w:ascii="Times New Roman" w:hAnsi="Times New Roman" w:cs="Times New Roman"/>
          <w:sz w:val="28"/>
          <w:szCs w:val="28"/>
          <w:lang w:val="uk-UA"/>
        </w:rPr>
        <w:t xml:space="preserve">раженої та контрлатеральної лап, які видокремлювали пд ефірним наркозом.  Отримані дані наведено в табл.3.4. </w:t>
      </w:r>
      <w:r w:rsidRPr="00626FDD">
        <w:rPr>
          <w:rFonts w:ascii="Times New Roman" w:hAnsi="Times New Roman" w:cs="Times New Roman"/>
          <w:sz w:val="28"/>
          <w:szCs w:val="28"/>
          <w:lang w:val="uk-UA"/>
        </w:rPr>
        <w:t xml:space="preserve"> </w:t>
      </w:r>
    </w:p>
    <w:p w:rsidR="004F5031" w:rsidRPr="00626FDD" w:rsidRDefault="004F5031" w:rsidP="002B254D">
      <w:pPr>
        <w:ind w:firstLine="708"/>
        <w:rPr>
          <w:rFonts w:ascii="Times New Roman" w:hAnsi="Times New Roman" w:cs="Times New Roman"/>
          <w:sz w:val="28"/>
          <w:szCs w:val="28"/>
          <w:lang w:val="uk-UA"/>
        </w:rPr>
      </w:pPr>
      <w:r w:rsidRPr="00626FDD">
        <w:rPr>
          <w:rFonts w:ascii="Times New Roman" w:hAnsi="Times New Roman" w:cs="Times New Roman"/>
          <w:sz w:val="28"/>
          <w:szCs w:val="28"/>
          <w:lang w:val="uk-UA"/>
        </w:rPr>
        <w:lastRenderedPageBreak/>
        <w:t xml:space="preserve">Встановлено, що запальний процес у стопі правої задньої кінцівки у щурів як контрольної, так і дослідної (2-ї;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груп супроводжувався характерним збільшенням її об’єму, який зберігався протягом усього терміну експерименту (табл.</w:t>
      </w:r>
      <w:r w:rsidR="00054061" w:rsidRPr="00626FDD">
        <w:rPr>
          <w:rFonts w:ascii="Times New Roman" w:hAnsi="Times New Roman" w:cs="Times New Roman"/>
          <w:sz w:val="28"/>
          <w:szCs w:val="28"/>
          <w:lang w:val="uk-UA"/>
        </w:rPr>
        <w:t xml:space="preserve"> 3.4</w:t>
      </w:r>
      <w:r w:rsidRPr="00626FDD">
        <w:rPr>
          <w:rFonts w:ascii="Times New Roman" w:hAnsi="Times New Roman" w:cs="Times New Roman"/>
          <w:sz w:val="28"/>
          <w:szCs w:val="28"/>
          <w:lang w:val="uk-UA"/>
        </w:rPr>
        <w:t xml:space="preserve">). </w:t>
      </w:r>
      <w:r w:rsidR="00097E07" w:rsidRPr="00626FDD">
        <w:rPr>
          <w:rFonts w:ascii="Times New Roman" w:hAnsi="Times New Roman" w:cs="Times New Roman"/>
          <w:sz w:val="28"/>
          <w:szCs w:val="28"/>
          <w:lang w:val="uk-UA"/>
        </w:rPr>
        <w:t xml:space="preserve">Введення тваринам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суттєво не зменшувал</w:t>
      </w:r>
      <w:r w:rsidR="00097E07" w:rsidRPr="00626FDD">
        <w:rPr>
          <w:rFonts w:ascii="Times New Roman" w:hAnsi="Times New Roman" w:cs="Times New Roman"/>
          <w:sz w:val="28"/>
          <w:szCs w:val="28"/>
          <w:lang w:val="uk-UA"/>
        </w:rPr>
        <w:t>о</w:t>
      </w:r>
      <w:r w:rsidRPr="00626FDD">
        <w:rPr>
          <w:rFonts w:ascii="Times New Roman" w:hAnsi="Times New Roman" w:cs="Times New Roman"/>
          <w:sz w:val="28"/>
          <w:szCs w:val="28"/>
          <w:lang w:val="uk-UA"/>
        </w:rPr>
        <w:t xml:space="preserve"> набряк кінцівок</w:t>
      </w:r>
      <w:r w:rsidR="00097E07"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індукований  формалін</w:t>
      </w:r>
      <w:r w:rsidR="00097E07" w:rsidRPr="00626FDD">
        <w:rPr>
          <w:rFonts w:ascii="Times New Roman" w:hAnsi="Times New Roman" w:cs="Times New Roman"/>
          <w:sz w:val="28"/>
          <w:szCs w:val="28"/>
          <w:lang w:val="uk-UA"/>
        </w:rPr>
        <w:t>ом</w:t>
      </w:r>
      <w:r w:rsidRPr="00626FDD">
        <w:rPr>
          <w:rFonts w:ascii="Times New Roman" w:hAnsi="Times New Roman" w:cs="Times New Roman"/>
          <w:sz w:val="28"/>
          <w:szCs w:val="28"/>
          <w:lang w:val="uk-UA"/>
        </w:rPr>
        <w:t xml:space="preserve">. Водночас, Кеторолак за </w:t>
      </w:r>
      <w:r w:rsidR="00097E07" w:rsidRPr="00626FDD">
        <w:rPr>
          <w:rFonts w:ascii="Times New Roman" w:hAnsi="Times New Roman" w:cs="Times New Roman"/>
          <w:sz w:val="28"/>
          <w:szCs w:val="28"/>
          <w:lang w:val="uk-UA"/>
        </w:rPr>
        <w:t>в/оч</w:t>
      </w:r>
      <w:r w:rsidRPr="00626FDD">
        <w:rPr>
          <w:rFonts w:ascii="Times New Roman" w:hAnsi="Times New Roman" w:cs="Times New Roman"/>
          <w:sz w:val="28"/>
          <w:szCs w:val="28"/>
          <w:lang w:val="uk-UA"/>
        </w:rPr>
        <w:t xml:space="preserve"> уведення зменшував набряк кінцівок на 30 %.   </w:t>
      </w:r>
    </w:p>
    <w:p w:rsidR="004F5031" w:rsidRPr="00626FDD" w:rsidRDefault="004F5031"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Результати досліджень свідчать, що на моделі формалінового запалення сполука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w:t>
      </w:r>
      <w:r w:rsidRPr="00626FDD">
        <w:rPr>
          <w:rFonts w:ascii="Times New Roman" w:hAnsi="Times New Roman" w:cs="Times New Roman"/>
          <w:sz w:val="28"/>
          <w:szCs w:val="28"/>
          <w:lang w:val="uk-UA"/>
        </w:rPr>
        <w:t xml:space="preserve"> не проявляла протинабрякової активності, на відміну від препарату порівняння.</w:t>
      </w:r>
    </w:p>
    <w:p w:rsidR="005B661E" w:rsidRPr="005B661E" w:rsidRDefault="004F5031" w:rsidP="00AB7942">
      <w:pPr>
        <w:keepNext/>
        <w:jc w:val="right"/>
        <w:rPr>
          <w:rFonts w:ascii="Times New Roman" w:hAnsi="Times New Roman" w:cs="Times New Roman"/>
          <w:i/>
          <w:sz w:val="28"/>
          <w:szCs w:val="28"/>
          <w:lang w:val="uk-UA"/>
        </w:rPr>
      </w:pPr>
      <w:r w:rsidRPr="005B661E">
        <w:rPr>
          <w:rFonts w:ascii="Times New Roman" w:hAnsi="Times New Roman" w:cs="Times New Roman"/>
          <w:i/>
          <w:sz w:val="28"/>
          <w:szCs w:val="28"/>
          <w:lang w:val="uk-UA"/>
        </w:rPr>
        <w:t xml:space="preserve">Таблиця </w:t>
      </w:r>
      <w:r w:rsidR="00054061" w:rsidRPr="005B661E">
        <w:rPr>
          <w:rFonts w:ascii="Times New Roman" w:hAnsi="Times New Roman" w:cs="Times New Roman"/>
          <w:i/>
          <w:sz w:val="28"/>
          <w:szCs w:val="28"/>
          <w:lang w:val="uk-UA"/>
        </w:rPr>
        <w:t>3.4.</w:t>
      </w:r>
    </w:p>
    <w:p w:rsidR="004F5031" w:rsidRPr="005B661E" w:rsidRDefault="004F5031" w:rsidP="00AB7942">
      <w:pPr>
        <w:keepNext/>
        <w:jc w:val="center"/>
        <w:rPr>
          <w:rFonts w:ascii="Times New Roman" w:hAnsi="Times New Roman" w:cs="Times New Roman"/>
          <w:b/>
          <w:sz w:val="28"/>
          <w:szCs w:val="28"/>
          <w:lang w:val="uk-UA"/>
        </w:rPr>
      </w:pPr>
      <w:r w:rsidRPr="005B661E">
        <w:rPr>
          <w:rFonts w:ascii="Times New Roman" w:hAnsi="Times New Roman" w:cs="Times New Roman"/>
          <w:b/>
          <w:sz w:val="28"/>
          <w:szCs w:val="28"/>
          <w:lang w:val="uk-UA"/>
        </w:rPr>
        <w:t xml:space="preserve">Протинабрякова активність </w:t>
      </w:r>
      <w:r w:rsidRPr="005B661E">
        <w:rPr>
          <w:rFonts w:ascii="Times New Roman" w:hAnsi="Times New Roman" w:cs="Times New Roman"/>
          <w:b/>
          <w:sz w:val="28"/>
          <w:szCs w:val="28"/>
          <w:lang w:val="en-US"/>
        </w:rPr>
        <w:t>DSK</w:t>
      </w:r>
      <w:r w:rsidRPr="005B661E">
        <w:rPr>
          <w:rFonts w:ascii="Times New Roman" w:hAnsi="Times New Roman" w:cs="Times New Roman"/>
          <w:b/>
          <w:sz w:val="28"/>
          <w:szCs w:val="28"/>
        </w:rPr>
        <w:t>-38</w:t>
      </w:r>
      <w:r w:rsidRPr="005B661E">
        <w:rPr>
          <w:rFonts w:ascii="Times New Roman" w:hAnsi="Times New Roman" w:cs="Times New Roman"/>
          <w:b/>
          <w:sz w:val="28"/>
          <w:szCs w:val="28"/>
          <w:lang w:val="uk-UA"/>
        </w:rPr>
        <w:t xml:space="preserve"> та Кеторолаку на моделі формалінового запалення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18"/>
        <w:gridCol w:w="3115"/>
        <w:gridCol w:w="3112"/>
      </w:tblGrid>
      <w:tr w:rsidR="004F5031" w:rsidRPr="00626FDD" w:rsidTr="004F5031">
        <w:tc>
          <w:tcPr>
            <w:tcW w:w="3190" w:type="dxa"/>
            <w:tcBorders>
              <w:top w:val="single" w:sz="4" w:space="0" w:color="000000"/>
              <w:left w:val="single" w:sz="4" w:space="0" w:color="000000"/>
              <w:bottom w:val="single" w:sz="4" w:space="0" w:color="000000"/>
              <w:right w:val="single" w:sz="4" w:space="0" w:color="000000"/>
            </w:tcBorders>
            <w:hideMark/>
          </w:tcPr>
          <w:p w:rsidR="004F5031" w:rsidRPr="00626FDD" w:rsidRDefault="004F5031" w:rsidP="00AB7942">
            <w:pPr>
              <w:keepNext/>
              <w:ind w:firstLine="29"/>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Препарат</w:t>
            </w:r>
          </w:p>
        </w:tc>
        <w:tc>
          <w:tcPr>
            <w:tcW w:w="3190" w:type="dxa"/>
            <w:tcBorders>
              <w:top w:val="single" w:sz="4" w:space="0" w:color="000000"/>
              <w:left w:val="single" w:sz="4" w:space="0" w:color="000000"/>
              <w:bottom w:val="single" w:sz="4" w:space="0" w:color="000000"/>
              <w:right w:val="single" w:sz="4" w:space="0" w:color="000000"/>
            </w:tcBorders>
            <w:hideMark/>
          </w:tcPr>
          <w:p w:rsidR="004F5031" w:rsidRPr="00626FDD" w:rsidRDefault="004F5031" w:rsidP="00AB7942">
            <w:pPr>
              <w:keepNext/>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Величина набряку, ∆ мг</w:t>
            </w:r>
          </w:p>
        </w:tc>
        <w:tc>
          <w:tcPr>
            <w:tcW w:w="3191" w:type="dxa"/>
            <w:tcBorders>
              <w:top w:val="single" w:sz="4" w:space="0" w:color="000000"/>
              <w:left w:val="single" w:sz="4" w:space="0" w:color="000000"/>
              <w:bottom w:val="single" w:sz="4" w:space="0" w:color="000000"/>
              <w:right w:val="single" w:sz="4" w:space="0" w:color="000000"/>
            </w:tcBorders>
            <w:hideMark/>
          </w:tcPr>
          <w:p w:rsidR="004F5031" w:rsidRPr="00626FDD" w:rsidRDefault="004F5031" w:rsidP="00AB7942">
            <w:pPr>
              <w:keepNext/>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 зміни набряку до контролю</w:t>
            </w:r>
          </w:p>
        </w:tc>
      </w:tr>
      <w:tr w:rsidR="004F5031" w:rsidRPr="00626FDD" w:rsidTr="004F5031">
        <w:tc>
          <w:tcPr>
            <w:tcW w:w="3190" w:type="dxa"/>
            <w:tcBorders>
              <w:top w:val="single" w:sz="4" w:space="0" w:color="000000"/>
              <w:left w:val="single" w:sz="4" w:space="0" w:color="000000"/>
              <w:bottom w:val="single" w:sz="4" w:space="0" w:color="000000"/>
              <w:right w:val="single" w:sz="4" w:space="0" w:color="000000"/>
            </w:tcBorders>
            <w:hideMark/>
          </w:tcPr>
          <w:p w:rsidR="004F5031" w:rsidRPr="00626FDD" w:rsidRDefault="004F5031" w:rsidP="00AB7942">
            <w:pPr>
              <w:keepNext/>
              <w:ind w:firstLine="29"/>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Контроль (формалін,</w:t>
            </w:r>
          </w:p>
          <w:p w:rsidR="004F5031" w:rsidRPr="00626FDD" w:rsidRDefault="004F5031" w:rsidP="00AB7942">
            <w:pPr>
              <w:keepNext/>
              <w:ind w:firstLine="29"/>
              <w:jc w:val="center"/>
              <w:rPr>
                <w:rFonts w:ascii="Times New Roman" w:hAnsi="Times New Roman" w:cs="Times New Roman"/>
                <w:sz w:val="28"/>
                <w:szCs w:val="28"/>
              </w:rPr>
            </w:pPr>
            <w:r w:rsidRPr="00626FDD">
              <w:rPr>
                <w:rFonts w:ascii="Times New Roman" w:hAnsi="Times New Roman" w:cs="Times New Roman"/>
                <w:sz w:val="28"/>
                <w:szCs w:val="28"/>
                <w:lang w:val="uk-UA"/>
              </w:rPr>
              <w:t>2 % водний розчин)</w:t>
            </w:r>
            <w:r w:rsidRPr="00626FDD">
              <w:rPr>
                <w:rFonts w:ascii="Times New Roman" w:hAnsi="Times New Roman" w:cs="Times New Roman"/>
                <w:sz w:val="28"/>
                <w:szCs w:val="28"/>
              </w:rPr>
              <w:t xml:space="preserve">; </w:t>
            </w:r>
            <w:r w:rsidRPr="00626FDD">
              <w:rPr>
                <w:rFonts w:ascii="Times New Roman" w:hAnsi="Times New Roman" w:cs="Times New Roman"/>
                <w:sz w:val="28"/>
                <w:szCs w:val="28"/>
                <w:lang w:val="en-US"/>
              </w:rPr>
              <w:t>n</w:t>
            </w:r>
            <w:r w:rsidRPr="00626FDD">
              <w:rPr>
                <w:rFonts w:ascii="Times New Roman" w:hAnsi="Times New Roman" w:cs="Times New Roman"/>
                <w:sz w:val="28"/>
                <w:szCs w:val="28"/>
              </w:rPr>
              <w:t>=7</w:t>
            </w:r>
          </w:p>
        </w:tc>
        <w:tc>
          <w:tcPr>
            <w:tcW w:w="3190" w:type="dxa"/>
            <w:tcBorders>
              <w:top w:val="single" w:sz="4" w:space="0" w:color="000000"/>
              <w:left w:val="single" w:sz="4" w:space="0" w:color="000000"/>
              <w:bottom w:val="single" w:sz="4" w:space="0" w:color="000000"/>
              <w:right w:val="single" w:sz="4" w:space="0" w:color="000000"/>
            </w:tcBorders>
            <w:hideMark/>
          </w:tcPr>
          <w:p w:rsidR="004F5031" w:rsidRPr="00626FDD" w:rsidRDefault="004F5031" w:rsidP="00AB7942">
            <w:pPr>
              <w:keepNext/>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35,5±3,3</w:t>
            </w:r>
          </w:p>
        </w:tc>
        <w:tc>
          <w:tcPr>
            <w:tcW w:w="3191" w:type="dxa"/>
            <w:tcBorders>
              <w:top w:val="single" w:sz="4" w:space="0" w:color="000000"/>
              <w:left w:val="single" w:sz="4" w:space="0" w:color="000000"/>
              <w:bottom w:val="single" w:sz="4" w:space="0" w:color="000000"/>
              <w:right w:val="single" w:sz="4" w:space="0" w:color="000000"/>
            </w:tcBorders>
            <w:hideMark/>
          </w:tcPr>
          <w:p w:rsidR="004F5031" w:rsidRPr="00626FDD" w:rsidRDefault="004F5031" w:rsidP="00AB7942">
            <w:pPr>
              <w:keepNext/>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w:t>
            </w:r>
          </w:p>
        </w:tc>
      </w:tr>
      <w:tr w:rsidR="004F5031" w:rsidRPr="00626FDD" w:rsidTr="004F5031">
        <w:tc>
          <w:tcPr>
            <w:tcW w:w="3190" w:type="dxa"/>
            <w:tcBorders>
              <w:top w:val="single" w:sz="4" w:space="0" w:color="000000"/>
              <w:left w:val="single" w:sz="4" w:space="0" w:color="000000"/>
              <w:bottom w:val="single" w:sz="4" w:space="0" w:color="000000"/>
              <w:right w:val="single" w:sz="4" w:space="0" w:color="000000"/>
            </w:tcBorders>
            <w:hideMark/>
          </w:tcPr>
          <w:p w:rsidR="004F5031" w:rsidRPr="00626FDD" w:rsidRDefault="004F5031" w:rsidP="00F334B2">
            <w:pPr>
              <w:ind w:firstLine="29"/>
              <w:jc w:val="center"/>
              <w:rPr>
                <w:rFonts w:ascii="Times New Roman" w:hAnsi="Times New Roman" w:cs="Times New Roman"/>
                <w:sz w:val="28"/>
                <w:szCs w:val="28"/>
                <w:lang w:val="en-US"/>
              </w:rPr>
            </w:pPr>
            <w:r w:rsidRPr="00626FDD">
              <w:rPr>
                <w:rFonts w:ascii="Times New Roman" w:hAnsi="Times New Roman" w:cs="Times New Roman"/>
                <w:sz w:val="28"/>
                <w:szCs w:val="28"/>
                <w:lang w:val="uk-UA"/>
              </w:rPr>
              <w:t xml:space="preserve">Кеторолак, в/о, </w:t>
            </w:r>
            <w:r w:rsidRPr="00626FDD">
              <w:rPr>
                <w:rFonts w:ascii="Times New Roman" w:hAnsi="Times New Roman" w:cs="Times New Roman"/>
                <w:sz w:val="28"/>
                <w:szCs w:val="28"/>
                <w:lang w:val="en-US"/>
              </w:rPr>
              <w:t>n=7</w:t>
            </w:r>
          </w:p>
        </w:tc>
        <w:tc>
          <w:tcPr>
            <w:tcW w:w="3190" w:type="dxa"/>
            <w:tcBorders>
              <w:top w:val="single" w:sz="4" w:space="0" w:color="000000"/>
              <w:left w:val="single" w:sz="4" w:space="0" w:color="000000"/>
              <w:bottom w:val="single" w:sz="4" w:space="0" w:color="000000"/>
              <w:right w:val="single" w:sz="4" w:space="0" w:color="000000"/>
            </w:tcBorders>
            <w:hideMark/>
          </w:tcPr>
          <w:p w:rsidR="004F5031" w:rsidRPr="00626FDD" w:rsidRDefault="004F5031" w:rsidP="00F334B2">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23,7±0,82*</w:t>
            </w:r>
          </w:p>
        </w:tc>
        <w:tc>
          <w:tcPr>
            <w:tcW w:w="3191" w:type="dxa"/>
            <w:tcBorders>
              <w:top w:val="single" w:sz="4" w:space="0" w:color="000000"/>
              <w:left w:val="single" w:sz="4" w:space="0" w:color="000000"/>
              <w:bottom w:val="single" w:sz="4" w:space="0" w:color="000000"/>
              <w:right w:val="single" w:sz="4" w:space="0" w:color="000000"/>
            </w:tcBorders>
            <w:hideMark/>
          </w:tcPr>
          <w:p w:rsidR="004F5031" w:rsidRPr="00626FDD" w:rsidRDefault="004F5031" w:rsidP="00F334B2">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-33,2</w:t>
            </w:r>
          </w:p>
        </w:tc>
      </w:tr>
      <w:tr w:rsidR="004F5031" w:rsidRPr="00626FDD" w:rsidTr="004F5031">
        <w:tc>
          <w:tcPr>
            <w:tcW w:w="3190" w:type="dxa"/>
            <w:tcBorders>
              <w:top w:val="single" w:sz="4" w:space="0" w:color="000000"/>
              <w:left w:val="single" w:sz="4" w:space="0" w:color="000000"/>
              <w:bottom w:val="single" w:sz="4" w:space="0" w:color="000000"/>
              <w:right w:val="single" w:sz="4" w:space="0" w:color="000000"/>
            </w:tcBorders>
            <w:hideMark/>
          </w:tcPr>
          <w:p w:rsidR="004F5031" w:rsidRPr="00626FDD" w:rsidRDefault="004F5031" w:rsidP="00F334B2">
            <w:pPr>
              <w:ind w:firstLine="29"/>
              <w:jc w:val="center"/>
              <w:rPr>
                <w:rFonts w:ascii="Times New Roman" w:hAnsi="Times New Roman" w:cs="Times New Roman"/>
                <w:sz w:val="28"/>
                <w:szCs w:val="28"/>
                <w:lang w:val="uk-UA"/>
              </w:rPr>
            </w:pPr>
            <w:r w:rsidRPr="00626FDD">
              <w:rPr>
                <w:rFonts w:ascii="Times New Roman" w:hAnsi="Times New Roman" w:cs="Times New Roman"/>
                <w:sz w:val="28"/>
                <w:szCs w:val="28"/>
                <w:lang w:val="en-US"/>
              </w:rPr>
              <w:t>DSK-38</w:t>
            </w:r>
            <w:r w:rsidRPr="00626FDD">
              <w:rPr>
                <w:rFonts w:ascii="Times New Roman" w:hAnsi="Times New Roman" w:cs="Times New Roman"/>
                <w:sz w:val="28"/>
                <w:szCs w:val="28"/>
                <w:lang w:val="uk-UA"/>
              </w:rPr>
              <w:t>, в/о</w:t>
            </w:r>
            <w:r w:rsidRPr="00626FDD">
              <w:rPr>
                <w:rFonts w:ascii="Times New Roman" w:hAnsi="Times New Roman" w:cs="Times New Roman"/>
                <w:sz w:val="28"/>
                <w:szCs w:val="28"/>
                <w:lang w:val="en-US"/>
              </w:rPr>
              <w:t>; n=7</w:t>
            </w:r>
          </w:p>
        </w:tc>
        <w:tc>
          <w:tcPr>
            <w:tcW w:w="3190" w:type="dxa"/>
            <w:tcBorders>
              <w:top w:val="single" w:sz="4" w:space="0" w:color="000000"/>
              <w:left w:val="single" w:sz="4" w:space="0" w:color="000000"/>
              <w:bottom w:val="single" w:sz="4" w:space="0" w:color="000000"/>
              <w:right w:val="single" w:sz="4" w:space="0" w:color="000000"/>
            </w:tcBorders>
            <w:hideMark/>
          </w:tcPr>
          <w:p w:rsidR="004F5031" w:rsidRPr="00626FDD" w:rsidRDefault="004F5031" w:rsidP="00F334B2">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37,5±4,3</w:t>
            </w:r>
          </w:p>
        </w:tc>
        <w:tc>
          <w:tcPr>
            <w:tcW w:w="3191" w:type="dxa"/>
            <w:tcBorders>
              <w:top w:val="single" w:sz="4" w:space="0" w:color="000000"/>
              <w:left w:val="single" w:sz="4" w:space="0" w:color="000000"/>
              <w:bottom w:val="single" w:sz="4" w:space="0" w:color="000000"/>
              <w:right w:val="single" w:sz="4" w:space="0" w:color="000000"/>
            </w:tcBorders>
            <w:hideMark/>
          </w:tcPr>
          <w:p w:rsidR="004F5031" w:rsidRPr="00626FDD" w:rsidRDefault="004F5031" w:rsidP="00F334B2">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+5,6</w:t>
            </w:r>
          </w:p>
        </w:tc>
      </w:tr>
    </w:tbl>
    <w:p w:rsidR="00CE3C45" w:rsidRDefault="004F5031" w:rsidP="002B254D">
      <w:pPr>
        <w:ind w:firstLine="708"/>
        <w:rPr>
          <w:rFonts w:ascii="Times New Roman" w:hAnsi="Times New Roman" w:cs="Times New Roman"/>
          <w:sz w:val="28"/>
          <w:szCs w:val="28"/>
          <w:lang w:val="uk-UA"/>
        </w:rPr>
      </w:pPr>
      <w:r w:rsidRPr="00626FDD">
        <w:rPr>
          <w:rFonts w:ascii="Times New Roman" w:hAnsi="Times New Roman" w:cs="Times New Roman"/>
          <w:sz w:val="28"/>
          <w:szCs w:val="28"/>
          <w:lang w:val="uk-UA"/>
        </w:rPr>
        <w:t>Примітка. * - р≤0,05 відносно до да</w:t>
      </w:r>
      <w:r w:rsidR="00465214" w:rsidRPr="00626FDD">
        <w:rPr>
          <w:rFonts w:ascii="Times New Roman" w:hAnsi="Times New Roman" w:cs="Times New Roman"/>
          <w:sz w:val="28"/>
          <w:szCs w:val="28"/>
          <w:lang w:val="uk-UA"/>
        </w:rPr>
        <w:t>них у тварин контрольної групи.</w:t>
      </w:r>
    </w:p>
    <w:p w:rsidR="00AB7942" w:rsidRPr="00626FDD" w:rsidRDefault="00AB7942" w:rsidP="002B254D">
      <w:pPr>
        <w:ind w:firstLine="708"/>
        <w:rPr>
          <w:rFonts w:ascii="Times New Roman" w:hAnsi="Times New Roman" w:cs="Times New Roman"/>
          <w:sz w:val="28"/>
          <w:szCs w:val="28"/>
          <w:lang w:val="uk-UA"/>
        </w:rPr>
      </w:pPr>
    </w:p>
    <w:p w:rsidR="009E4910" w:rsidRPr="005B661E" w:rsidRDefault="007E0DAB" w:rsidP="005B661E">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Оскільки ранні стадії виникнення формалін-індукованого набряку обумовлені, головним чином, виділенням субстанції Р та брадикініну </w:t>
      </w:r>
      <w:r w:rsidR="00E0407D">
        <w:rPr>
          <w:rFonts w:ascii="Times New Roman" w:hAnsi="Times New Roman" w:cs="Times New Roman"/>
          <w:sz w:val="28"/>
          <w:szCs w:val="28"/>
          <w:lang w:val="uk-UA"/>
        </w:rPr>
        <w:t xml:space="preserve">[76, 239, 203], </w:t>
      </w:r>
      <w:r w:rsidRPr="00626FDD">
        <w:rPr>
          <w:rFonts w:ascii="Times New Roman" w:hAnsi="Times New Roman" w:cs="Times New Roman"/>
          <w:sz w:val="28"/>
          <w:szCs w:val="28"/>
          <w:lang w:val="uk-UA"/>
        </w:rPr>
        <w:t xml:space="preserve">можна вважати, що сполука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не проявляє антагонізму до з</w:t>
      </w:r>
      <w:r w:rsidR="005B661E">
        <w:rPr>
          <w:rFonts w:ascii="Times New Roman" w:hAnsi="Times New Roman" w:cs="Times New Roman"/>
          <w:sz w:val="28"/>
          <w:szCs w:val="28"/>
          <w:lang w:val="uk-UA"/>
        </w:rPr>
        <w:t>азначених медіаторів запалення.</w:t>
      </w:r>
    </w:p>
    <w:p w:rsidR="006212B0" w:rsidRPr="00626FDD" w:rsidRDefault="004072CF" w:rsidP="002B254D">
      <w:pPr>
        <w:rPr>
          <w:rFonts w:ascii="Times New Roman" w:hAnsi="Times New Roman" w:cs="Times New Roman"/>
          <w:b/>
          <w:sz w:val="28"/>
          <w:szCs w:val="28"/>
          <w:lang w:val="uk-UA"/>
        </w:rPr>
      </w:pPr>
      <w:r w:rsidRPr="00626FDD">
        <w:rPr>
          <w:rFonts w:ascii="Times New Roman" w:hAnsi="Times New Roman" w:cs="Times New Roman"/>
          <w:b/>
          <w:sz w:val="28"/>
          <w:szCs w:val="28"/>
          <w:lang w:val="uk-UA"/>
        </w:rPr>
        <w:lastRenderedPageBreak/>
        <w:t>3.1.4</w:t>
      </w:r>
      <w:r w:rsidR="006212B0" w:rsidRPr="00626FDD">
        <w:rPr>
          <w:rFonts w:ascii="Times New Roman" w:hAnsi="Times New Roman" w:cs="Times New Roman"/>
          <w:b/>
          <w:sz w:val="28"/>
          <w:szCs w:val="28"/>
          <w:lang w:val="uk-UA"/>
        </w:rPr>
        <w:t xml:space="preserve">. Вплив </w:t>
      </w:r>
      <w:r w:rsidR="00A27FC9" w:rsidRPr="00626FDD">
        <w:rPr>
          <w:rFonts w:ascii="Times New Roman" w:hAnsi="Times New Roman" w:cs="Times New Roman"/>
          <w:b/>
          <w:sz w:val="28"/>
          <w:szCs w:val="28"/>
          <w:lang w:val="uk-UA"/>
        </w:rPr>
        <w:t xml:space="preserve"> </w:t>
      </w:r>
      <w:r w:rsidR="006212B0" w:rsidRPr="00626FDD">
        <w:rPr>
          <w:rFonts w:ascii="Times New Roman" w:hAnsi="Times New Roman" w:cs="Times New Roman"/>
          <w:b/>
          <w:sz w:val="28"/>
          <w:szCs w:val="28"/>
          <w:lang w:val="en-US"/>
        </w:rPr>
        <w:t>DSK</w:t>
      </w:r>
      <w:r w:rsidR="006212B0" w:rsidRPr="00626FDD">
        <w:rPr>
          <w:rFonts w:ascii="Times New Roman" w:hAnsi="Times New Roman" w:cs="Times New Roman"/>
          <w:b/>
          <w:sz w:val="28"/>
          <w:szCs w:val="28"/>
          <w:lang w:val="uk-UA"/>
        </w:rPr>
        <w:t>-38 на проліферативну фазу запалення</w:t>
      </w:r>
      <w:r w:rsidR="002A4150" w:rsidRPr="00626FDD">
        <w:rPr>
          <w:rFonts w:ascii="Times New Roman" w:hAnsi="Times New Roman" w:cs="Times New Roman"/>
          <w:sz w:val="28"/>
          <w:szCs w:val="28"/>
          <w:lang w:val="uk-UA"/>
        </w:rPr>
        <w:t xml:space="preserve">         </w:t>
      </w:r>
    </w:p>
    <w:p w:rsidR="006212B0" w:rsidRPr="00626FDD" w:rsidRDefault="006212B0"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Із представлених у табл.</w:t>
      </w:r>
      <w:r w:rsidR="001A2504" w:rsidRPr="00626FDD">
        <w:rPr>
          <w:rFonts w:ascii="Times New Roman" w:hAnsi="Times New Roman" w:cs="Times New Roman"/>
          <w:sz w:val="28"/>
          <w:szCs w:val="28"/>
          <w:lang w:val="uk-UA"/>
        </w:rPr>
        <w:t xml:space="preserve"> 3.5 </w:t>
      </w:r>
      <w:r w:rsidRPr="00626FDD">
        <w:rPr>
          <w:rFonts w:ascii="Times New Roman" w:hAnsi="Times New Roman" w:cs="Times New Roman"/>
          <w:sz w:val="28"/>
          <w:szCs w:val="28"/>
          <w:lang w:val="uk-UA"/>
        </w:rPr>
        <w:t xml:space="preserve">даних видно, що середня маса сухої грануляційної тканини у контрольних </w:t>
      </w:r>
      <w:r w:rsidR="00097E07" w:rsidRPr="00626FDD">
        <w:rPr>
          <w:rFonts w:ascii="Times New Roman" w:hAnsi="Times New Roman" w:cs="Times New Roman"/>
          <w:sz w:val="28"/>
          <w:szCs w:val="28"/>
          <w:lang w:val="uk-UA"/>
        </w:rPr>
        <w:t>щурів</w:t>
      </w:r>
      <w:r w:rsidRPr="00626FDD">
        <w:rPr>
          <w:rFonts w:ascii="Times New Roman" w:hAnsi="Times New Roman" w:cs="Times New Roman"/>
          <w:sz w:val="28"/>
          <w:szCs w:val="28"/>
          <w:lang w:val="uk-UA"/>
        </w:rPr>
        <w:t xml:space="preserve"> становить 52,4±2,4 мг; що вказує на наявність локального запального процесу у нелікованих </w:t>
      </w:r>
      <w:r w:rsidR="00097E07" w:rsidRPr="00626FDD">
        <w:rPr>
          <w:rFonts w:ascii="Times New Roman" w:hAnsi="Times New Roman" w:cs="Times New Roman"/>
          <w:sz w:val="28"/>
          <w:szCs w:val="28"/>
          <w:lang w:val="uk-UA"/>
        </w:rPr>
        <w:t>тварин</w:t>
      </w:r>
      <w:r w:rsidRPr="00626FDD">
        <w:rPr>
          <w:rFonts w:ascii="Times New Roman" w:hAnsi="Times New Roman" w:cs="Times New Roman"/>
          <w:sz w:val="28"/>
          <w:szCs w:val="28"/>
          <w:lang w:val="uk-UA"/>
        </w:rPr>
        <w:t>.</w:t>
      </w:r>
      <w:r w:rsidR="00097E07" w:rsidRPr="00626FDD">
        <w:rPr>
          <w:rFonts w:ascii="Times New Roman" w:hAnsi="Times New Roman" w:cs="Times New Roman"/>
          <w:sz w:val="28"/>
          <w:szCs w:val="28"/>
          <w:lang w:val="uk-UA"/>
        </w:rPr>
        <w:t xml:space="preserve"> </w:t>
      </w:r>
    </w:p>
    <w:p w:rsidR="005B661E" w:rsidRPr="005B661E" w:rsidRDefault="006212B0" w:rsidP="00AB7942">
      <w:pPr>
        <w:keepNext/>
        <w:ind w:firstLine="0"/>
        <w:jc w:val="right"/>
        <w:rPr>
          <w:rFonts w:ascii="Times New Roman" w:hAnsi="Times New Roman" w:cs="Times New Roman"/>
          <w:i/>
          <w:sz w:val="28"/>
          <w:szCs w:val="28"/>
          <w:lang w:val="uk-UA"/>
        </w:rPr>
      </w:pPr>
      <w:r w:rsidRPr="005B661E">
        <w:rPr>
          <w:rFonts w:ascii="Times New Roman" w:hAnsi="Times New Roman" w:cs="Times New Roman"/>
          <w:i/>
          <w:sz w:val="28"/>
          <w:szCs w:val="28"/>
          <w:lang w:val="uk-UA"/>
        </w:rPr>
        <w:t xml:space="preserve">Таблиця </w:t>
      </w:r>
      <w:r w:rsidR="00215CE8" w:rsidRPr="005B661E">
        <w:rPr>
          <w:rFonts w:ascii="Times New Roman" w:hAnsi="Times New Roman" w:cs="Times New Roman"/>
          <w:i/>
          <w:sz w:val="28"/>
          <w:szCs w:val="28"/>
          <w:lang w:val="uk-UA"/>
        </w:rPr>
        <w:t>3.</w:t>
      </w:r>
      <w:r w:rsidR="001A2504" w:rsidRPr="005B661E">
        <w:rPr>
          <w:rFonts w:ascii="Times New Roman" w:hAnsi="Times New Roman" w:cs="Times New Roman"/>
          <w:i/>
          <w:sz w:val="28"/>
          <w:szCs w:val="28"/>
          <w:lang w:val="uk-UA"/>
        </w:rPr>
        <w:t>5</w:t>
      </w:r>
      <w:r w:rsidR="005B661E" w:rsidRPr="005B661E">
        <w:rPr>
          <w:rFonts w:ascii="Times New Roman" w:hAnsi="Times New Roman" w:cs="Times New Roman"/>
          <w:i/>
          <w:sz w:val="28"/>
          <w:szCs w:val="28"/>
          <w:lang w:val="uk-UA"/>
        </w:rPr>
        <w:t>.</w:t>
      </w:r>
    </w:p>
    <w:p w:rsidR="006212B0" w:rsidRPr="005B661E" w:rsidRDefault="006212B0" w:rsidP="00AB7942">
      <w:pPr>
        <w:keepNext/>
        <w:ind w:firstLine="0"/>
        <w:jc w:val="center"/>
        <w:rPr>
          <w:rFonts w:ascii="Times New Roman" w:hAnsi="Times New Roman" w:cs="Times New Roman"/>
          <w:b/>
          <w:sz w:val="28"/>
          <w:szCs w:val="28"/>
          <w:lang w:val="uk-UA"/>
        </w:rPr>
      </w:pPr>
      <w:r w:rsidRPr="005B661E">
        <w:rPr>
          <w:rFonts w:ascii="Times New Roman" w:hAnsi="Times New Roman" w:cs="Times New Roman"/>
          <w:b/>
          <w:sz w:val="28"/>
          <w:szCs w:val="28"/>
          <w:lang w:val="uk-UA"/>
        </w:rPr>
        <w:t>Антипроліферативна активність (АПА) досліджуваних речовин на моделі ватної   гранульоми у щурів, (</w:t>
      </w:r>
      <w:r w:rsidRPr="005B661E">
        <w:rPr>
          <w:rFonts w:ascii="Times New Roman" w:hAnsi="Times New Roman" w:cs="Times New Roman"/>
          <w:b/>
          <w:sz w:val="28"/>
          <w:szCs w:val="28"/>
          <w:lang w:val="en-US"/>
        </w:rPr>
        <w:t>M</w:t>
      </w:r>
      <w:r w:rsidRPr="005B661E">
        <w:rPr>
          <w:rFonts w:ascii="Times New Roman" w:hAnsi="Times New Roman" w:cs="Times New Roman"/>
          <w:b/>
          <w:sz w:val="28"/>
          <w:szCs w:val="28"/>
        </w:rPr>
        <w:t>±</w:t>
      </w:r>
      <w:r w:rsidRPr="005B661E">
        <w:rPr>
          <w:rFonts w:ascii="Times New Roman" w:hAnsi="Times New Roman" w:cs="Times New Roman"/>
          <w:b/>
          <w:sz w:val="28"/>
          <w:szCs w:val="28"/>
          <w:lang w:val="en-US"/>
        </w:rPr>
        <w:t>m</w:t>
      </w:r>
      <w:r w:rsidRPr="005B661E">
        <w:rPr>
          <w:rFonts w:ascii="Times New Roman" w:hAnsi="Times New Roman" w:cs="Times New Roman"/>
          <w:b/>
          <w:sz w:val="28"/>
          <w:szCs w:val="28"/>
        </w:rPr>
        <w:t xml:space="preserve">, </w:t>
      </w:r>
      <w:r w:rsidRPr="005B661E">
        <w:rPr>
          <w:rFonts w:ascii="Times New Roman" w:hAnsi="Times New Roman" w:cs="Times New Roman"/>
          <w:b/>
          <w:sz w:val="28"/>
          <w:szCs w:val="28"/>
          <w:lang w:val="en-US"/>
        </w:rPr>
        <w:t>n</w:t>
      </w:r>
      <w:r w:rsidRPr="005B661E">
        <w:rPr>
          <w:rFonts w:ascii="Times New Roman" w:hAnsi="Times New Roman" w:cs="Times New Roman"/>
          <w:b/>
          <w:sz w:val="28"/>
          <w:szCs w:val="28"/>
          <w:lang w:val="uk-UA"/>
        </w:rPr>
        <w:t>=7)</w:t>
      </w:r>
    </w:p>
    <w:tbl>
      <w:tblPr>
        <w:tblStyle w:val="ad"/>
        <w:tblW w:w="9542" w:type="dxa"/>
        <w:tblLook w:val="04A0" w:firstRow="1" w:lastRow="0" w:firstColumn="1" w:lastColumn="0" w:noHBand="0" w:noVBand="1"/>
      </w:tblPr>
      <w:tblGrid>
        <w:gridCol w:w="2385"/>
        <w:gridCol w:w="1539"/>
        <w:gridCol w:w="3392"/>
        <w:gridCol w:w="2226"/>
      </w:tblGrid>
      <w:tr w:rsidR="006212B0" w:rsidRPr="00626FDD" w:rsidTr="00F334B2">
        <w:trPr>
          <w:trHeight w:val="953"/>
        </w:trPr>
        <w:tc>
          <w:tcPr>
            <w:tcW w:w="2385" w:type="dxa"/>
          </w:tcPr>
          <w:p w:rsidR="006212B0" w:rsidRPr="00626FDD" w:rsidRDefault="006212B0" w:rsidP="00AB7942">
            <w:pPr>
              <w:keepNext/>
              <w:ind w:firstLine="0"/>
              <w:jc w:val="center"/>
              <w:rPr>
                <w:rFonts w:ascii="Times New Roman" w:hAnsi="Times New Roman"/>
                <w:sz w:val="28"/>
                <w:szCs w:val="28"/>
                <w:lang w:val="uk-UA"/>
              </w:rPr>
            </w:pPr>
            <w:r w:rsidRPr="00626FDD">
              <w:rPr>
                <w:rFonts w:ascii="Times New Roman" w:hAnsi="Times New Roman"/>
                <w:sz w:val="28"/>
                <w:szCs w:val="28"/>
                <w:lang w:val="uk-UA"/>
              </w:rPr>
              <w:t>Умови досліду</w:t>
            </w:r>
          </w:p>
        </w:tc>
        <w:tc>
          <w:tcPr>
            <w:tcW w:w="1539" w:type="dxa"/>
          </w:tcPr>
          <w:p w:rsidR="006212B0" w:rsidRPr="00626FDD" w:rsidRDefault="006212B0" w:rsidP="00AB7942">
            <w:pPr>
              <w:keepNext/>
              <w:ind w:firstLine="0"/>
              <w:jc w:val="center"/>
              <w:rPr>
                <w:rFonts w:ascii="Times New Roman" w:hAnsi="Times New Roman"/>
                <w:sz w:val="28"/>
                <w:szCs w:val="28"/>
                <w:lang w:val="uk-UA"/>
              </w:rPr>
            </w:pPr>
            <w:r w:rsidRPr="00626FDD">
              <w:rPr>
                <w:rFonts w:ascii="Times New Roman" w:hAnsi="Times New Roman"/>
                <w:sz w:val="28"/>
                <w:szCs w:val="28"/>
                <w:lang w:val="uk-UA"/>
              </w:rPr>
              <w:t>Доза, мг/кг</w:t>
            </w:r>
          </w:p>
        </w:tc>
        <w:tc>
          <w:tcPr>
            <w:tcW w:w="3392" w:type="dxa"/>
          </w:tcPr>
          <w:p w:rsidR="006212B0" w:rsidRPr="00626FDD" w:rsidRDefault="006212B0" w:rsidP="00AB7942">
            <w:pPr>
              <w:keepNext/>
              <w:ind w:firstLine="0"/>
              <w:jc w:val="center"/>
              <w:rPr>
                <w:rFonts w:ascii="Times New Roman" w:hAnsi="Times New Roman"/>
                <w:sz w:val="28"/>
                <w:szCs w:val="28"/>
                <w:lang w:val="uk-UA"/>
              </w:rPr>
            </w:pPr>
            <w:r w:rsidRPr="00626FDD">
              <w:rPr>
                <w:rFonts w:ascii="Times New Roman" w:hAnsi="Times New Roman"/>
                <w:sz w:val="28"/>
                <w:szCs w:val="28"/>
                <w:lang w:val="uk-UA"/>
              </w:rPr>
              <w:t>Маса сухої грануляційної тканини, мг</w:t>
            </w:r>
          </w:p>
        </w:tc>
        <w:tc>
          <w:tcPr>
            <w:tcW w:w="2226" w:type="dxa"/>
          </w:tcPr>
          <w:p w:rsidR="006212B0" w:rsidRPr="00626FDD" w:rsidRDefault="006212B0" w:rsidP="00AB7942">
            <w:pPr>
              <w:keepNext/>
              <w:ind w:firstLine="0"/>
              <w:jc w:val="center"/>
              <w:rPr>
                <w:rFonts w:ascii="Times New Roman" w:hAnsi="Times New Roman"/>
                <w:sz w:val="28"/>
                <w:szCs w:val="28"/>
                <w:lang w:val="uk-UA"/>
              </w:rPr>
            </w:pPr>
            <w:r w:rsidRPr="00626FDD">
              <w:rPr>
                <w:rFonts w:ascii="Times New Roman" w:hAnsi="Times New Roman"/>
                <w:sz w:val="28"/>
                <w:szCs w:val="28"/>
                <w:lang w:val="uk-UA"/>
              </w:rPr>
              <w:t>Ступінь інгібування, %</w:t>
            </w:r>
          </w:p>
        </w:tc>
      </w:tr>
      <w:tr w:rsidR="006212B0" w:rsidRPr="00626FDD" w:rsidTr="00F334B2">
        <w:trPr>
          <w:trHeight w:val="465"/>
        </w:trPr>
        <w:tc>
          <w:tcPr>
            <w:tcW w:w="2385" w:type="dxa"/>
            <w:vAlign w:val="center"/>
          </w:tcPr>
          <w:p w:rsidR="006212B0" w:rsidRPr="00626FDD" w:rsidRDefault="006212B0" w:rsidP="00AB7942">
            <w:pPr>
              <w:keepNext/>
              <w:ind w:firstLine="0"/>
              <w:jc w:val="center"/>
              <w:rPr>
                <w:rFonts w:ascii="Times New Roman" w:hAnsi="Times New Roman"/>
                <w:sz w:val="28"/>
                <w:szCs w:val="28"/>
                <w:lang w:val="uk-UA"/>
              </w:rPr>
            </w:pPr>
            <w:r w:rsidRPr="00626FDD">
              <w:rPr>
                <w:rFonts w:ascii="Times New Roman" w:hAnsi="Times New Roman"/>
                <w:sz w:val="28"/>
                <w:szCs w:val="28"/>
                <w:lang w:val="uk-UA"/>
              </w:rPr>
              <w:t>Контроль</w:t>
            </w:r>
          </w:p>
        </w:tc>
        <w:tc>
          <w:tcPr>
            <w:tcW w:w="1539" w:type="dxa"/>
            <w:vAlign w:val="center"/>
          </w:tcPr>
          <w:p w:rsidR="006212B0" w:rsidRPr="00626FDD" w:rsidRDefault="006212B0" w:rsidP="00AB7942">
            <w:pPr>
              <w:keepNext/>
              <w:ind w:firstLine="0"/>
              <w:jc w:val="center"/>
              <w:rPr>
                <w:rFonts w:ascii="Times New Roman" w:hAnsi="Times New Roman"/>
                <w:sz w:val="28"/>
                <w:szCs w:val="28"/>
                <w:lang w:val="uk-UA"/>
              </w:rPr>
            </w:pPr>
            <w:r w:rsidRPr="00626FDD">
              <w:rPr>
                <w:rFonts w:ascii="Times New Roman" w:hAnsi="Times New Roman"/>
                <w:sz w:val="28"/>
                <w:szCs w:val="28"/>
                <w:lang w:val="uk-UA"/>
              </w:rPr>
              <w:t>-</w:t>
            </w:r>
          </w:p>
        </w:tc>
        <w:tc>
          <w:tcPr>
            <w:tcW w:w="3392" w:type="dxa"/>
            <w:vAlign w:val="center"/>
          </w:tcPr>
          <w:p w:rsidR="006212B0" w:rsidRPr="00626FDD" w:rsidRDefault="006212B0" w:rsidP="00AB7942">
            <w:pPr>
              <w:keepNext/>
              <w:ind w:firstLine="0"/>
              <w:jc w:val="center"/>
              <w:rPr>
                <w:rFonts w:ascii="Times New Roman" w:hAnsi="Times New Roman"/>
                <w:sz w:val="28"/>
                <w:szCs w:val="28"/>
                <w:lang w:val="uk-UA"/>
              </w:rPr>
            </w:pPr>
            <w:r w:rsidRPr="00626FDD">
              <w:rPr>
                <w:rFonts w:ascii="Times New Roman" w:hAnsi="Times New Roman"/>
                <w:sz w:val="28"/>
                <w:szCs w:val="28"/>
                <w:lang w:val="uk-UA"/>
              </w:rPr>
              <w:t>48,6±3,0</w:t>
            </w:r>
          </w:p>
        </w:tc>
        <w:tc>
          <w:tcPr>
            <w:tcW w:w="2226" w:type="dxa"/>
            <w:vAlign w:val="center"/>
          </w:tcPr>
          <w:p w:rsidR="006212B0" w:rsidRPr="00626FDD" w:rsidRDefault="006212B0" w:rsidP="00AB7942">
            <w:pPr>
              <w:keepNext/>
              <w:ind w:firstLine="0"/>
              <w:jc w:val="center"/>
              <w:rPr>
                <w:rFonts w:ascii="Times New Roman" w:hAnsi="Times New Roman"/>
                <w:sz w:val="28"/>
                <w:szCs w:val="28"/>
                <w:lang w:val="uk-UA"/>
              </w:rPr>
            </w:pPr>
            <w:r w:rsidRPr="00626FDD">
              <w:rPr>
                <w:rFonts w:ascii="Times New Roman" w:hAnsi="Times New Roman"/>
                <w:sz w:val="28"/>
                <w:szCs w:val="28"/>
                <w:lang w:val="uk-UA"/>
              </w:rPr>
              <w:t>-</w:t>
            </w:r>
          </w:p>
        </w:tc>
      </w:tr>
      <w:tr w:rsidR="006212B0" w:rsidRPr="00626FDD" w:rsidTr="00F334B2">
        <w:trPr>
          <w:trHeight w:val="465"/>
        </w:trPr>
        <w:tc>
          <w:tcPr>
            <w:tcW w:w="2385" w:type="dxa"/>
            <w:vAlign w:val="center"/>
          </w:tcPr>
          <w:p w:rsidR="006212B0" w:rsidRPr="00626FDD" w:rsidRDefault="006212B0" w:rsidP="005B661E">
            <w:pPr>
              <w:keepNext/>
              <w:keepLines/>
              <w:ind w:firstLine="0"/>
              <w:jc w:val="center"/>
              <w:rPr>
                <w:rFonts w:ascii="Times New Roman" w:hAnsi="Times New Roman"/>
                <w:sz w:val="28"/>
                <w:szCs w:val="28"/>
                <w:lang w:val="uk-UA"/>
              </w:rPr>
            </w:pPr>
            <w:r w:rsidRPr="00626FDD">
              <w:rPr>
                <w:rFonts w:ascii="Times New Roman" w:hAnsi="Times New Roman"/>
                <w:sz w:val="28"/>
                <w:szCs w:val="28"/>
                <w:lang w:val="en-US"/>
              </w:rPr>
              <w:t>DSK</w:t>
            </w:r>
            <w:r w:rsidRPr="00626FDD">
              <w:rPr>
                <w:rFonts w:ascii="Times New Roman" w:hAnsi="Times New Roman"/>
                <w:sz w:val="28"/>
                <w:szCs w:val="28"/>
                <w:lang w:val="uk-UA"/>
              </w:rPr>
              <w:t>-38</w:t>
            </w:r>
          </w:p>
        </w:tc>
        <w:tc>
          <w:tcPr>
            <w:tcW w:w="1539" w:type="dxa"/>
            <w:vAlign w:val="center"/>
          </w:tcPr>
          <w:p w:rsidR="006212B0" w:rsidRPr="00626FDD" w:rsidRDefault="006212B0" w:rsidP="005B661E">
            <w:pPr>
              <w:keepNext/>
              <w:keepLines/>
              <w:ind w:firstLine="0"/>
              <w:jc w:val="center"/>
              <w:rPr>
                <w:rFonts w:ascii="Times New Roman" w:hAnsi="Times New Roman"/>
                <w:sz w:val="28"/>
                <w:szCs w:val="28"/>
                <w:lang w:val="uk-UA"/>
              </w:rPr>
            </w:pPr>
            <w:r w:rsidRPr="00626FDD">
              <w:rPr>
                <w:rFonts w:ascii="Times New Roman" w:hAnsi="Times New Roman"/>
                <w:sz w:val="28"/>
                <w:szCs w:val="28"/>
                <w:lang w:val="uk-UA"/>
              </w:rPr>
              <w:t>4,0</w:t>
            </w:r>
          </w:p>
        </w:tc>
        <w:tc>
          <w:tcPr>
            <w:tcW w:w="3392" w:type="dxa"/>
            <w:vAlign w:val="center"/>
          </w:tcPr>
          <w:p w:rsidR="006212B0" w:rsidRPr="00626FDD" w:rsidRDefault="006212B0" w:rsidP="005B661E">
            <w:pPr>
              <w:keepNext/>
              <w:keepLines/>
              <w:ind w:firstLine="0"/>
              <w:jc w:val="center"/>
              <w:rPr>
                <w:rFonts w:ascii="Times New Roman" w:hAnsi="Times New Roman"/>
                <w:sz w:val="28"/>
                <w:szCs w:val="28"/>
                <w:lang w:val="uk-UA"/>
              </w:rPr>
            </w:pPr>
            <w:r w:rsidRPr="00626FDD">
              <w:rPr>
                <w:rFonts w:ascii="Times New Roman" w:hAnsi="Times New Roman"/>
                <w:sz w:val="28"/>
                <w:szCs w:val="28"/>
                <w:lang w:val="uk-UA"/>
              </w:rPr>
              <w:t>40,3±3,3*</w:t>
            </w:r>
          </w:p>
        </w:tc>
        <w:tc>
          <w:tcPr>
            <w:tcW w:w="2226" w:type="dxa"/>
            <w:vAlign w:val="center"/>
          </w:tcPr>
          <w:p w:rsidR="006212B0" w:rsidRPr="00626FDD" w:rsidRDefault="006212B0" w:rsidP="005B661E">
            <w:pPr>
              <w:keepNext/>
              <w:keepLines/>
              <w:ind w:firstLine="0"/>
              <w:jc w:val="center"/>
              <w:rPr>
                <w:rFonts w:ascii="Times New Roman" w:hAnsi="Times New Roman"/>
                <w:sz w:val="28"/>
                <w:szCs w:val="28"/>
                <w:lang w:val="uk-UA"/>
              </w:rPr>
            </w:pPr>
            <w:r w:rsidRPr="00626FDD">
              <w:rPr>
                <w:rFonts w:ascii="Times New Roman" w:hAnsi="Times New Roman"/>
                <w:sz w:val="28"/>
                <w:szCs w:val="28"/>
                <w:lang w:val="uk-UA"/>
              </w:rPr>
              <w:t>17,1</w:t>
            </w:r>
          </w:p>
        </w:tc>
      </w:tr>
      <w:tr w:rsidR="006212B0" w:rsidRPr="00626FDD" w:rsidTr="00F334B2">
        <w:trPr>
          <w:trHeight w:val="487"/>
        </w:trPr>
        <w:tc>
          <w:tcPr>
            <w:tcW w:w="2385" w:type="dxa"/>
            <w:vAlign w:val="center"/>
          </w:tcPr>
          <w:p w:rsidR="006212B0" w:rsidRPr="00626FDD" w:rsidRDefault="006212B0" w:rsidP="005B661E">
            <w:pPr>
              <w:keepNext/>
              <w:keepLines/>
              <w:ind w:firstLine="0"/>
              <w:jc w:val="center"/>
              <w:rPr>
                <w:rFonts w:ascii="Times New Roman" w:hAnsi="Times New Roman"/>
                <w:sz w:val="28"/>
                <w:szCs w:val="28"/>
                <w:lang w:val="uk-UA"/>
              </w:rPr>
            </w:pPr>
            <w:r w:rsidRPr="00626FDD">
              <w:rPr>
                <w:rFonts w:ascii="Times New Roman" w:hAnsi="Times New Roman"/>
                <w:sz w:val="28"/>
                <w:szCs w:val="28"/>
                <w:lang w:val="uk-UA"/>
              </w:rPr>
              <w:t>Диклофенак</w:t>
            </w:r>
          </w:p>
        </w:tc>
        <w:tc>
          <w:tcPr>
            <w:tcW w:w="1539" w:type="dxa"/>
            <w:vAlign w:val="center"/>
          </w:tcPr>
          <w:p w:rsidR="006212B0" w:rsidRPr="00626FDD" w:rsidRDefault="006212B0" w:rsidP="005B661E">
            <w:pPr>
              <w:keepNext/>
              <w:keepLines/>
              <w:ind w:firstLine="0"/>
              <w:jc w:val="center"/>
              <w:rPr>
                <w:rFonts w:ascii="Times New Roman" w:hAnsi="Times New Roman"/>
                <w:sz w:val="28"/>
                <w:szCs w:val="28"/>
                <w:lang w:val="uk-UA"/>
              </w:rPr>
            </w:pPr>
            <w:r w:rsidRPr="00626FDD">
              <w:rPr>
                <w:rFonts w:ascii="Times New Roman" w:hAnsi="Times New Roman"/>
                <w:sz w:val="28"/>
                <w:szCs w:val="28"/>
                <w:lang w:val="uk-UA"/>
              </w:rPr>
              <w:t>8,0</w:t>
            </w:r>
          </w:p>
        </w:tc>
        <w:tc>
          <w:tcPr>
            <w:tcW w:w="3392" w:type="dxa"/>
            <w:vAlign w:val="center"/>
          </w:tcPr>
          <w:p w:rsidR="006212B0" w:rsidRPr="00626FDD" w:rsidRDefault="006212B0" w:rsidP="005B661E">
            <w:pPr>
              <w:keepNext/>
              <w:keepLines/>
              <w:ind w:firstLine="0"/>
              <w:jc w:val="center"/>
              <w:rPr>
                <w:rFonts w:ascii="Times New Roman" w:hAnsi="Times New Roman"/>
                <w:sz w:val="28"/>
                <w:szCs w:val="28"/>
                <w:lang w:val="uk-UA"/>
              </w:rPr>
            </w:pPr>
            <w:r w:rsidRPr="00626FDD">
              <w:rPr>
                <w:rFonts w:ascii="Times New Roman" w:hAnsi="Times New Roman"/>
                <w:sz w:val="28"/>
                <w:szCs w:val="28"/>
                <w:lang w:val="uk-UA"/>
              </w:rPr>
              <w:t>38,9±2,7*</w:t>
            </w:r>
          </w:p>
        </w:tc>
        <w:tc>
          <w:tcPr>
            <w:tcW w:w="2226" w:type="dxa"/>
            <w:vAlign w:val="center"/>
          </w:tcPr>
          <w:p w:rsidR="006212B0" w:rsidRPr="00626FDD" w:rsidRDefault="006212B0" w:rsidP="005B661E">
            <w:pPr>
              <w:keepNext/>
              <w:keepLines/>
              <w:ind w:firstLine="0"/>
              <w:jc w:val="center"/>
              <w:rPr>
                <w:rFonts w:ascii="Times New Roman" w:hAnsi="Times New Roman"/>
                <w:sz w:val="28"/>
                <w:szCs w:val="28"/>
                <w:lang w:val="uk-UA"/>
              </w:rPr>
            </w:pPr>
            <w:r w:rsidRPr="00626FDD">
              <w:rPr>
                <w:rFonts w:ascii="Times New Roman" w:hAnsi="Times New Roman"/>
                <w:sz w:val="28"/>
                <w:szCs w:val="28"/>
                <w:lang w:val="uk-UA"/>
              </w:rPr>
              <w:t>20,0</w:t>
            </w:r>
          </w:p>
        </w:tc>
      </w:tr>
    </w:tbl>
    <w:p w:rsidR="006212B0" w:rsidRPr="00626FDD" w:rsidRDefault="005B661E" w:rsidP="005B661E">
      <w:pPr>
        <w:keepNext/>
        <w:keepLines/>
        <w:rPr>
          <w:rFonts w:ascii="Times New Roman" w:hAnsi="Times New Roman" w:cs="Times New Roman"/>
          <w:sz w:val="28"/>
          <w:szCs w:val="28"/>
          <w:lang w:val="uk-UA"/>
        </w:rPr>
      </w:pPr>
      <w:r>
        <w:rPr>
          <w:rFonts w:ascii="Times New Roman" w:hAnsi="Times New Roman" w:cs="Times New Roman"/>
          <w:sz w:val="28"/>
          <w:szCs w:val="28"/>
          <w:lang w:val="uk-UA"/>
        </w:rPr>
        <w:t>Примітка:</w:t>
      </w:r>
      <w:r w:rsidR="00F334B2">
        <w:rPr>
          <w:rFonts w:ascii="Times New Roman" w:hAnsi="Times New Roman" w:cs="Times New Roman"/>
          <w:sz w:val="28"/>
          <w:szCs w:val="28"/>
          <w:lang w:val="uk-UA"/>
        </w:rPr>
        <w:t xml:space="preserve"> </w:t>
      </w:r>
      <w:r w:rsidR="006212B0" w:rsidRPr="00626FDD">
        <w:rPr>
          <w:rFonts w:ascii="Times New Roman" w:hAnsi="Times New Roman" w:cs="Times New Roman"/>
          <w:sz w:val="28"/>
          <w:szCs w:val="28"/>
          <w:lang w:val="uk-UA"/>
        </w:rPr>
        <w:t>*- р≤ 0,05 відносно контролю.</w:t>
      </w:r>
    </w:p>
    <w:p w:rsidR="006212B0" w:rsidRPr="00626FDD" w:rsidRDefault="006212B0" w:rsidP="002B254D">
      <w:pPr>
        <w:rPr>
          <w:rFonts w:ascii="Times New Roman" w:hAnsi="Times New Roman" w:cs="Times New Roman"/>
          <w:sz w:val="28"/>
          <w:szCs w:val="28"/>
          <w:lang w:val="uk-UA"/>
        </w:rPr>
      </w:pPr>
    </w:p>
    <w:p w:rsidR="006212B0" w:rsidRPr="00626FDD" w:rsidRDefault="006212B0"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Курсове ввведенння щурам сполуки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w:t>
      </w:r>
      <w:r w:rsidR="001A2504"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(4 мг/кг в/оч) подібно до диклофенаку (8 мг/кг в/оч) гальмувало утворення грануляційної тканини відповідно на 17,1 та 20</w:t>
      </w:r>
      <w:r w:rsidR="00B7488F" w:rsidRPr="00B7488F">
        <w:rPr>
          <w:rFonts w:ascii="Times New Roman" w:hAnsi="Times New Roman" w:cs="Times New Roman"/>
          <w:sz w:val="28"/>
          <w:szCs w:val="28"/>
          <w:lang w:val="uk-UA"/>
        </w:rPr>
        <w:t>%</w:t>
      </w:r>
      <w:r w:rsidR="00B7488F" w:rsidRPr="00B7488F">
        <w:rPr>
          <w:rFonts w:ascii="Times New Roman" w:hAnsi="Times New Roman" w:cs="Times New Roman"/>
          <w:sz w:val="28"/>
          <w:szCs w:val="28"/>
        </w:rPr>
        <w:t xml:space="preserve"> </w:t>
      </w:r>
      <w:r w:rsidRPr="00626FDD">
        <w:rPr>
          <w:rFonts w:ascii="Times New Roman" w:hAnsi="Times New Roman" w:cs="Times New Roman"/>
          <w:sz w:val="28"/>
          <w:szCs w:val="28"/>
          <w:lang w:val="uk-UA"/>
        </w:rPr>
        <w:t xml:space="preserve">(р&lt;0,05). При цьому за величиною антипроліферативного ефекту сполука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w:t>
      </w:r>
      <w:r w:rsidR="007147BC"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в дозі 4 мг/кг практично прирівнювалась до еталонного НПЗЗ</w:t>
      </w:r>
      <w:r w:rsidR="007147BC"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8 мг/кг</w:t>
      </w:r>
      <w:r w:rsidR="007147BC"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w:t>
      </w:r>
    </w:p>
    <w:p w:rsidR="006212B0" w:rsidRPr="00626FDD" w:rsidRDefault="006212B0"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Таким чином, за результатами проведеного дослідження можна вважати, що сполуці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w:t>
      </w:r>
      <w:r w:rsidR="001A2504"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(4 мг/кг) притаманна помірна антипроліферативна дія.</w:t>
      </w:r>
    </w:p>
    <w:p w:rsidR="006212B0" w:rsidRPr="00626FDD" w:rsidRDefault="006212B0" w:rsidP="002B254D">
      <w:pPr>
        <w:rPr>
          <w:rFonts w:ascii="Times New Roman" w:hAnsi="Times New Roman" w:cs="Times New Roman"/>
          <w:b/>
          <w:sz w:val="28"/>
          <w:szCs w:val="28"/>
          <w:lang w:val="uk-UA"/>
        </w:rPr>
      </w:pPr>
    </w:p>
    <w:p w:rsidR="006212B0" w:rsidRPr="00626FDD" w:rsidRDefault="005176DD" w:rsidP="002B254D">
      <w:pPr>
        <w:rPr>
          <w:rFonts w:ascii="Times New Roman" w:hAnsi="Times New Roman" w:cs="Times New Roman"/>
          <w:b/>
          <w:sz w:val="28"/>
          <w:szCs w:val="28"/>
          <w:lang w:val="uk-UA"/>
        </w:rPr>
      </w:pPr>
      <w:r w:rsidRPr="00626FDD">
        <w:rPr>
          <w:rFonts w:ascii="Times New Roman" w:hAnsi="Times New Roman" w:cs="Times New Roman"/>
          <w:b/>
          <w:sz w:val="28"/>
          <w:szCs w:val="28"/>
          <w:lang w:val="uk-UA"/>
        </w:rPr>
        <w:t>3.1.5</w:t>
      </w:r>
      <w:r w:rsidR="006212B0" w:rsidRPr="00626FDD">
        <w:rPr>
          <w:rFonts w:ascii="Times New Roman" w:hAnsi="Times New Roman" w:cs="Times New Roman"/>
          <w:b/>
          <w:sz w:val="28"/>
          <w:szCs w:val="28"/>
          <w:lang w:val="uk-UA"/>
        </w:rPr>
        <w:t xml:space="preserve">. Вплив </w:t>
      </w:r>
      <w:r w:rsidR="006212B0" w:rsidRPr="00626FDD">
        <w:rPr>
          <w:rFonts w:ascii="Times New Roman" w:hAnsi="Times New Roman" w:cs="Times New Roman"/>
          <w:b/>
          <w:sz w:val="28"/>
          <w:szCs w:val="28"/>
          <w:lang w:val="en-US"/>
        </w:rPr>
        <w:t>DSK</w:t>
      </w:r>
      <w:r w:rsidR="006212B0" w:rsidRPr="00626FDD">
        <w:rPr>
          <w:rFonts w:ascii="Times New Roman" w:hAnsi="Times New Roman" w:cs="Times New Roman"/>
          <w:b/>
          <w:sz w:val="28"/>
          <w:szCs w:val="28"/>
          <w:lang w:val="uk-UA"/>
        </w:rPr>
        <w:t>-38 на альтеративну фазу запалення.</w:t>
      </w:r>
    </w:p>
    <w:p w:rsidR="006212B0" w:rsidRPr="00626FDD" w:rsidRDefault="006212B0"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Із даних, представлених у табл.</w:t>
      </w:r>
      <w:r w:rsidR="00215CE8" w:rsidRPr="00626FDD">
        <w:rPr>
          <w:rFonts w:ascii="Times New Roman" w:hAnsi="Times New Roman" w:cs="Times New Roman"/>
          <w:sz w:val="28"/>
          <w:szCs w:val="28"/>
          <w:lang w:val="uk-UA"/>
        </w:rPr>
        <w:t xml:space="preserve"> 3.</w:t>
      </w:r>
      <w:r w:rsidR="001A2504" w:rsidRPr="00626FDD">
        <w:rPr>
          <w:rFonts w:ascii="Times New Roman" w:hAnsi="Times New Roman" w:cs="Times New Roman"/>
          <w:sz w:val="28"/>
          <w:szCs w:val="28"/>
          <w:lang w:val="uk-UA"/>
        </w:rPr>
        <w:t>6</w:t>
      </w:r>
      <w:r w:rsidRPr="00626FDD">
        <w:rPr>
          <w:rFonts w:ascii="Times New Roman" w:hAnsi="Times New Roman" w:cs="Times New Roman"/>
          <w:sz w:val="28"/>
          <w:szCs w:val="28"/>
          <w:lang w:val="uk-UA"/>
        </w:rPr>
        <w:t>, видно, що</w:t>
      </w:r>
      <w:r w:rsidR="001A2504" w:rsidRPr="00626FDD">
        <w:rPr>
          <w:rFonts w:ascii="Times New Roman" w:hAnsi="Times New Roman" w:cs="Times New Roman"/>
          <w:sz w:val="28"/>
          <w:szCs w:val="28"/>
          <w:lang w:val="uk-UA"/>
        </w:rPr>
        <w:t xml:space="preserve"> курсове</w:t>
      </w:r>
      <w:r w:rsidRPr="00626FDD">
        <w:rPr>
          <w:rFonts w:ascii="Times New Roman" w:hAnsi="Times New Roman" w:cs="Times New Roman"/>
          <w:sz w:val="28"/>
          <w:szCs w:val="28"/>
          <w:lang w:val="uk-UA"/>
        </w:rPr>
        <w:t xml:space="preserve"> лікування</w:t>
      </w:r>
      <w:r w:rsidR="001A2504" w:rsidRPr="00626FDD">
        <w:rPr>
          <w:rFonts w:ascii="Times New Roman" w:hAnsi="Times New Roman" w:cs="Times New Roman"/>
          <w:sz w:val="28"/>
          <w:szCs w:val="28"/>
          <w:lang w:val="uk-UA"/>
        </w:rPr>
        <w:t xml:space="preserve"> (з 7 по 21</w:t>
      </w:r>
      <w:r w:rsidR="005A2BC6" w:rsidRPr="005A2BC6">
        <w:rPr>
          <w:rFonts w:ascii="Times New Roman" w:hAnsi="Times New Roman" w:cs="Times New Roman"/>
          <w:sz w:val="28"/>
          <w:szCs w:val="28"/>
          <w:lang w:val="uk-UA"/>
        </w:rPr>
        <w:t xml:space="preserve"> </w:t>
      </w:r>
      <w:r w:rsidR="001A2504" w:rsidRPr="00626FDD">
        <w:rPr>
          <w:rFonts w:ascii="Times New Roman" w:hAnsi="Times New Roman" w:cs="Times New Roman"/>
          <w:sz w:val="28"/>
          <w:szCs w:val="28"/>
          <w:lang w:val="uk-UA"/>
        </w:rPr>
        <w:t>добу експерименту)</w:t>
      </w:r>
      <w:r w:rsidRPr="00626FDD">
        <w:rPr>
          <w:rFonts w:ascii="Times New Roman" w:hAnsi="Times New Roman" w:cs="Times New Roman"/>
          <w:sz w:val="28"/>
          <w:szCs w:val="28"/>
          <w:lang w:val="uk-UA"/>
        </w:rPr>
        <w:t xml:space="preserve"> асептичного запалення шкіри у щурів за допомогою сполуки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w:t>
      </w:r>
      <w:r w:rsidR="001A2504"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(4 мг/кг</w:t>
      </w:r>
      <w:r w:rsidR="00756C2A"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в/оч), подібно до  диклофенаку (8 мг/кг</w:t>
      </w:r>
      <w:r w:rsidR="00756C2A"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в/о</w:t>
      </w:r>
      <w:r w:rsidR="001A2504" w:rsidRPr="00626FDD">
        <w:rPr>
          <w:rFonts w:ascii="Times New Roman" w:hAnsi="Times New Roman" w:cs="Times New Roman"/>
          <w:sz w:val="28"/>
          <w:szCs w:val="28"/>
          <w:lang w:val="uk-UA"/>
        </w:rPr>
        <w:t>ч</w:t>
      </w:r>
      <w:r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lastRenderedPageBreak/>
        <w:t>прискорювало загоювання шкірних дефектів, що було помітно вже, починаючи з 14 доби експерименту.</w:t>
      </w:r>
    </w:p>
    <w:p w:rsidR="005B661E" w:rsidRPr="005B661E" w:rsidRDefault="006212B0" w:rsidP="00AB7942">
      <w:pPr>
        <w:keepNext/>
        <w:jc w:val="right"/>
        <w:rPr>
          <w:rFonts w:ascii="Times New Roman" w:hAnsi="Times New Roman" w:cs="Times New Roman"/>
          <w:i/>
          <w:sz w:val="28"/>
          <w:szCs w:val="28"/>
          <w:lang w:val="uk-UA"/>
        </w:rPr>
      </w:pPr>
      <w:r w:rsidRPr="005B661E">
        <w:rPr>
          <w:rFonts w:ascii="Times New Roman" w:hAnsi="Times New Roman" w:cs="Times New Roman"/>
          <w:i/>
          <w:sz w:val="28"/>
          <w:szCs w:val="28"/>
          <w:lang w:val="uk-UA"/>
        </w:rPr>
        <w:t xml:space="preserve">Таблиця </w:t>
      </w:r>
      <w:r w:rsidR="00215CE8" w:rsidRPr="005B661E">
        <w:rPr>
          <w:rFonts w:ascii="Times New Roman" w:hAnsi="Times New Roman" w:cs="Times New Roman"/>
          <w:i/>
          <w:sz w:val="28"/>
          <w:szCs w:val="28"/>
          <w:lang w:val="uk-UA"/>
        </w:rPr>
        <w:t>3.</w:t>
      </w:r>
      <w:r w:rsidR="001A2504" w:rsidRPr="005B661E">
        <w:rPr>
          <w:rFonts w:ascii="Times New Roman" w:hAnsi="Times New Roman" w:cs="Times New Roman"/>
          <w:i/>
          <w:sz w:val="28"/>
          <w:szCs w:val="28"/>
          <w:lang w:val="uk-UA"/>
        </w:rPr>
        <w:t>6</w:t>
      </w:r>
    </w:p>
    <w:p w:rsidR="006212B0" w:rsidRPr="005B661E" w:rsidRDefault="006212B0" w:rsidP="00AB7942">
      <w:pPr>
        <w:keepNext/>
        <w:jc w:val="center"/>
        <w:rPr>
          <w:rFonts w:ascii="Times New Roman" w:hAnsi="Times New Roman" w:cs="Times New Roman"/>
          <w:b/>
          <w:sz w:val="28"/>
          <w:szCs w:val="28"/>
          <w:lang w:val="uk-UA"/>
        </w:rPr>
      </w:pPr>
      <w:r w:rsidRPr="005B661E">
        <w:rPr>
          <w:rFonts w:ascii="Times New Roman" w:hAnsi="Times New Roman" w:cs="Times New Roman"/>
          <w:b/>
          <w:sz w:val="28"/>
          <w:szCs w:val="28"/>
          <w:lang w:val="uk-UA"/>
        </w:rPr>
        <w:t xml:space="preserve">Вплив досліджуваних речовин на загоювання шкірних дефектів щурів, </w:t>
      </w:r>
      <w:r w:rsidRPr="005B661E">
        <w:rPr>
          <w:rFonts w:ascii="Times New Roman" w:hAnsi="Times New Roman" w:cs="Times New Roman"/>
          <w:b/>
          <w:sz w:val="28"/>
          <w:szCs w:val="28"/>
          <w:lang w:val="en-US"/>
        </w:rPr>
        <w:t>M</w:t>
      </w:r>
      <w:r w:rsidRPr="005B661E">
        <w:rPr>
          <w:rFonts w:ascii="Times New Roman" w:hAnsi="Times New Roman" w:cs="Times New Roman"/>
          <w:b/>
          <w:sz w:val="28"/>
          <w:szCs w:val="28"/>
        </w:rPr>
        <w:t>±</w:t>
      </w:r>
      <w:r w:rsidRPr="005B661E">
        <w:rPr>
          <w:rFonts w:ascii="Times New Roman" w:hAnsi="Times New Roman" w:cs="Times New Roman"/>
          <w:b/>
          <w:sz w:val="28"/>
          <w:szCs w:val="28"/>
          <w:lang w:val="en-US"/>
        </w:rPr>
        <w:t>m</w:t>
      </w:r>
      <w:r w:rsidRPr="005B661E">
        <w:rPr>
          <w:rFonts w:ascii="Times New Roman" w:hAnsi="Times New Roman" w:cs="Times New Roman"/>
          <w:b/>
          <w:sz w:val="28"/>
          <w:szCs w:val="28"/>
        </w:rPr>
        <w:t xml:space="preserve">, </w:t>
      </w:r>
      <w:r w:rsidRPr="005B661E">
        <w:rPr>
          <w:rFonts w:ascii="Times New Roman" w:hAnsi="Times New Roman" w:cs="Times New Roman"/>
          <w:b/>
          <w:sz w:val="28"/>
          <w:szCs w:val="28"/>
          <w:lang w:val="en-US"/>
        </w:rPr>
        <w:t>n</w:t>
      </w:r>
      <w:r w:rsidRPr="005B661E">
        <w:rPr>
          <w:rFonts w:ascii="Times New Roman" w:hAnsi="Times New Roman" w:cs="Times New Roman"/>
          <w:b/>
          <w:sz w:val="28"/>
          <w:szCs w:val="28"/>
          <w:lang w:val="uk-UA"/>
        </w:rPr>
        <w:t>=7</w:t>
      </w:r>
    </w:p>
    <w:tbl>
      <w:tblPr>
        <w:tblStyle w:val="ad"/>
        <w:tblW w:w="10056" w:type="dxa"/>
        <w:tblInd w:w="-318" w:type="dxa"/>
        <w:tblLayout w:type="fixed"/>
        <w:tblLook w:val="04A0" w:firstRow="1" w:lastRow="0" w:firstColumn="1" w:lastColumn="0" w:noHBand="0" w:noVBand="1"/>
      </w:tblPr>
      <w:tblGrid>
        <w:gridCol w:w="1702"/>
        <w:gridCol w:w="992"/>
        <w:gridCol w:w="1609"/>
        <w:gridCol w:w="1510"/>
        <w:gridCol w:w="1559"/>
        <w:gridCol w:w="2684"/>
      </w:tblGrid>
      <w:tr w:rsidR="006212B0" w:rsidRPr="00626FDD" w:rsidTr="00D072E0">
        <w:trPr>
          <w:trHeight w:val="535"/>
        </w:trPr>
        <w:tc>
          <w:tcPr>
            <w:tcW w:w="1702" w:type="dxa"/>
            <w:vMerge w:val="restart"/>
          </w:tcPr>
          <w:p w:rsidR="006212B0" w:rsidRPr="00626FDD" w:rsidRDefault="006212B0" w:rsidP="00AB7942">
            <w:pPr>
              <w:keepNext/>
              <w:ind w:firstLine="0"/>
              <w:jc w:val="center"/>
              <w:rPr>
                <w:rFonts w:ascii="Times New Roman" w:hAnsi="Times New Roman"/>
                <w:sz w:val="28"/>
                <w:szCs w:val="28"/>
                <w:lang w:val="uk-UA"/>
              </w:rPr>
            </w:pPr>
            <w:r w:rsidRPr="00626FDD">
              <w:rPr>
                <w:rFonts w:ascii="Times New Roman" w:hAnsi="Times New Roman"/>
                <w:sz w:val="28"/>
                <w:szCs w:val="28"/>
                <w:lang w:val="uk-UA"/>
              </w:rPr>
              <w:t>Умови досліду</w:t>
            </w:r>
          </w:p>
        </w:tc>
        <w:tc>
          <w:tcPr>
            <w:tcW w:w="992" w:type="dxa"/>
            <w:vMerge w:val="restart"/>
          </w:tcPr>
          <w:p w:rsidR="006212B0" w:rsidRPr="00626FDD" w:rsidRDefault="006212B0" w:rsidP="00AB7942">
            <w:pPr>
              <w:keepNext/>
              <w:ind w:firstLine="0"/>
              <w:jc w:val="center"/>
              <w:rPr>
                <w:rFonts w:ascii="Times New Roman" w:hAnsi="Times New Roman"/>
                <w:sz w:val="28"/>
                <w:szCs w:val="28"/>
                <w:lang w:val="uk-UA"/>
              </w:rPr>
            </w:pPr>
            <w:r w:rsidRPr="00626FDD">
              <w:rPr>
                <w:rFonts w:ascii="Times New Roman" w:hAnsi="Times New Roman"/>
                <w:sz w:val="28"/>
                <w:szCs w:val="28"/>
                <w:lang w:val="uk-UA"/>
              </w:rPr>
              <w:t>Доза, мг/кг</w:t>
            </w:r>
          </w:p>
        </w:tc>
        <w:tc>
          <w:tcPr>
            <w:tcW w:w="4678" w:type="dxa"/>
            <w:gridSpan w:val="3"/>
          </w:tcPr>
          <w:p w:rsidR="006212B0" w:rsidRPr="00626FDD" w:rsidRDefault="006212B0" w:rsidP="00AB7942">
            <w:pPr>
              <w:keepNext/>
              <w:ind w:firstLine="0"/>
              <w:jc w:val="center"/>
              <w:rPr>
                <w:rFonts w:ascii="Times New Roman" w:hAnsi="Times New Roman"/>
                <w:sz w:val="28"/>
                <w:szCs w:val="28"/>
                <w:lang w:val="uk-UA"/>
              </w:rPr>
            </w:pPr>
            <w:r w:rsidRPr="00626FDD">
              <w:rPr>
                <w:rFonts w:ascii="Times New Roman" w:hAnsi="Times New Roman"/>
                <w:sz w:val="28"/>
                <w:szCs w:val="28"/>
                <w:lang w:val="uk-UA"/>
              </w:rPr>
              <w:t>Площа ран (мм</w:t>
            </w:r>
            <w:r w:rsidRPr="00626FDD">
              <w:rPr>
                <w:rFonts w:ascii="Times New Roman" w:hAnsi="Times New Roman"/>
                <w:b/>
                <w:sz w:val="28"/>
                <w:szCs w:val="28"/>
                <w:vertAlign w:val="superscript"/>
                <w:lang w:val="uk-UA"/>
              </w:rPr>
              <w:t>2</w:t>
            </w:r>
            <w:r w:rsidRPr="00626FDD">
              <w:rPr>
                <w:rFonts w:ascii="Times New Roman" w:hAnsi="Times New Roman"/>
                <w:sz w:val="28"/>
                <w:szCs w:val="28"/>
                <w:lang w:val="uk-UA"/>
              </w:rPr>
              <w:t>) за термінами спостереження</w:t>
            </w:r>
          </w:p>
        </w:tc>
        <w:tc>
          <w:tcPr>
            <w:tcW w:w="2684" w:type="dxa"/>
            <w:vMerge w:val="restart"/>
          </w:tcPr>
          <w:p w:rsidR="006212B0" w:rsidRPr="00626FDD" w:rsidRDefault="006212B0" w:rsidP="00AB7942">
            <w:pPr>
              <w:keepNext/>
              <w:ind w:firstLine="13"/>
              <w:jc w:val="center"/>
              <w:rPr>
                <w:rFonts w:ascii="Times New Roman" w:hAnsi="Times New Roman"/>
                <w:sz w:val="28"/>
                <w:szCs w:val="28"/>
                <w:lang w:val="uk-UA"/>
              </w:rPr>
            </w:pPr>
            <w:r w:rsidRPr="00626FDD">
              <w:rPr>
                <w:rFonts w:ascii="Times New Roman" w:hAnsi="Times New Roman"/>
                <w:sz w:val="28"/>
                <w:szCs w:val="28"/>
                <w:lang w:val="uk-UA"/>
              </w:rPr>
              <w:t>Кількість тварин з повним загоєнням ран у кінці досліду, %</w:t>
            </w:r>
          </w:p>
          <w:p w:rsidR="006212B0" w:rsidRPr="00626FDD" w:rsidRDefault="006212B0" w:rsidP="00AB7942">
            <w:pPr>
              <w:keepNext/>
              <w:ind w:firstLine="13"/>
              <w:jc w:val="center"/>
              <w:rPr>
                <w:rFonts w:ascii="Times New Roman" w:hAnsi="Times New Roman"/>
                <w:sz w:val="28"/>
                <w:szCs w:val="28"/>
                <w:lang w:val="uk-UA"/>
              </w:rPr>
            </w:pPr>
          </w:p>
        </w:tc>
      </w:tr>
      <w:tr w:rsidR="006212B0" w:rsidRPr="00626FDD" w:rsidTr="00D072E0">
        <w:trPr>
          <w:trHeight w:val="465"/>
        </w:trPr>
        <w:tc>
          <w:tcPr>
            <w:tcW w:w="1702" w:type="dxa"/>
            <w:vMerge/>
          </w:tcPr>
          <w:p w:rsidR="006212B0" w:rsidRPr="00626FDD" w:rsidRDefault="006212B0" w:rsidP="00AB7942">
            <w:pPr>
              <w:keepNext/>
              <w:ind w:firstLine="0"/>
              <w:jc w:val="center"/>
              <w:rPr>
                <w:rFonts w:ascii="Times New Roman" w:hAnsi="Times New Roman"/>
                <w:sz w:val="28"/>
                <w:szCs w:val="28"/>
                <w:lang w:val="uk-UA"/>
              </w:rPr>
            </w:pPr>
          </w:p>
        </w:tc>
        <w:tc>
          <w:tcPr>
            <w:tcW w:w="992" w:type="dxa"/>
            <w:vMerge/>
          </w:tcPr>
          <w:p w:rsidR="006212B0" w:rsidRPr="00626FDD" w:rsidRDefault="006212B0" w:rsidP="00AB7942">
            <w:pPr>
              <w:keepNext/>
              <w:ind w:firstLine="0"/>
              <w:jc w:val="center"/>
              <w:rPr>
                <w:rFonts w:ascii="Times New Roman" w:hAnsi="Times New Roman"/>
                <w:sz w:val="28"/>
                <w:szCs w:val="28"/>
                <w:lang w:val="uk-UA"/>
              </w:rPr>
            </w:pPr>
          </w:p>
        </w:tc>
        <w:tc>
          <w:tcPr>
            <w:tcW w:w="1609" w:type="dxa"/>
          </w:tcPr>
          <w:p w:rsidR="006212B0" w:rsidRPr="00626FDD" w:rsidRDefault="006212B0" w:rsidP="00AB7942">
            <w:pPr>
              <w:keepNext/>
              <w:ind w:firstLine="0"/>
              <w:jc w:val="center"/>
              <w:rPr>
                <w:rFonts w:ascii="Times New Roman" w:hAnsi="Times New Roman"/>
                <w:sz w:val="28"/>
                <w:szCs w:val="28"/>
                <w:lang w:val="uk-UA"/>
              </w:rPr>
            </w:pPr>
            <w:r w:rsidRPr="00626FDD">
              <w:rPr>
                <w:rFonts w:ascii="Times New Roman" w:hAnsi="Times New Roman"/>
                <w:sz w:val="28"/>
                <w:szCs w:val="28"/>
                <w:lang w:val="uk-UA"/>
              </w:rPr>
              <w:t>7 доба</w:t>
            </w:r>
          </w:p>
        </w:tc>
        <w:tc>
          <w:tcPr>
            <w:tcW w:w="1510" w:type="dxa"/>
          </w:tcPr>
          <w:p w:rsidR="006212B0" w:rsidRPr="00626FDD" w:rsidRDefault="006212B0" w:rsidP="00AB7942">
            <w:pPr>
              <w:keepNext/>
              <w:ind w:firstLine="0"/>
              <w:jc w:val="center"/>
              <w:rPr>
                <w:rFonts w:ascii="Times New Roman" w:hAnsi="Times New Roman"/>
                <w:sz w:val="28"/>
                <w:szCs w:val="28"/>
                <w:lang w:val="uk-UA"/>
              </w:rPr>
            </w:pPr>
            <w:r w:rsidRPr="00626FDD">
              <w:rPr>
                <w:rFonts w:ascii="Times New Roman" w:hAnsi="Times New Roman"/>
                <w:sz w:val="28"/>
                <w:szCs w:val="28"/>
                <w:lang w:val="uk-UA"/>
              </w:rPr>
              <w:t>14 доба</w:t>
            </w:r>
          </w:p>
        </w:tc>
        <w:tc>
          <w:tcPr>
            <w:tcW w:w="1559" w:type="dxa"/>
          </w:tcPr>
          <w:p w:rsidR="006212B0" w:rsidRPr="00626FDD" w:rsidRDefault="006212B0" w:rsidP="00AB7942">
            <w:pPr>
              <w:keepNext/>
              <w:ind w:firstLine="0"/>
              <w:jc w:val="center"/>
              <w:rPr>
                <w:rFonts w:ascii="Times New Roman" w:hAnsi="Times New Roman"/>
                <w:sz w:val="28"/>
                <w:szCs w:val="28"/>
                <w:lang w:val="uk-UA"/>
              </w:rPr>
            </w:pPr>
            <w:r w:rsidRPr="00626FDD">
              <w:rPr>
                <w:rFonts w:ascii="Times New Roman" w:hAnsi="Times New Roman"/>
                <w:sz w:val="28"/>
                <w:szCs w:val="28"/>
                <w:lang w:val="uk-UA"/>
              </w:rPr>
              <w:t>21 доба</w:t>
            </w:r>
          </w:p>
        </w:tc>
        <w:tc>
          <w:tcPr>
            <w:tcW w:w="2684" w:type="dxa"/>
            <w:vMerge/>
          </w:tcPr>
          <w:p w:rsidR="006212B0" w:rsidRPr="00626FDD" w:rsidRDefault="006212B0" w:rsidP="00AB7942">
            <w:pPr>
              <w:keepNext/>
              <w:ind w:firstLine="13"/>
              <w:jc w:val="center"/>
              <w:rPr>
                <w:rFonts w:ascii="Times New Roman" w:hAnsi="Times New Roman"/>
                <w:sz w:val="28"/>
                <w:szCs w:val="28"/>
                <w:lang w:val="uk-UA"/>
              </w:rPr>
            </w:pPr>
          </w:p>
        </w:tc>
      </w:tr>
      <w:tr w:rsidR="006212B0" w:rsidRPr="00626FDD" w:rsidTr="00D072E0">
        <w:trPr>
          <w:trHeight w:val="488"/>
        </w:trPr>
        <w:tc>
          <w:tcPr>
            <w:tcW w:w="1702" w:type="dxa"/>
            <w:vAlign w:val="center"/>
          </w:tcPr>
          <w:p w:rsidR="006212B0" w:rsidRPr="00626FDD" w:rsidRDefault="006212B0" w:rsidP="00AB7942">
            <w:pPr>
              <w:keepNext/>
              <w:ind w:firstLine="0"/>
              <w:jc w:val="center"/>
              <w:rPr>
                <w:rFonts w:ascii="Times New Roman" w:hAnsi="Times New Roman"/>
                <w:sz w:val="28"/>
                <w:szCs w:val="28"/>
                <w:lang w:val="uk-UA"/>
              </w:rPr>
            </w:pPr>
            <w:r w:rsidRPr="00626FDD">
              <w:rPr>
                <w:rFonts w:ascii="Times New Roman" w:hAnsi="Times New Roman"/>
                <w:sz w:val="28"/>
                <w:szCs w:val="28"/>
                <w:lang w:val="uk-UA"/>
              </w:rPr>
              <w:t>Контроль</w:t>
            </w:r>
          </w:p>
        </w:tc>
        <w:tc>
          <w:tcPr>
            <w:tcW w:w="992" w:type="dxa"/>
            <w:vAlign w:val="center"/>
          </w:tcPr>
          <w:p w:rsidR="006212B0" w:rsidRPr="00626FDD" w:rsidRDefault="006212B0" w:rsidP="00AB7942">
            <w:pPr>
              <w:keepNext/>
              <w:ind w:firstLine="0"/>
              <w:jc w:val="center"/>
              <w:rPr>
                <w:rFonts w:ascii="Times New Roman" w:hAnsi="Times New Roman"/>
                <w:sz w:val="28"/>
                <w:szCs w:val="28"/>
                <w:lang w:val="uk-UA"/>
              </w:rPr>
            </w:pPr>
            <w:r w:rsidRPr="00626FDD">
              <w:rPr>
                <w:rFonts w:ascii="Times New Roman" w:hAnsi="Times New Roman"/>
                <w:sz w:val="28"/>
                <w:szCs w:val="28"/>
                <w:lang w:val="uk-UA"/>
              </w:rPr>
              <w:t>-</w:t>
            </w:r>
          </w:p>
        </w:tc>
        <w:tc>
          <w:tcPr>
            <w:tcW w:w="1609" w:type="dxa"/>
            <w:vAlign w:val="center"/>
          </w:tcPr>
          <w:p w:rsidR="006212B0" w:rsidRPr="00626FDD" w:rsidRDefault="006212B0" w:rsidP="00AB7942">
            <w:pPr>
              <w:keepNext/>
              <w:ind w:firstLine="0"/>
              <w:jc w:val="center"/>
              <w:rPr>
                <w:rFonts w:ascii="Times New Roman" w:hAnsi="Times New Roman"/>
                <w:sz w:val="28"/>
                <w:szCs w:val="28"/>
                <w:lang w:val="uk-UA"/>
              </w:rPr>
            </w:pPr>
            <w:r w:rsidRPr="00626FDD">
              <w:rPr>
                <w:rFonts w:ascii="Times New Roman" w:hAnsi="Times New Roman"/>
                <w:sz w:val="28"/>
                <w:szCs w:val="28"/>
                <w:lang w:val="uk-UA"/>
              </w:rPr>
              <w:t>224,0±21,1</w:t>
            </w:r>
          </w:p>
        </w:tc>
        <w:tc>
          <w:tcPr>
            <w:tcW w:w="1510" w:type="dxa"/>
            <w:vAlign w:val="center"/>
          </w:tcPr>
          <w:p w:rsidR="006212B0" w:rsidRPr="00626FDD" w:rsidRDefault="006212B0" w:rsidP="00AB7942">
            <w:pPr>
              <w:keepNext/>
              <w:ind w:firstLine="0"/>
              <w:jc w:val="center"/>
              <w:rPr>
                <w:rFonts w:ascii="Times New Roman" w:hAnsi="Times New Roman"/>
                <w:sz w:val="28"/>
                <w:szCs w:val="28"/>
                <w:lang w:val="uk-UA"/>
              </w:rPr>
            </w:pPr>
            <w:r w:rsidRPr="00626FDD">
              <w:rPr>
                <w:rFonts w:ascii="Times New Roman" w:hAnsi="Times New Roman"/>
                <w:sz w:val="28"/>
                <w:szCs w:val="28"/>
                <w:lang w:val="uk-UA"/>
              </w:rPr>
              <w:t>132,0±10,6</w:t>
            </w:r>
          </w:p>
        </w:tc>
        <w:tc>
          <w:tcPr>
            <w:tcW w:w="1559" w:type="dxa"/>
            <w:vAlign w:val="center"/>
          </w:tcPr>
          <w:p w:rsidR="006212B0" w:rsidRPr="00626FDD" w:rsidRDefault="006212B0" w:rsidP="00AB7942">
            <w:pPr>
              <w:keepNext/>
              <w:ind w:firstLine="0"/>
              <w:jc w:val="center"/>
              <w:rPr>
                <w:rFonts w:ascii="Times New Roman" w:hAnsi="Times New Roman"/>
                <w:sz w:val="28"/>
                <w:szCs w:val="28"/>
                <w:lang w:val="uk-UA"/>
              </w:rPr>
            </w:pPr>
            <w:r w:rsidRPr="00626FDD">
              <w:rPr>
                <w:rFonts w:ascii="Times New Roman" w:hAnsi="Times New Roman"/>
                <w:sz w:val="28"/>
                <w:szCs w:val="28"/>
                <w:lang w:val="uk-UA"/>
              </w:rPr>
              <w:t>64,0±5,4</w:t>
            </w:r>
          </w:p>
        </w:tc>
        <w:tc>
          <w:tcPr>
            <w:tcW w:w="2684" w:type="dxa"/>
            <w:vAlign w:val="center"/>
          </w:tcPr>
          <w:p w:rsidR="006212B0" w:rsidRPr="00626FDD" w:rsidRDefault="006212B0" w:rsidP="009C14FC">
            <w:pPr>
              <w:keepNext/>
              <w:ind w:firstLine="13"/>
              <w:jc w:val="center"/>
              <w:rPr>
                <w:rFonts w:ascii="Times New Roman" w:hAnsi="Times New Roman"/>
                <w:sz w:val="28"/>
                <w:szCs w:val="28"/>
                <w:lang w:val="uk-UA"/>
              </w:rPr>
            </w:pPr>
            <w:r w:rsidRPr="00626FDD">
              <w:rPr>
                <w:rFonts w:ascii="Times New Roman" w:hAnsi="Times New Roman"/>
                <w:sz w:val="28"/>
                <w:szCs w:val="28"/>
                <w:lang w:val="uk-UA"/>
              </w:rPr>
              <w:t>14,3</w:t>
            </w:r>
          </w:p>
        </w:tc>
      </w:tr>
      <w:tr w:rsidR="006212B0" w:rsidRPr="00626FDD" w:rsidTr="00D072E0">
        <w:trPr>
          <w:trHeight w:val="488"/>
        </w:trPr>
        <w:tc>
          <w:tcPr>
            <w:tcW w:w="1702" w:type="dxa"/>
            <w:vAlign w:val="center"/>
          </w:tcPr>
          <w:p w:rsidR="006212B0" w:rsidRPr="00626FDD" w:rsidRDefault="006212B0" w:rsidP="005B661E">
            <w:pPr>
              <w:keepNext/>
              <w:ind w:firstLine="0"/>
              <w:jc w:val="center"/>
              <w:rPr>
                <w:rFonts w:ascii="Times New Roman" w:hAnsi="Times New Roman"/>
                <w:sz w:val="28"/>
                <w:szCs w:val="28"/>
                <w:lang w:val="uk-UA"/>
              </w:rPr>
            </w:pPr>
            <w:r w:rsidRPr="00626FDD">
              <w:rPr>
                <w:rFonts w:ascii="Times New Roman" w:hAnsi="Times New Roman"/>
                <w:sz w:val="28"/>
                <w:szCs w:val="28"/>
                <w:lang w:val="en-US"/>
              </w:rPr>
              <w:t>DSK</w:t>
            </w:r>
            <w:r w:rsidRPr="00626FDD">
              <w:rPr>
                <w:rFonts w:ascii="Times New Roman" w:hAnsi="Times New Roman"/>
                <w:sz w:val="28"/>
                <w:szCs w:val="28"/>
                <w:lang w:val="uk-UA"/>
              </w:rPr>
              <w:t>-38</w:t>
            </w:r>
          </w:p>
        </w:tc>
        <w:tc>
          <w:tcPr>
            <w:tcW w:w="992" w:type="dxa"/>
            <w:vAlign w:val="center"/>
          </w:tcPr>
          <w:p w:rsidR="006212B0" w:rsidRPr="00626FDD" w:rsidRDefault="006212B0" w:rsidP="005B661E">
            <w:pPr>
              <w:keepNext/>
              <w:ind w:firstLine="0"/>
              <w:jc w:val="center"/>
              <w:rPr>
                <w:rFonts w:ascii="Times New Roman" w:hAnsi="Times New Roman"/>
                <w:sz w:val="28"/>
                <w:szCs w:val="28"/>
                <w:lang w:val="uk-UA"/>
              </w:rPr>
            </w:pPr>
            <w:r w:rsidRPr="00626FDD">
              <w:rPr>
                <w:rFonts w:ascii="Times New Roman" w:hAnsi="Times New Roman"/>
                <w:sz w:val="28"/>
                <w:szCs w:val="28"/>
                <w:lang w:val="uk-UA"/>
              </w:rPr>
              <w:t>4,0</w:t>
            </w:r>
          </w:p>
        </w:tc>
        <w:tc>
          <w:tcPr>
            <w:tcW w:w="1609" w:type="dxa"/>
            <w:vAlign w:val="center"/>
          </w:tcPr>
          <w:p w:rsidR="006212B0" w:rsidRPr="00626FDD" w:rsidRDefault="006212B0" w:rsidP="005B661E">
            <w:pPr>
              <w:keepNext/>
              <w:ind w:firstLine="0"/>
              <w:jc w:val="center"/>
              <w:rPr>
                <w:rFonts w:ascii="Times New Roman" w:hAnsi="Times New Roman"/>
                <w:sz w:val="28"/>
                <w:szCs w:val="28"/>
                <w:lang w:val="uk-UA"/>
              </w:rPr>
            </w:pPr>
            <w:r w:rsidRPr="00626FDD">
              <w:rPr>
                <w:rFonts w:ascii="Times New Roman" w:hAnsi="Times New Roman"/>
                <w:sz w:val="28"/>
                <w:szCs w:val="28"/>
                <w:lang w:val="uk-UA"/>
              </w:rPr>
              <w:t>236,0±3,0</w:t>
            </w:r>
          </w:p>
        </w:tc>
        <w:tc>
          <w:tcPr>
            <w:tcW w:w="1510" w:type="dxa"/>
            <w:vAlign w:val="center"/>
          </w:tcPr>
          <w:p w:rsidR="006212B0" w:rsidRPr="00626FDD" w:rsidRDefault="006212B0" w:rsidP="005B661E">
            <w:pPr>
              <w:keepNext/>
              <w:ind w:firstLine="0"/>
              <w:jc w:val="center"/>
              <w:rPr>
                <w:rFonts w:ascii="Times New Roman" w:hAnsi="Times New Roman"/>
                <w:sz w:val="28"/>
                <w:szCs w:val="28"/>
                <w:lang w:val="uk-UA"/>
              </w:rPr>
            </w:pPr>
            <w:r w:rsidRPr="00626FDD">
              <w:rPr>
                <w:rFonts w:ascii="Times New Roman" w:hAnsi="Times New Roman"/>
                <w:sz w:val="28"/>
                <w:szCs w:val="28"/>
                <w:lang w:val="uk-UA"/>
              </w:rPr>
              <w:t>62,0±5,1*</w:t>
            </w:r>
          </w:p>
        </w:tc>
        <w:tc>
          <w:tcPr>
            <w:tcW w:w="1559" w:type="dxa"/>
            <w:vAlign w:val="center"/>
          </w:tcPr>
          <w:p w:rsidR="006212B0" w:rsidRPr="00626FDD" w:rsidRDefault="006212B0" w:rsidP="005B661E">
            <w:pPr>
              <w:keepNext/>
              <w:ind w:firstLine="0"/>
              <w:jc w:val="center"/>
              <w:rPr>
                <w:rFonts w:ascii="Times New Roman" w:hAnsi="Times New Roman"/>
                <w:sz w:val="28"/>
                <w:szCs w:val="28"/>
                <w:lang w:val="uk-UA"/>
              </w:rPr>
            </w:pPr>
            <w:r w:rsidRPr="00626FDD">
              <w:rPr>
                <w:rFonts w:ascii="Times New Roman" w:hAnsi="Times New Roman"/>
                <w:sz w:val="28"/>
                <w:szCs w:val="28"/>
                <w:lang w:val="uk-UA"/>
              </w:rPr>
              <w:t>7,6±1,7</w:t>
            </w:r>
            <w:r w:rsidRPr="00626FDD">
              <w:rPr>
                <w:rFonts w:ascii="Times New Roman" w:hAnsi="Times New Roman"/>
                <w:b/>
                <w:sz w:val="28"/>
                <w:szCs w:val="28"/>
                <w:lang w:val="uk-UA"/>
              </w:rPr>
              <w:t>*</w:t>
            </w:r>
            <w:r w:rsidRPr="00626FDD">
              <w:rPr>
                <w:rFonts w:ascii="Times New Roman" w:hAnsi="Times New Roman"/>
                <w:b/>
                <w:sz w:val="28"/>
                <w:szCs w:val="28"/>
                <w:vertAlign w:val="superscript"/>
                <w:lang w:val="uk-UA"/>
              </w:rPr>
              <w:t>#</w:t>
            </w:r>
          </w:p>
        </w:tc>
        <w:tc>
          <w:tcPr>
            <w:tcW w:w="2684" w:type="dxa"/>
            <w:vAlign w:val="center"/>
          </w:tcPr>
          <w:p w:rsidR="006212B0" w:rsidRPr="00626FDD" w:rsidRDefault="006212B0" w:rsidP="005B661E">
            <w:pPr>
              <w:keepNext/>
              <w:ind w:firstLine="13"/>
              <w:jc w:val="center"/>
              <w:rPr>
                <w:rFonts w:ascii="Times New Roman" w:hAnsi="Times New Roman"/>
                <w:sz w:val="28"/>
                <w:szCs w:val="28"/>
                <w:lang w:val="uk-UA"/>
              </w:rPr>
            </w:pPr>
            <w:r w:rsidRPr="00626FDD">
              <w:rPr>
                <w:rFonts w:ascii="Times New Roman" w:hAnsi="Times New Roman"/>
                <w:sz w:val="28"/>
                <w:szCs w:val="28"/>
                <w:lang w:val="uk-UA"/>
              </w:rPr>
              <w:t>85,7</w:t>
            </w:r>
          </w:p>
        </w:tc>
      </w:tr>
      <w:tr w:rsidR="006212B0" w:rsidRPr="00626FDD" w:rsidTr="00D072E0">
        <w:trPr>
          <w:trHeight w:val="488"/>
        </w:trPr>
        <w:tc>
          <w:tcPr>
            <w:tcW w:w="1702" w:type="dxa"/>
            <w:vAlign w:val="center"/>
          </w:tcPr>
          <w:p w:rsidR="006212B0" w:rsidRPr="00626FDD" w:rsidRDefault="006212B0" w:rsidP="005B661E">
            <w:pPr>
              <w:keepNext/>
              <w:ind w:firstLine="0"/>
              <w:jc w:val="center"/>
              <w:rPr>
                <w:rFonts w:ascii="Times New Roman" w:hAnsi="Times New Roman"/>
                <w:sz w:val="28"/>
                <w:szCs w:val="28"/>
                <w:lang w:val="uk-UA"/>
              </w:rPr>
            </w:pPr>
            <w:r w:rsidRPr="00626FDD">
              <w:rPr>
                <w:rFonts w:ascii="Times New Roman" w:hAnsi="Times New Roman"/>
                <w:sz w:val="28"/>
                <w:szCs w:val="28"/>
                <w:lang w:val="uk-UA"/>
              </w:rPr>
              <w:t>Диклофенак</w:t>
            </w:r>
          </w:p>
        </w:tc>
        <w:tc>
          <w:tcPr>
            <w:tcW w:w="992" w:type="dxa"/>
            <w:vAlign w:val="center"/>
          </w:tcPr>
          <w:p w:rsidR="006212B0" w:rsidRPr="00626FDD" w:rsidRDefault="006212B0" w:rsidP="005B661E">
            <w:pPr>
              <w:keepNext/>
              <w:ind w:firstLine="0"/>
              <w:jc w:val="center"/>
              <w:rPr>
                <w:rFonts w:ascii="Times New Roman" w:hAnsi="Times New Roman"/>
                <w:sz w:val="28"/>
                <w:szCs w:val="28"/>
                <w:lang w:val="uk-UA"/>
              </w:rPr>
            </w:pPr>
            <w:r w:rsidRPr="00626FDD">
              <w:rPr>
                <w:rFonts w:ascii="Times New Roman" w:hAnsi="Times New Roman"/>
                <w:sz w:val="28"/>
                <w:szCs w:val="28"/>
                <w:lang w:val="uk-UA"/>
              </w:rPr>
              <w:t>8,0</w:t>
            </w:r>
          </w:p>
        </w:tc>
        <w:tc>
          <w:tcPr>
            <w:tcW w:w="1609" w:type="dxa"/>
            <w:vAlign w:val="center"/>
          </w:tcPr>
          <w:p w:rsidR="006212B0" w:rsidRPr="00626FDD" w:rsidRDefault="006212B0" w:rsidP="005B661E">
            <w:pPr>
              <w:keepNext/>
              <w:ind w:firstLine="0"/>
              <w:jc w:val="center"/>
              <w:rPr>
                <w:rFonts w:ascii="Times New Roman" w:hAnsi="Times New Roman"/>
                <w:sz w:val="28"/>
                <w:szCs w:val="28"/>
                <w:lang w:val="uk-UA"/>
              </w:rPr>
            </w:pPr>
            <w:r w:rsidRPr="00626FDD">
              <w:rPr>
                <w:rFonts w:ascii="Times New Roman" w:hAnsi="Times New Roman"/>
                <w:sz w:val="28"/>
                <w:szCs w:val="28"/>
                <w:lang w:val="uk-UA"/>
              </w:rPr>
              <w:t>218,0±18,1</w:t>
            </w:r>
          </w:p>
        </w:tc>
        <w:tc>
          <w:tcPr>
            <w:tcW w:w="1510" w:type="dxa"/>
            <w:vAlign w:val="center"/>
          </w:tcPr>
          <w:p w:rsidR="006212B0" w:rsidRPr="00626FDD" w:rsidRDefault="006212B0" w:rsidP="005B661E">
            <w:pPr>
              <w:keepNext/>
              <w:ind w:firstLine="0"/>
              <w:jc w:val="center"/>
              <w:rPr>
                <w:rFonts w:ascii="Times New Roman" w:hAnsi="Times New Roman"/>
                <w:sz w:val="28"/>
                <w:szCs w:val="28"/>
                <w:lang w:val="uk-UA"/>
              </w:rPr>
            </w:pPr>
            <w:r w:rsidRPr="00626FDD">
              <w:rPr>
                <w:rFonts w:ascii="Times New Roman" w:hAnsi="Times New Roman"/>
                <w:sz w:val="28"/>
                <w:szCs w:val="28"/>
                <w:lang w:val="uk-UA"/>
              </w:rPr>
              <w:t>78,0±6,0*</w:t>
            </w:r>
          </w:p>
        </w:tc>
        <w:tc>
          <w:tcPr>
            <w:tcW w:w="1559" w:type="dxa"/>
            <w:vAlign w:val="center"/>
          </w:tcPr>
          <w:p w:rsidR="006212B0" w:rsidRPr="00626FDD" w:rsidRDefault="006212B0" w:rsidP="005B661E">
            <w:pPr>
              <w:keepNext/>
              <w:ind w:firstLine="0"/>
              <w:jc w:val="center"/>
              <w:rPr>
                <w:rFonts w:ascii="Times New Roman" w:hAnsi="Times New Roman"/>
                <w:sz w:val="28"/>
                <w:szCs w:val="28"/>
                <w:lang w:val="uk-UA"/>
              </w:rPr>
            </w:pPr>
            <w:r w:rsidRPr="00626FDD">
              <w:rPr>
                <w:rFonts w:ascii="Times New Roman" w:hAnsi="Times New Roman"/>
                <w:sz w:val="28"/>
                <w:szCs w:val="28"/>
                <w:lang w:val="uk-UA"/>
              </w:rPr>
              <w:t>21,4±4,8*</w:t>
            </w:r>
          </w:p>
        </w:tc>
        <w:tc>
          <w:tcPr>
            <w:tcW w:w="2684" w:type="dxa"/>
            <w:vAlign w:val="center"/>
          </w:tcPr>
          <w:p w:rsidR="006212B0" w:rsidRPr="00626FDD" w:rsidRDefault="006212B0" w:rsidP="005B661E">
            <w:pPr>
              <w:keepNext/>
              <w:ind w:firstLine="13"/>
              <w:jc w:val="center"/>
              <w:rPr>
                <w:rFonts w:ascii="Times New Roman" w:hAnsi="Times New Roman"/>
                <w:sz w:val="28"/>
                <w:szCs w:val="28"/>
                <w:lang w:val="uk-UA"/>
              </w:rPr>
            </w:pPr>
            <w:r w:rsidRPr="00626FDD">
              <w:rPr>
                <w:rFonts w:ascii="Times New Roman" w:hAnsi="Times New Roman"/>
                <w:sz w:val="28"/>
                <w:szCs w:val="28"/>
                <w:lang w:val="uk-UA"/>
              </w:rPr>
              <w:t>57,1</w:t>
            </w:r>
          </w:p>
        </w:tc>
      </w:tr>
    </w:tbl>
    <w:p w:rsidR="00AB7942" w:rsidRDefault="00AB7942" w:rsidP="005B661E">
      <w:pPr>
        <w:keepNext/>
        <w:rPr>
          <w:rFonts w:ascii="Times New Roman" w:hAnsi="Times New Roman" w:cs="Times New Roman"/>
          <w:sz w:val="28"/>
          <w:szCs w:val="28"/>
          <w:lang w:val="uk-UA"/>
        </w:rPr>
      </w:pPr>
      <w:r>
        <w:rPr>
          <w:rFonts w:ascii="Times New Roman" w:hAnsi="Times New Roman" w:cs="Times New Roman"/>
          <w:sz w:val="28"/>
          <w:szCs w:val="28"/>
          <w:lang w:val="uk-UA"/>
        </w:rPr>
        <w:t>Примітки:</w:t>
      </w:r>
    </w:p>
    <w:p w:rsidR="006212B0" w:rsidRPr="00AB7942" w:rsidRDefault="006212B0" w:rsidP="0002497D">
      <w:pPr>
        <w:pStyle w:val="a3"/>
        <w:keepNext/>
        <w:numPr>
          <w:ilvl w:val="0"/>
          <w:numId w:val="11"/>
        </w:numPr>
        <w:rPr>
          <w:rFonts w:ascii="Times New Roman" w:hAnsi="Times New Roman" w:cs="Times New Roman"/>
          <w:sz w:val="28"/>
          <w:szCs w:val="28"/>
          <w:lang w:val="uk-UA"/>
        </w:rPr>
      </w:pPr>
      <w:r w:rsidRPr="00AB7942">
        <w:rPr>
          <w:rFonts w:ascii="Times New Roman" w:hAnsi="Times New Roman" w:cs="Times New Roman"/>
          <w:sz w:val="28"/>
          <w:szCs w:val="28"/>
          <w:lang w:val="uk-UA"/>
        </w:rPr>
        <w:t>- р≤0,05 відносно контролю;</w:t>
      </w:r>
    </w:p>
    <w:p w:rsidR="006212B0" w:rsidRPr="00AB7942" w:rsidRDefault="006212B0" w:rsidP="0002497D">
      <w:pPr>
        <w:pStyle w:val="a3"/>
        <w:keepNext/>
        <w:numPr>
          <w:ilvl w:val="0"/>
          <w:numId w:val="11"/>
        </w:numPr>
        <w:rPr>
          <w:rFonts w:ascii="Times New Roman" w:hAnsi="Times New Roman" w:cs="Times New Roman"/>
          <w:sz w:val="28"/>
          <w:szCs w:val="28"/>
          <w:lang w:val="uk-UA"/>
        </w:rPr>
      </w:pPr>
      <w:r w:rsidRPr="00AB7942">
        <w:rPr>
          <w:rFonts w:ascii="Times New Roman" w:hAnsi="Times New Roman" w:cs="Times New Roman"/>
          <w:sz w:val="28"/>
          <w:szCs w:val="28"/>
          <w:lang w:val="uk-UA"/>
        </w:rPr>
        <w:t># - р≤0,05 відносно диклофенаку.</w:t>
      </w:r>
    </w:p>
    <w:p w:rsidR="006212B0" w:rsidRPr="00626FDD" w:rsidRDefault="006212B0"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В зазначений період експерименту площа ран на тлі вказаних речовин була вірогідно меншою відносно контрольної групи тварин відповідно на 53% та 41% (р&lt;0,05). При цьому вірогідної різниці між вказаними показниками не виявлено (р˃0,05).</w:t>
      </w:r>
    </w:p>
    <w:p w:rsidR="006212B0" w:rsidRPr="00626FDD" w:rsidRDefault="006212B0"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На 21 добу експерименту в контролі у одного щура із 7(14,3%) зареєстровано повне загоювання  шкірного дефекту в той час, як на тлі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w:t>
      </w:r>
      <w:r w:rsidR="00756C2A" w:rsidRPr="00626FDD">
        <w:rPr>
          <w:rFonts w:ascii="Times New Roman" w:hAnsi="Times New Roman" w:cs="Times New Roman"/>
          <w:sz w:val="28"/>
          <w:szCs w:val="28"/>
          <w:lang w:val="uk-UA"/>
        </w:rPr>
        <w:t xml:space="preserve"> т</w:t>
      </w:r>
      <w:r w:rsidRPr="00626FDD">
        <w:rPr>
          <w:rFonts w:ascii="Times New Roman" w:hAnsi="Times New Roman" w:cs="Times New Roman"/>
          <w:sz w:val="28"/>
          <w:szCs w:val="28"/>
          <w:lang w:val="uk-UA"/>
        </w:rPr>
        <w:t xml:space="preserve">а диклофенаку це явище в даний період досліду спостерігалось відповідно у 5  (71,4%) та 4 (57,1%) дослідних тварин. В зазначений термін  показники середньої площі шкірних дефектів в групах тварин, які отримували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w:t>
      </w:r>
      <w:r w:rsidR="00756C2A"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 xml:space="preserve">та диклофенак, були меншими від контрольного показника відповідно у 8,4 та 3 рази. При цьому за ефективністю сполука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w:t>
      </w:r>
      <w:r w:rsidR="008B267D"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вірогідно переважала препарат-порівняння  (табл.</w:t>
      </w:r>
      <w:r w:rsidR="008B267D" w:rsidRPr="00626FDD">
        <w:rPr>
          <w:rFonts w:ascii="Times New Roman" w:hAnsi="Times New Roman" w:cs="Times New Roman"/>
          <w:sz w:val="28"/>
          <w:szCs w:val="28"/>
          <w:lang w:val="uk-UA"/>
        </w:rPr>
        <w:t>3.</w:t>
      </w:r>
      <w:r w:rsidR="00756C2A" w:rsidRPr="00626FDD">
        <w:rPr>
          <w:rFonts w:ascii="Times New Roman" w:hAnsi="Times New Roman" w:cs="Times New Roman"/>
          <w:sz w:val="28"/>
          <w:szCs w:val="28"/>
          <w:lang w:val="uk-UA"/>
        </w:rPr>
        <w:t>6</w:t>
      </w:r>
      <w:r w:rsidRPr="00626FDD">
        <w:rPr>
          <w:rFonts w:ascii="Times New Roman" w:hAnsi="Times New Roman" w:cs="Times New Roman"/>
          <w:sz w:val="28"/>
          <w:szCs w:val="28"/>
          <w:lang w:val="uk-UA"/>
        </w:rPr>
        <w:t>).</w:t>
      </w:r>
    </w:p>
    <w:p w:rsidR="005176DD" w:rsidRPr="00626FDD" w:rsidRDefault="006212B0"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lastRenderedPageBreak/>
        <w:t xml:space="preserve">Таким чином, оцінюючи отримані дані, можна зазначити, що </w:t>
      </w:r>
      <w:r w:rsidR="001A2504" w:rsidRPr="00626FDD">
        <w:rPr>
          <w:rFonts w:ascii="Times New Roman" w:hAnsi="Times New Roman" w:cs="Times New Roman"/>
          <w:sz w:val="28"/>
          <w:szCs w:val="28"/>
          <w:lang w:val="uk-UA"/>
        </w:rPr>
        <w:t xml:space="preserve">сполуці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w:t>
      </w:r>
      <w:r w:rsidR="001A2504" w:rsidRPr="00626FDD">
        <w:rPr>
          <w:rFonts w:ascii="Times New Roman" w:hAnsi="Times New Roman" w:cs="Times New Roman"/>
          <w:sz w:val="28"/>
          <w:szCs w:val="28"/>
          <w:lang w:val="uk-UA"/>
        </w:rPr>
        <w:t xml:space="preserve"> </w:t>
      </w:r>
      <w:r w:rsidR="00756C2A"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4 мг/кг</w:t>
      </w:r>
      <w:r w:rsidR="00756C2A"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у більшій мірі, ніж диклофенаку (8 мг/кг), притаманна властивість прискорювати репаративні процеси в ділянці асептичного запалення. Така дія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w:t>
      </w:r>
      <w:r w:rsidR="00756C2A"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може бути віддзеркаленням наявності у неї судинорозширюючого ефекту</w:t>
      </w:r>
      <w:r w:rsidR="00756C2A" w:rsidRPr="00626FDD">
        <w:rPr>
          <w:rFonts w:ascii="Times New Roman" w:hAnsi="Times New Roman" w:cs="Times New Roman"/>
          <w:sz w:val="28"/>
          <w:szCs w:val="28"/>
          <w:lang w:val="uk-UA"/>
        </w:rPr>
        <w:t xml:space="preserve"> </w:t>
      </w:r>
      <w:r w:rsidR="00E0407D">
        <w:rPr>
          <w:rFonts w:ascii="Times New Roman" w:hAnsi="Times New Roman" w:cs="Times New Roman"/>
          <w:sz w:val="28"/>
          <w:szCs w:val="28"/>
          <w:lang w:val="uk-UA"/>
        </w:rPr>
        <w:t xml:space="preserve">[145], </w:t>
      </w:r>
      <w:r w:rsidRPr="00626FDD">
        <w:rPr>
          <w:rFonts w:ascii="Times New Roman" w:hAnsi="Times New Roman" w:cs="Times New Roman"/>
          <w:sz w:val="28"/>
          <w:szCs w:val="28"/>
          <w:lang w:val="uk-UA"/>
        </w:rPr>
        <w:t>завдяки якому вона здатна покращувати трофіку</w:t>
      </w:r>
      <w:r w:rsidR="00756C2A" w:rsidRPr="00626FDD">
        <w:rPr>
          <w:rFonts w:ascii="Times New Roman" w:hAnsi="Times New Roman" w:cs="Times New Roman"/>
          <w:sz w:val="28"/>
          <w:szCs w:val="28"/>
          <w:lang w:val="uk-UA"/>
        </w:rPr>
        <w:t xml:space="preserve"> тканин</w:t>
      </w:r>
      <w:r w:rsidRPr="00626FDD">
        <w:rPr>
          <w:rFonts w:ascii="Times New Roman" w:hAnsi="Times New Roman" w:cs="Times New Roman"/>
          <w:sz w:val="28"/>
          <w:szCs w:val="28"/>
          <w:lang w:val="uk-UA"/>
        </w:rPr>
        <w:t>.</w:t>
      </w:r>
    </w:p>
    <w:p w:rsidR="006212B0" w:rsidRPr="00626FDD" w:rsidRDefault="005176DD" w:rsidP="002B254D">
      <w:pPr>
        <w:rPr>
          <w:rFonts w:ascii="Times New Roman" w:hAnsi="Times New Roman" w:cs="Times New Roman"/>
          <w:b/>
          <w:sz w:val="28"/>
          <w:szCs w:val="28"/>
          <w:lang w:val="uk-UA"/>
        </w:rPr>
      </w:pPr>
      <w:r w:rsidRPr="00626FDD">
        <w:rPr>
          <w:rFonts w:ascii="Times New Roman" w:hAnsi="Times New Roman" w:cs="Times New Roman"/>
          <w:b/>
          <w:sz w:val="28"/>
          <w:szCs w:val="28"/>
          <w:lang w:val="uk-UA"/>
        </w:rPr>
        <w:t>3.1.6</w:t>
      </w:r>
      <w:r w:rsidR="006212B0" w:rsidRPr="00626FDD">
        <w:rPr>
          <w:rFonts w:ascii="Times New Roman" w:hAnsi="Times New Roman" w:cs="Times New Roman"/>
          <w:b/>
          <w:sz w:val="28"/>
          <w:szCs w:val="28"/>
          <w:lang w:val="uk-UA"/>
        </w:rPr>
        <w:t xml:space="preserve">. Оцінка  жарознижуючої дії </w:t>
      </w:r>
      <w:r w:rsidR="006212B0" w:rsidRPr="00626FDD">
        <w:rPr>
          <w:rFonts w:ascii="Times New Roman" w:hAnsi="Times New Roman" w:cs="Times New Roman"/>
          <w:b/>
          <w:sz w:val="28"/>
          <w:szCs w:val="28"/>
          <w:lang w:val="en-US"/>
        </w:rPr>
        <w:t>DSK</w:t>
      </w:r>
      <w:r w:rsidR="006212B0" w:rsidRPr="00626FDD">
        <w:rPr>
          <w:rFonts w:ascii="Times New Roman" w:hAnsi="Times New Roman" w:cs="Times New Roman"/>
          <w:b/>
          <w:sz w:val="28"/>
          <w:szCs w:val="28"/>
          <w:lang w:val="uk-UA"/>
        </w:rPr>
        <w:t>-38</w:t>
      </w:r>
    </w:p>
    <w:p w:rsidR="006212B0" w:rsidRPr="00626FDD" w:rsidRDefault="0001486F" w:rsidP="002B254D">
      <w:pPr>
        <w:rPr>
          <w:rFonts w:ascii="Times New Roman" w:eastAsiaTheme="minorEastAsia" w:hAnsi="Times New Roman" w:cs="Times New Roman"/>
          <w:sz w:val="28"/>
          <w:szCs w:val="28"/>
          <w:lang w:val="uk-UA"/>
        </w:rPr>
      </w:pPr>
      <w:r w:rsidRPr="00626FDD">
        <w:rPr>
          <w:rFonts w:ascii="Times New Roman" w:hAnsi="Times New Roman" w:cs="Times New Roman"/>
          <w:sz w:val="28"/>
          <w:szCs w:val="28"/>
          <w:lang w:val="uk-UA"/>
        </w:rPr>
        <w:t xml:space="preserve">На моделі молочної лихоманки </w:t>
      </w:r>
      <w:r w:rsidR="006212B0"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у</w:t>
      </w:r>
      <w:r w:rsidR="006212B0" w:rsidRPr="00626FDD">
        <w:rPr>
          <w:rFonts w:ascii="Times New Roman" w:hAnsi="Times New Roman" w:cs="Times New Roman"/>
          <w:sz w:val="28"/>
          <w:szCs w:val="28"/>
          <w:lang w:val="uk-UA"/>
        </w:rPr>
        <w:t xml:space="preserve"> контрольних щурів та тлі дії пірогенного фактора ректальна температура тіла була максимально підвищеною по відношенню до фонового показника на 4-5 год спостереження відповідно на 2,7 та 2,42ºС. В подальшому мало місце поступове зниження величини цього показника. На 7 год експерименту ректальна температура контрольних щурів залишилась підвищеною і була в середньому на 1,3ºС вищою від початкового рівня (табл.3</w:t>
      </w:r>
      <w:r w:rsidR="008B267D"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7).</w:t>
      </w:r>
    </w:p>
    <w:p w:rsidR="004A6727" w:rsidRPr="004A6727" w:rsidRDefault="006212B0" w:rsidP="00F351B6">
      <w:pPr>
        <w:keepNext/>
        <w:jc w:val="right"/>
        <w:rPr>
          <w:rFonts w:ascii="Times New Roman" w:eastAsiaTheme="minorEastAsia" w:hAnsi="Times New Roman" w:cs="Times New Roman"/>
          <w:i/>
          <w:sz w:val="28"/>
          <w:szCs w:val="28"/>
          <w:lang w:val="uk-UA"/>
        </w:rPr>
      </w:pPr>
      <w:r w:rsidRPr="004A6727">
        <w:rPr>
          <w:rFonts w:ascii="Times New Roman" w:eastAsiaTheme="minorEastAsia" w:hAnsi="Times New Roman" w:cs="Times New Roman"/>
          <w:i/>
          <w:sz w:val="28"/>
          <w:szCs w:val="28"/>
          <w:lang w:val="uk-UA"/>
        </w:rPr>
        <w:lastRenderedPageBreak/>
        <w:t xml:space="preserve">Таблиця </w:t>
      </w:r>
      <w:r w:rsidR="0001486F" w:rsidRPr="004A6727">
        <w:rPr>
          <w:rFonts w:ascii="Times New Roman" w:eastAsiaTheme="minorEastAsia" w:hAnsi="Times New Roman" w:cs="Times New Roman"/>
          <w:i/>
          <w:sz w:val="28"/>
          <w:szCs w:val="28"/>
          <w:lang w:val="uk-UA"/>
        </w:rPr>
        <w:t>3.7</w:t>
      </w:r>
      <w:r w:rsidR="008B267D" w:rsidRPr="004A6727">
        <w:rPr>
          <w:rFonts w:ascii="Times New Roman" w:eastAsiaTheme="minorEastAsia" w:hAnsi="Times New Roman" w:cs="Times New Roman"/>
          <w:i/>
          <w:sz w:val="28"/>
          <w:szCs w:val="28"/>
          <w:lang w:val="uk-UA"/>
        </w:rPr>
        <w:t>.</w:t>
      </w:r>
    </w:p>
    <w:p w:rsidR="006212B0" w:rsidRPr="004A6727" w:rsidRDefault="006212B0" w:rsidP="00F351B6">
      <w:pPr>
        <w:keepNext/>
        <w:jc w:val="center"/>
        <w:rPr>
          <w:rFonts w:ascii="Times New Roman" w:eastAsiaTheme="minorEastAsia" w:hAnsi="Times New Roman" w:cs="Times New Roman"/>
          <w:b/>
          <w:sz w:val="28"/>
          <w:szCs w:val="28"/>
          <w:lang w:val="uk-UA"/>
        </w:rPr>
      </w:pPr>
      <w:r w:rsidRPr="004A6727">
        <w:rPr>
          <w:rFonts w:ascii="Times New Roman" w:eastAsiaTheme="minorEastAsia" w:hAnsi="Times New Roman" w:cs="Times New Roman"/>
          <w:b/>
          <w:sz w:val="28"/>
          <w:szCs w:val="28"/>
          <w:lang w:val="uk-UA"/>
        </w:rPr>
        <w:t xml:space="preserve">Вплив досліджуваних речовин на величину показника ректальної температури щурів з моделлю молочної лихоманки, М ± </w:t>
      </w:r>
      <w:r w:rsidRPr="004A6727">
        <w:rPr>
          <w:rFonts w:ascii="Times New Roman" w:eastAsiaTheme="minorEastAsia" w:hAnsi="Times New Roman" w:cs="Times New Roman"/>
          <w:b/>
          <w:sz w:val="28"/>
          <w:szCs w:val="28"/>
          <w:lang w:val="en-US"/>
        </w:rPr>
        <w:t>m</w:t>
      </w:r>
      <w:r w:rsidRPr="004A6727">
        <w:rPr>
          <w:rFonts w:ascii="Times New Roman" w:eastAsiaTheme="minorEastAsia" w:hAnsi="Times New Roman" w:cs="Times New Roman"/>
          <w:b/>
          <w:sz w:val="28"/>
          <w:szCs w:val="28"/>
          <w:lang w:val="uk-UA"/>
        </w:rPr>
        <w:t xml:space="preserve">, </w:t>
      </w:r>
      <w:r w:rsidRPr="004A6727">
        <w:rPr>
          <w:rFonts w:ascii="Times New Roman" w:eastAsiaTheme="minorEastAsia" w:hAnsi="Times New Roman" w:cs="Times New Roman"/>
          <w:b/>
          <w:sz w:val="28"/>
          <w:szCs w:val="28"/>
          <w:lang w:val="en-US"/>
        </w:rPr>
        <w:t>n</w:t>
      </w:r>
      <w:r w:rsidRPr="004A6727">
        <w:rPr>
          <w:rFonts w:ascii="Times New Roman" w:eastAsiaTheme="minorEastAsia" w:hAnsi="Times New Roman" w:cs="Times New Roman"/>
          <w:b/>
          <w:sz w:val="28"/>
          <w:szCs w:val="28"/>
          <w:lang w:val="uk-UA"/>
        </w:rPr>
        <w:t xml:space="preserve"> = 7</w:t>
      </w:r>
    </w:p>
    <w:tbl>
      <w:tblPr>
        <w:tblStyle w:val="11"/>
        <w:tblW w:w="10632" w:type="dxa"/>
        <w:tblInd w:w="-856" w:type="dxa"/>
        <w:tblLayout w:type="fixed"/>
        <w:tblLook w:val="04A0" w:firstRow="1" w:lastRow="0" w:firstColumn="1" w:lastColumn="0" w:noHBand="0" w:noVBand="1"/>
      </w:tblPr>
      <w:tblGrid>
        <w:gridCol w:w="1135"/>
        <w:gridCol w:w="850"/>
        <w:gridCol w:w="567"/>
        <w:gridCol w:w="567"/>
        <w:gridCol w:w="710"/>
        <w:gridCol w:w="708"/>
        <w:gridCol w:w="992"/>
        <w:gridCol w:w="709"/>
        <w:gridCol w:w="738"/>
        <w:gridCol w:w="963"/>
        <w:gridCol w:w="709"/>
        <w:gridCol w:w="596"/>
        <w:gridCol w:w="679"/>
        <w:gridCol w:w="709"/>
      </w:tblGrid>
      <w:tr w:rsidR="006B2DEF" w:rsidRPr="00626FDD" w:rsidTr="006B2DEF">
        <w:trPr>
          <w:trHeight w:val="731"/>
        </w:trPr>
        <w:tc>
          <w:tcPr>
            <w:tcW w:w="1135" w:type="dxa"/>
            <w:vMerge w:val="restart"/>
            <w:vAlign w:val="center"/>
          </w:tcPr>
          <w:p w:rsidR="006212B0" w:rsidRPr="00626FDD" w:rsidRDefault="006212B0" w:rsidP="00F351B6">
            <w:pPr>
              <w:keepNext/>
              <w:spacing w:line="360" w:lineRule="auto"/>
              <w:ind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Умови</w:t>
            </w:r>
          </w:p>
          <w:p w:rsidR="006212B0" w:rsidRPr="00626FDD" w:rsidRDefault="006212B0" w:rsidP="00F351B6">
            <w:pPr>
              <w:keepNext/>
              <w:spacing w:line="360" w:lineRule="auto"/>
              <w:ind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досліду</w:t>
            </w:r>
          </w:p>
        </w:tc>
        <w:tc>
          <w:tcPr>
            <w:tcW w:w="850" w:type="dxa"/>
            <w:vMerge w:val="restart"/>
            <w:vAlign w:val="center"/>
          </w:tcPr>
          <w:p w:rsidR="006212B0" w:rsidRPr="006B2DEF" w:rsidRDefault="006212B0" w:rsidP="00F351B6">
            <w:pPr>
              <w:keepNext/>
              <w:spacing w:line="360" w:lineRule="auto"/>
              <w:ind w:firstLine="0"/>
              <w:jc w:val="center"/>
              <w:rPr>
                <w:rFonts w:ascii="Times New Roman" w:eastAsiaTheme="minorEastAsia" w:hAnsi="Times New Roman" w:cs="Times New Roman"/>
                <w:sz w:val="24"/>
                <w:szCs w:val="28"/>
              </w:rPr>
            </w:pPr>
            <w:r w:rsidRPr="006B2DEF">
              <w:rPr>
                <w:rFonts w:ascii="Times New Roman" w:eastAsiaTheme="minorEastAsia" w:hAnsi="Times New Roman" w:cs="Times New Roman"/>
                <w:sz w:val="24"/>
                <w:szCs w:val="28"/>
              </w:rPr>
              <w:t>Доза</w:t>
            </w:r>
            <w:r w:rsidRPr="006B2DEF">
              <w:rPr>
                <w:rFonts w:ascii="Times New Roman" w:eastAsiaTheme="minorEastAsia" w:hAnsi="Times New Roman" w:cs="Times New Roman"/>
                <w:szCs w:val="28"/>
              </w:rPr>
              <w:t>,</w:t>
            </w:r>
          </w:p>
          <w:p w:rsidR="006212B0" w:rsidRPr="006B2DEF" w:rsidRDefault="006212B0" w:rsidP="00F351B6">
            <w:pPr>
              <w:keepNext/>
              <w:spacing w:line="360" w:lineRule="auto"/>
              <w:ind w:firstLine="0"/>
              <w:jc w:val="center"/>
              <w:rPr>
                <w:rFonts w:ascii="Times New Roman" w:eastAsiaTheme="minorEastAsia" w:hAnsi="Times New Roman" w:cs="Times New Roman"/>
                <w:sz w:val="24"/>
                <w:szCs w:val="28"/>
              </w:rPr>
            </w:pPr>
            <w:r w:rsidRPr="006B2DEF">
              <w:rPr>
                <w:rFonts w:ascii="Times New Roman" w:eastAsiaTheme="minorEastAsia" w:hAnsi="Times New Roman" w:cs="Times New Roman"/>
                <w:sz w:val="24"/>
                <w:szCs w:val="28"/>
              </w:rPr>
              <w:t>мг/кг</w:t>
            </w:r>
          </w:p>
        </w:tc>
        <w:tc>
          <w:tcPr>
            <w:tcW w:w="567" w:type="dxa"/>
            <w:vMerge w:val="restart"/>
            <w:vAlign w:val="center"/>
          </w:tcPr>
          <w:p w:rsidR="006212B0" w:rsidRPr="00626FDD" w:rsidRDefault="006212B0" w:rsidP="00F351B6">
            <w:pPr>
              <w:keepNext/>
              <w:spacing w:line="360" w:lineRule="auto"/>
              <w:ind w:left="-108" w:right="-137"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Ф</w:t>
            </w:r>
            <w:r w:rsidR="006B2DEF">
              <w:rPr>
                <w:rFonts w:ascii="Times New Roman" w:eastAsiaTheme="minorEastAsia" w:hAnsi="Times New Roman" w:cs="Times New Roman"/>
                <w:sz w:val="28"/>
                <w:szCs w:val="28"/>
              </w:rPr>
              <w:t>он</w:t>
            </w:r>
            <w:r w:rsidRPr="00626FDD">
              <w:rPr>
                <w:rFonts w:ascii="Times New Roman" w:eastAsiaTheme="minorEastAsia" w:hAnsi="Times New Roman" w:cs="Times New Roman"/>
                <w:sz w:val="28"/>
                <w:szCs w:val="28"/>
              </w:rPr>
              <w:t>,</w:t>
            </w:r>
          </w:p>
          <w:p w:rsidR="006212B0" w:rsidRPr="00626FDD" w:rsidRDefault="006212B0" w:rsidP="00F351B6">
            <w:pPr>
              <w:keepNext/>
              <w:spacing w:line="360" w:lineRule="auto"/>
              <w:ind w:left="-108" w:right="-137"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lang w:val="en-US"/>
              </w:rPr>
              <w:t>t</w:t>
            </w:r>
            <w:r w:rsidRPr="00626FDD">
              <w:rPr>
                <w:rFonts w:ascii="Times New Roman" w:eastAsiaTheme="minorEastAsia" w:hAnsi="Times New Roman" w:cs="Times New Roman"/>
                <w:sz w:val="28"/>
                <w:szCs w:val="28"/>
                <w:vertAlign w:val="superscript"/>
              </w:rPr>
              <w:t>0</w:t>
            </w:r>
            <w:r w:rsidRPr="00626FDD">
              <w:rPr>
                <w:rFonts w:ascii="Times New Roman" w:eastAsiaTheme="minorEastAsia" w:hAnsi="Times New Roman" w:cs="Times New Roman"/>
                <w:sz w:val="28"/>
                <w:szCs w:val="28"/>
              </w:rPr>
              <w:t>С</w:t>
            </w:r>
          </w:p>
        </w:tc>
        <w:tc>
          <w:tcPr>
            <w:tcW w:w="1277" w:type="dxa"/>
            <w:gridSpan w:val="2"/>
            <w:vAlign w:val="center"/>
          </w:tcPr>
          <w:p w:rsidR="006212B0" w:rsidRPr="00626FDD" w:rsidRDefault="006212B0" w:rsidP="00F351B6">
            <w:pPr>
              <w:keepNext/>
              <w:spacing w:line="360" w:lineRule="auto"/>
              <w:ind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4 год</w:t>
            </w:r>
          </w:p>
        </w:tc>
        <w:tc>
          <w:tcPr>
            <w:tcW w:w="1700" w:type="dxa"/>
            <w:gridSpan w:val="2"/>
            <w:vAlign w:val="center"/>
          </w:tcPr>
          <w:p w:rsidR="006212B0" w:rsidRPr="00626FDD" w:rsidRDefault="006212B0" w:rsidP="00F351B6">
            <w:pPr>
              <w:keepNext/>
              <w:spacing w:line="360" w:lineRule="auto"/>
              <w:ind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5 год</w:t>
            </w:r>
          </w:p>
        </w:tc>
        <w:tc>
          <w:tcPr>
            <w:tcW w:w="709" w:type="dxa"/>
            <w:vMerge w:val="restart"/>
            <w:textDirection w:val="btLr"/>
            <w:vAlign w:val="center"/>
          </w:tcPr>
          <w:p w:rsidR="006212B0" w:rsidRPr="00626FDD" w:rsidRDefault="006212B0" w:rsidP="00F351B6">
            <w:pPr>
              <w:keepNext/>
              <w:ind w:left="-1" w:right="5" w:firstLine="0"/>
              <w:jc w:val="center"/>
              <w:rPr>
                <w:rFonts w:ascii="Times New Roman" w:eastAsiaTheme="minorEastAsia" w:hAnsi="Times New Roman" w:cs="Times New Roman"/>
                <w:sz w:val="28"/>
                <w:szCs w:val="28"/>
              </w:rPr>
            </w:pPr>
            <w:r w:rsidRPr="006B2DEF">
              <w:rPr>
                <w:rFonts w:ascii="Times New Roman" w:eastAsiaTheme="minorEastAsia" w:hAnsi="Times New Roman" w:cs="Times New Roman"/>
                <w:sz w:val="24"/>
                <w:szCs w:val="28"/>
              </w:rPr>
              <w:t xml:space="preserve">Динаміка </w:t>
            </w:r>
            <w:r w:rsidR="0045022C" w:rsidRPr="006B2DEF">
              <w:rPr>
                <w:rFonts w:ascii="Times New Roman" w:eastAsiaTheme="minorEastAsia" w:hAnsi="Times New Roman" w:cs="Times New Roman"/>
                <w:sz w:val="24"/>
                <w:szCs w:val="28"/>
              </w:rPr>
              <w:t xml:space="preserve">відносно </w:t>
            </w:r>
            <w:r w:rsidRPr="006B2DEF">
              <w:rPr>
                <w:rFonts w:ascii="Times New Roman" w:eastAsiaTheme="minorEastAsia" w:hAnsi="Times New Roman" w:cs="Times New Roman"/>
                <w:sz w:val="24"/>
                <w:szCs w:val="28"/>
              </w:rPr>
              <w:t>контролю, %</w:t>
            </w:r>
          </w:p>
        </w:tc>
        <w:tc>
          <w:tcPr>
            <w:tcW w:w="1701" w:type="dxa"/>
            <w:gridSpan w:val="2"/>
            <w:vAlign w:val="center"/>
          </w:tcPr>
          <w:p w:rsidR="006212B0" w:rsidRPr="00626FDD" w:rsidRDefault="006212B0" w:rsidP="00F351B6">
            <w:pPr>
              <w:keepNext/>
              <w:spacing w:line="360" w:lineRule="auto"/>
              <w:ind w:left="-79" w:right="-137"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6 год</w:t>
            </w:r>
          </w:p>
        </w:tc>
        <w:tc>
          <w:tcPr>
            <w:tcW w:w="709" w:type="dxa"/>
            <w:vMerge w:val="restart"/>
            <w:textDirection w:val="btLr"/>
            <w:vAlign w:val="center"/>
          </w:tcPr>
          <w:p w:rsidR="006212B0" w:rsidRPr="00626FDD" w:rsidRDefault="0045022C" w:rsidP="006B2DEF">
            <w:pPr>
              <w:keepNext/>
              <w:ind w:left="-108" w:firstLine="0"/>
              <w:jc w:val="center"/>
              <w:rPr>
                <w:rFonts w:ascii="Times New Roman" w:eastAsiaTheme="minorEastAsia" w:hAnsi="Times New Roman" w:cs="Times New Roman"/>
                <w:sz w:val="28"/>
                <w:szCs w:val="28"/>
              </w:rPr>
            </w:pPr>
            <w:r w:rsidRPr="006B2DEF">
              <w:rPr>
                <w:rFonts w:ascii="Times New Roman" w:eastAsiaTheme="minorEastAsia" w:hAnsi="Times New Roman" w:cs="Times New Roman"/>
                <w:sz w:val="24"/>
                <w:szCs w:val="28"/>
              </w:rPr>
              <w:t xml:space="preserve">Динаміка відносно </w:t>
            </w:r>
            <w:r w:rsidR="006212B0" w:rsidRPr="006B2DEF">
              <w:rPr>
                <w:rFonts w:ascii="Times New Roman" w:eastAsiaTheme="minorEastAsia" w:hAnsi="Times New Roman" w:cs="Times New Roman"/>
                <w:sz w:val="24"/>
                <w:szCs w:val="28"/>
              </w:rPr>
              <w:t>контролю, %</w:t>
            </w:r>
          </w:p>
        </w:tc>
        <w:tc>
          <w:tcPr>
            <w:tcW w:w="1275" w:type="dxa"/>
            <w:gridSpan w:val="2"/>
            <w:vAlign w:val="center"/>
          </w:tcPr>
          <w:p w:rsidR="006212B0" w:rsidRPr="00626FDD" w:rsidRDefault="006212B0" w:rsidP="00F351B6">
            <w:pPr>
              <w:keepNext/>
              <w:spacing w:line="360" w:lineRule="auto"/>
              <w:ind w:left="-108" w:right="-108"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7 год</w:t>
            </w:r>
          </w:p>
        </w:tc>
        <w:tc>
          <w:tcPr>
            <w:tcW w:w="709" w:type="dxa"/>
            <w:vMerge w:val="restart"/>
            <w:textDirection w:val="btLr"/>
          </w:tcPr>
          <w:p w:rsidR="006212B0" w:rsidRPr="00626FDD" w:rsidRDefault="006212B0" w:rsidP="00F351B6">
            <w:pPr>
              <w:keepNext/>
              <w:ind w:right="113" w:firstLine="0"/>
              <w:jc w:val="center"/>
              <w:rPr>
                <w:rFonts w:ascii="Times New Roman" w:eastAsiaTheme="minorEastAsia" w:hAnsi="Times New Roman" w:cs="Times New Roman"/>
                <w:sz w:val="28"/>
                <w:szCs w:val="28"/>
              </w:rPr>
            </w:pPr>
            <w:r w:rsidRPr="006B2DEF">
              <w:rPr>
                <w:rFonts w:ascii="Times New Roman" w:eastAsiaTheme="minorEastAsia" w:hAnsi="Times New Roman" w:cs="Times New Roman"/>
                <w:sz w:val="24"/>
                <w:szCs w:val="28"/>
              </w:rPr>
              <w:t>Динаміка</w:t>
            </w:r>
            <w:r w:rsidR="0045022C" w:rsidRPr="006B2DEF">
              <w:rPr>
                <w:rFonts w:ascii="Times New Roman" w:eastAsiaTheme="minorEastAsia" w:hAnsi="Times New Roman" w:cs="Times New Roman"/>
                <w:sz w:val="24"/>
                <w:szCs w:val="28"/>
              </w:rPr>
              <w:t xml:space="preserve"> відносно контролю</w:t>
            </w:r>
            <w:r w:rsidRPr="006B2DEF">
              <w:rPr>
                <w:rFonts w:ascii="Times New Roman" w:eastAsiaTheme="minorEastAsia" w:hAnsi="Times New Roman" w:cs="Times New Roman"/>
                <w:sz w:val="24"/>
                <w:szCs w:val="28"/>
              </w:rPr>
              <w:t>,%</w:t>
            </w:r>
          </w:p>
        </w:tc>
      </w:tr>
      <w:tr w:rsidR="006B2DEF" w:rsidRPr="00626FDD" w:rsidTr="006B2DEF">
        <w:trPr>
          <w:trHeight w:val="2001"/>
        </w:trPr>
        <w:tc>
          <w:tcPr>
            <w:tcW w:w="1135" w:type="dxa"/>
            <w:vMerge/>
            <w:vAlign w:val="center"/>
          </w:tcPr>
          <w:p w:rsidR="006212B0" w:rsidRPr="00626FDD" w:rsidRDefault="006212B0" w:rsidP="00F351B6">
            <w:pPr>
              <w:keepNext/>
              <w:spacing w:line="360" w:lineRule="auto"/>
              <w:ind w:firstLine="0"/>
              <w:jc w:val="center"/>
              <w:rPr>
                <w:rFonts w:ascii="Times New Roman" w:eastAsiaTheme="minorEastAsia" w:hAnsi="Times New Roman" w:cs="Times New Roman"/>
                <w:sz w:val="28"/>
                <w:szCs w:val="28"/>
              </w:rPr>
            </w:pPr>
          </w:p>
        </w:tc>
        <w:tc>
          <w:tcPr>
            <w:tcW w:w="850" w:type="dxa"/>
            <w:vMerge/>
            <w:vAlign w:val="center"/>
          </w:tcPr>
          <w:p w:rsidR="006212B0" w:rsidRPr="00626FDD" w:rsidRDefault="006212B0" w:rsidP="00F351B6">
            <w:pPr>
              <w:keepNext/>
              <w:spacing w:line="360" w:lineRule="auto"/>
              <w:ind w:firstLine="0"/>
              <w:jc w:val="center"/>
              <w:rPr>
                <w:rFonts w:ascii="Times New Roman" w:eastAsiaTheme="minorEastAsia" w:hAnsi="Times New Roman" w:cs="Times New Roman"/>
                <w:sz w:val="28"/>
                <w:szCs w:val="28"/>
              </w:rPr>
            </w:pPr>
          </w:p>
        </w:tc>
        <w:tc>
          <w:tcPr>
            <w:tcW w:w="567" w:type="dxa"/>
            <w:vMerge/>
            <w:vAlign w:val="center"/>
          </w:tcPr>
          <w:p w:rsidR="006212B0" w:rsidRPr="00626FDD" w:rsidRDefault="006212B0" w:rsidP="00F351B6">
            <w:pPr>
              <w:keepNext/>
              <w:spacing w:line="360" w:lineRule="auto"/>
              <w:ind w:left="-108" w:right="-137" w:firstLine="0"/>
              <w:jc w:val="center"/>
              <w:rPr>
                <w:rFonts w:ascii="Times New Roman" w:eastAsiaTheme="minorEastAsia" w:hAnsi="Times New Roman" w:cs="Times New Roman"/>
                <w:sz w:val="28"/>
                <w:szCs w:val="28"/>
              </w:rPr>
            </w:pPr>
          </w:p>
        </w:tc>
        <w:tc>
          <w:tcPr>
            <w:tcW w:w="567" w:type="dxa"/>
            <w:vAlign w:val="center"/>
          </w:tcPr>
          <w:p w:rsidR="006212B0" w:rsidRPr="00626FDD" w:rsidRDefault="006212B0" w:rsidP="00F351B6">
            <w:pPr>
              <w:keepNext/>
              <w:spacing w:line="360" w:lineRule="auto"/>
              <w:ind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lang w:val="en-US"/>
              </w:rPr>
              <w:t>t</w:t>
            </w:r>
            <w:r w:rsidRPr="00626FDD">
              <w:rPr>
                <w:rFonts w:ascii="Times New Roman" w:eastAsiaTheme="minorEastAsia" w:hAnsi="Times New Roman" w:cs="Times New Roman"/>
                <w:sz w:val="28"/>
                <w:szCs w:val="28"/>
                <w:vertAlign w:val="superscript"/>
              </w:rPr>
              <w:t>0</w:t>
            </w:r>
            <w:r w:rsidRPr="00626FDD">
              <w:rPr>
                <w:rFonts w:ascii="Times New Roman" w:eastAsiaTheme="minorEastAsia" w:hAnsi="Times New Roman" w:cs="Times New Roman"/>
                <w:sz w:val="28"/>
                <w:szCs w:val="28"/>
              </w:rPr>
              <w:t>С</w:t>
            </w:r>
          </w:p>
        </w:tc>
        <w:tc>
          <w:tcPr>
            <w:tcW w:w="710" w:type="dxa"/>
            <w:vAlign w:val="center"/>
          </w:tcPr>
          <w:p w:rsidR="006212B0" w:rsidRPr="00626FDD" w:rsidRDefault="006212B0" w:rsidP="00F351B6">
            <w:pPr>
              <w:keepNext/>
              <w:spacing w:line="360" w:lineRule="auto"/>
              <w:ind w:left="-108" w:firstLine="0"/>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lang w:val="en-US"/>
                </w:rPr>
                <m:t>∆</m:t>
              </m:r>
            </m:oMath>
            <w:r w:rsidRPr="00626FDD">
              <w:rPr>
                <w:rFonts w:ascii="Times New Roman" w:eastAsiaTheme="minorEastAsia" w:hAnsi="Times New Roman" w:cs="Times New Roman"/>
                <w:sz w:val="28"/>
                <w:szCs w:val="28"/>
                <w:lang w:val="en-US"/>
              </w:rPr>
              <w:t>t</w:t>
            </w:r>
            <w:r w:rsidRPr="00626FDD">
              <w:rPr>
                <w:rFonts w:ascii="Times New Roman" w:eastAsiaTheme="minorEastAsia" w:hAnsi="Times New Roman" w:cs="Times New Roman"/>
                <w:sz w:val="28"/>
                <w:szCs w:val="28"/>
                <w:vertAlign w:val="superscript"/>
              </w:rPr>
              <w:t>0</w:t>
            </w:r>
            <w:r w:rsidRPr="00626FDD">
              <w:rPr>
                <w:rFonts w:ascii="Times New Roman" w:eastAsiaTheme="minorEastAsia" w:hAnsi="Times New Roman" w:cs="Times New Roman"/>
                <w:sz w:val="28"/>
                <w:szCs w:val="28"/>
              </w:rPr>
              <w:t>С</w:t>
            </w:r>
          </w:p>
        </w:tc>
        <w:tc>
          <w:tcPr>
            <w:tcW w:w="708" w:type="dxa"/>
            <w:vAlign w:val="center"/>
          </w:tcPr>
          <w:p w:rsidR="006212B0" w:rsidRPr="00626FDD" w:rsidRDefault="006212B0" w:rsidP="00F351B6">
            <w:pPr>
              <w:keepNext/>
              <w:spacing w:line="360" w:lineRule="auto"/>
              <w:ind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lang w:val="en-US"/>
              </w:rPr>
              <w:t>t</w:t>
            </w:r>
            <w:r w:rsidRPr="00626FDD">
              <w:rPr>
                <w:rFonts w:ascii="Times New Roman" w:eastAsiaTheme="minorEastAsia" w:hAnsi="Times New Roman" w:cs="Times New Roman"/>
                <w:sz w:val="28"/>
                <w:szCs w:val="28"/>
                <w:vertAlign w:val="superscript"/>
              </w:rPr>
              <w:t>0</w:t>
            </w:r>
            <w:r w:rsidRPr="00626FDD">
              <w:rPr>
                <w:rFonts w:ascii="Times New Roman" w:eastAsiaTheme="minorEastAsia" w:hAnsi="Times New Roman" w:cs="Times New Roman"/>
                <w:sz w:val="28"/>
                <w:szCs w:val="28"/>
              </w:rPr>
              <w:t>С</w:t>
            </w:r>
          </w:p>
        </w:tc>
        <w:tc>
          <w:tcPr>
            <w:tcW w:w="992" w:type="dxa"/>
            <w:vAlign w:val="center"/>
          </w:tcPr>
          <w:p w:rsidR="006212B0" w:rsidRPr="00626FDD" w:rsidRDefault="006212B0" w:rsidP="00F351B6">
            <w:pPr>
              <w:keepNext/>
              <w:spacing w:line="360" w:lineRule="auto"/>
              <w:ind w:left="-108" w:firstLine="0"/>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lang w:val="en-US"/>
                </w:rPr>
                <m:t>∆</m:t>
              </m:r>
            </m:oMath>
            <w:r w:rsidRPr="00626FDD">
              <w:rPr>
                <w:rFonts w:ascii="Times New Roman" w:eastAsiaTheme="minorEastAsia" w:hAnsi="Times New Roman" w:cs="Times New Roman"/>
                <w:sz w:val="28"/>
                <w:szCs w:val="28"/>
                <w:lang w:val="en-US"/>
              </w:rPr>
              <w:t>t</w:t>
            </w:r>
            <w:r w:rsidRPr="00626FDD">
              <w:rPr>
                <w:rFonts w:ascii="Times New Roman" w:eastAsiaTheme="minorEastAsia" w:hAnsi="Times New Roman" w:cs="Times New Roman"/>
                <w:sz w:val="28"/>
                <w:szCs w:val="28"/>
                <w:vertAlign w:val="superscript"/>
              </w:rPr>
              <w:t>0</w:t>
            </w:r>
            <w:r w:rsidRPr="00626FDD">
              <w:rPr>
                <w:rFonts w:ascii="Times New Roman" w:eastAsiaTheme="minorEastAsia" w:hAnsi="Times New Roman" w:cs="Times New Roman"/>
                <w:sz w:val="28"/>
                <w:szCs w:val="28"/>
              </w:rPr>
              <w:t>С</w:t>
            </w:r>
          </w:p>
        </w:tc>
        <w:tc>
          <w:tcPr>
            <w:tcW w:w="709" w:type="dxa"/>
            <w:vMerge/>
            <w:vAlign w:val="center"/>
          </w:tcPr>
          <w:p w:rsidR="006212B0" w:rsidRPr="00626FDD" w:rsidRDefault="006212B0" w:rsidP="00F351B6">
            <w:pPr>
              <w:keepNext/>
              <w:spacing w:line="360" w:lineRule="auto"/>
              <w:ind w:left="-1" w:right="5" w:firstLine="0"/>
              <w:jc w:val="center"/>
              <w:rPr>
                <w:rFonts w:ascii="Times New Roman" w:eastAsiaTheme="minorEastAsia" w:hAnsi="Times New Roman" w:cs="Times New Roman"/>
                <w:sz w:val="28"/>
                <w:szCs w:val="28"/>
              </w:rPr>
            </w:pPr>
          </w:p>
        </w:tc>
        <w:tc>
          <w:tcPr>
            <w:tcW w:w="738" w:type="dxa"/>
            <w:vAlign w:val="center"/>
          </w:tcPr>
          <w:p w:rsidR="006212B0" w:rsidRPr="00626FDD" w:rsidRDefault="006212B0" w:rsidP="00F351B6">
            <w:pPr>
              <w:keepNext/>
              <w:spacing w:line="360" w:lineRule="auto"/>
              <w:ind w:left="-79" w:right="-137"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lang w:val="en-US"/>
              </w:rPr>
              <w:t>t</w:t>
            </w:r>
            <w:r w:rsidRPr="00626FDD">
              <w:rPr>
                <w:rFonts w:ascii="Times New Roman" w:eastAsiaTheme="minorEastAsia" w:hAnsi="Times New Roman" w:cs="Times New Roman"/>
                <w:sz w:val="28"/>
                <w:szCs w:val="28"/>
                <w:vertAlign w:val="superscript"/>
              </w:rPr>
              <w:t>0</w:t>
            </w:r>
            <w:r w:rsidRPr="00626FDD">
              <w:rPr>
                <w:rFonts w:ascii="Times New Roman" w:eastAsiaTheme="minorEastAsia" w:hAnsi="Times New Roman" w:cs="Times New Roman"/>
                <w:sz w:val="28"/>
                <w:szCs w:val="28"/>
              </w:rPr>
              <w:t>С</w:t>
            </w:r>
          </w:p>
        </w:tc>
        <w:tc>
          <w:tcPr>
            <w:tcW w:w="963" w:type="dxa"/>
            <w:vAlign w:val="center"/>
          </w:tcPr>
          <w:p w:rsidR="006212B0" w:rsidRPr="00626FDD" w:rsidRDefault="006212B0" w:rsidP="00F351B6">
            <w:pPr>
              <w:keepNext/>
              <w:spacing w:line="360" w:lineRule="auto"/>
              <w:ind w:left="-79" w:right="-137" w:firstLine="0"/>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lang w:val="en-US"/>
                </w:rPr>
                <m:t>∆</m:t>
              </m:r>
            </m:oMath>
            <w:r w:rsidRPr="00626FDD">
              <w:rPr>
                <w:rFonts w:ascii="Times New Roman" w:eastAsiaTheme="minorEastAsia" w:hAnsi="Times New Roman" w:cs="Times New Roman"/>
                <w:sz w:val="28"/>
                <w:szCs w:val="28"/>
                <w:lang w:val="en-US"/>
              </w:rPr>
              <w:t>t</w:t>
            </w:r>
            <w:r w:rsidRPr="00626FDD">
              <w:rPr>
                <w:rFonts w:ascii="Times New Roman" w:eastAsiaTheme="minorEastAsia" w:hAnsi="Times New Roman" w:cs="Times New Roman"/>
                <w:sz w:val="28"/>
                <w:szCs w:val="28"/>
                <w:vertAlign w:val="superscript"/>
              </w:rPr>
              <w:t>0</w:t>
            </w:r>
            <w:r w:rsidRPr="00626FDD">
              <w:rPr>
                <w:rFonts w:ascii="Times New Roman" w:eastAsiaTheme="minorEastAsia" w:hAnsi="Times New Roman" w:cs="Times New Roman"/>
                <w:sz w:val="28"/>
                <w:szCs w:val="28"/>
              </w:rPr>
              <w:t>С</w:t>
            </w:r>
          </w:p>
        </w:tc>
        <w:tc>
          <w:tcPr>
            <w:tcW w:w="709" w:type="dxa"/>
            <w:vMerge/>
            <w:vAlign w:val="center"/>
          </w:tcPr>
          <w:p w:rsidR="006212B0" w:rsidRPr="00626FDD" w:rsidRDefault="006212B0" w:rsidP="00F351B6">
            <w:pPr>
              <w:keepNext/>
              <w:spacing w:line="360" w:lineRule="auto"/>
              <w:ind w:left="-108" w:firstLine="0"/>
              <w:jc w:val="center"/>
              <w:rPr>
                <w:rFonts w:ascii="Times New Roman" w:eastAsiaTheme="minorEastAsia" w:hAnsi="Times New Roman" w:cs="Times New Roman"/>
                <w:sz w:val="28"/>
                <w:szCs w:val="28"/>
              </w:rPr>
            </w:pPr>
          </w:p>
        </w:tc>
        <w:tc>
          <w:tcPr>
            <w:tcW w:w="596" w:type="dxa"/>
            <w:vAlign w:val="center"/>
          </w:tcPr>
          <w:p w:rsidR="006212B0" w:rsidRPr="00626FDD" w:rsidRDefault="006212B0" w:rsidP="00F351B6">
            <w:pPr>
              <w:keepNext/>
              <w:spacing w:line="360" w:lineRule="auto"/>
              <w:ind w:left="-108" w:right="-108"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lang w:val="en-US"/>
              </w:rPr>
              <w:t>t</w:t>
            </w:r>
            <w:r w:rsidRPr="00626FDD">
              <w:rPr>
                <w:rFonts w:ascii="Times New Roman" w:eastAsiaTheme="minorEastAsia" w:hAnsi="Times New Roman" w:cs="Times New Roman"/>
                <w:sz w:val="28"/>
                <w:szCs w:val="28"/>
                <w:vertAlign w:val="superscript"/>
              </w:rPr>
              <w:t>0</w:t>
            </w:r>
            <w:r w:rsidRPr="00626FDD">
              <w:rPr>
                <w:rFonts w:ascii="Times New Roman" w:eastAsiaTheme="minorEastAsia" w:hAnsi="Times New Roman" w:cs="Times New Roman"/>
                <w:sz w:val="28"/>
                <w:szCs w:val="28"/>
              </w:rPr>
              <w:t>С</w:t>
            </w:r>
          </w:p>
        </w:tc>
        <w:tc>
          <w:tcPr>
            <w:tcW w:w="679" w:type="dxa"/>
            <w:vAlign w:val="center"/>
          </w:tcPr>
          <w:p w:rsidR="006212B0" w:rsidRPr="00626FDD" w:rsidRDefault="006212B0" w:rsidP="00F351B6">
            <w:pPr>
              <w:keepNext/>
              <w:spacing w:line="360" w:lineRule="auto"/>
              <w:ind w:left="-108" w:right="-108" w:firstLine="0"/>
              <w:jc w:val="center"/>
              <w:rPr>
                <w:rFonts w:ascii="Times New Roman" w:eastAsiaTheme="minorEastAsia" w:hAnsi="Times New Roman" w:cs="Times New Roman"/>
                <w:sz w:val="28"/>
                <w:szCs w:val="28"/>
              </w:rPr>
            </w:pPr>
            <m:oMath>
              <m:r>
                <w:rPr>
                  <w:rFonts w:ascii="Cambria Math" w:eastAsiaTheme="minorEastAsia" w:hAnsi="Cambria Math" w:cs="Times New Roman"/>
                  <w:sz w:val="28"/>
                  <w:szCs w:val="28"/>
                  <w:lang w:val="en-US"/>
                </w:rPr>
                <m:t>∆</m:t>
              </m:r>
            </m:oMath>
            <w:r w:rsidRPr="00626FDD">
              <w:rPr>
                <w:rFonts w:ascii="Times New Roman" w:eastAsiaTheme="minorEastAsia" w:hAnsi="Times New Roman" w:cs="Times New Roman"/>
                <w:sz w:val="28"/>
                <w:szCs w:val="28"/>
                <w:lang w:val="en-US"/>
              </w:rPr>
              <w:t>t</w:t>
            </w:r>
            <w:r w:rsidRPr="00626FDD">
              <w:rPr>
                <w:rFonts w:ascii="Times New Roman" w:eastAsiaTheme="minorEastAsia" w:hAnsi="Times New Roman" w:cs="Times New Roman"/>
                <w:sz w:val="28"/>
                <w:szCs w:val="28"/>
                <w:vertAlign w:val="superscript"/>
              </w:rPr>
              <w:t>0</w:t>
            </w:r>
            <w:r w:rsidRPr="00626FDD">
              <w:rPr>
                <w:rFonts w:ascii="Times New Roman" w:eastAsiaTheme="minorEastAsia" w:hAnsi="Times New Roman" w:cs="Times New Roman"/>
                <w:sz w:val="28"/>
                <w:szCs w:val="28"/>
              </w:rPr>
              <w:t>С</w:t>
            </w:r>
          </w:p>
        </w:tc>
        <w:tc>
          <w:tcPr>
            <w:tcW w:w="709" w:type="dxa"/>
            <w:vMerge/>
          </w:tcPr>
          <w:p w:rsidR="006212B0" w:rsidRPr="00626FDD" w:rsidRDefault="006212B0" w:rsidP="00F351B6">
            <w:pPr>
              <w:keepNext/>
              <w:spacing w:line="360" w:lineRule="auto"/>
              <w:ind w:firstLine="0"/>
              <w:jc w:val="center"/>
              <w:rPr>
                <w:rFonts w:ascii="Times New Roman" w:eastAsiaTheme="minorEastAsia" w:hAnsi="Times New Roman" w:cs="Times New Roman"/>
                <w:sz w:val="28"/>
                <w:szCs w:val="28"/>
              </w:rPr>
            </w:pPr>
          </w:p>
        </w:tc>
      </w:tr>
      <w:tr w:rsidR="006B2DEF" w:rsidRPr="00626FDD" w:rsidTr="006B2DEF">
        <w:trPr>
          <w:trHeight w:val="2188"/>
        </w:trPr>
        <w:tc>
          <w:tcPr>
            <w:tcW w:w="1135" w:type="dxa"/>
          </w:tcPr>
          <w:p w:rsidR="006212B0" w:rsidRPr="00626FDD" w:rsidRDefault="006212B0" w:rsidP="00F351B6">
            <w:pPr>
              <w:keepNext/>
              <w:spacing w:line="360" w:lineRule="auto"/>
              <w:ind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Конт-роль</w:t>
            </w:r>
          </w:p>
        </w:tc>
        <w:tc>
          <w:tcPr>
            <w:tcW w:w="850" w:type="dxa"/>
          </w:tcPr>
          <w:p w:rsidR="006212B0" w:rsidRPr="006B2DEF" w:rsidRDefault="006212B0" w:rsidP="00F351B6">
            <w:pPr>
              <w:keepNext/>
              <w:spacing w:line="360" w:lineRule="auto"/>
              <w:ind w:firstLine="0"/>
              <w:jc w:val="center"/>
              <w:rPr>
                <w:rFonts w:ascii="Times New Roman" w:eastAsiaTheme="minorEastAsia" w:hAnsi="Times New Roman" w:cs="Times New Roman"/>
                <w:sz w:val="24"/>
                <w:szCs w:val="28"/>
              </w:rPr>
            </w:pPr>
            <w:r w:rsidRPr="006B2DEF">
              <w:rPr>
                <w:rFonts w:ascii="Times New Roman" w:eastAsiaTheme="minorEastAsia" w:hAnsi="Times New Roman" w:cs="Times New Roman"/>
                <w:sz w:val="24"/>
                <w:szCs w:val="28"/>
              </w:rPr>
              <w:t>-</w:t>
            </w:r>
          </w:p>
        </w:tc>
        <w:tc>
          <w:tcPr>
            <w:tcW w:w="567" w:type="dxa"/>
          </w:tcPr>
          <w:p w:rsidR="006212B0" w:rsidRPr="00626FDD" w:rsidRDefault="006212B0" w:rsidP="00F351B6">
            <w:pPr>
              <w:keepNext/>
              <w:spacing w:line="360" w:lineRule="auto"/>
              <w:ind w:left="-108" w:right="-137"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37,5 ±</w:t>
            </w:r>
          </w:p>
          <w:p w:rsidR="006212B0" w:rsidRPr="00626FDD" w:rsidRDefault="006212B0" w:rsidP="00F351B6">
            <w:pPr>
              <w:keepNext/>
              <w:spacing w:line="360" w:lineRule="auto"/>
              <w:ind w:left="-108" w:right="-137"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0,24</w:t>
            </w:r>
          </w:p>
        </w:tc>
        <w:tc>
          <w:tcPr>
            <w:tcW w:w="567" w:type="dxa"/>
          </w:tcPr>
          <w:p w:rsidR="006212B0" w:rsidRPr="00626FDD" w:rsidRDefault="006212B0" w:rsidP="00F351B6">
            <w:pPr>
              <w:keepNext/>
              <w:spacing w:line="360" w:lineRule="auto"/>
              <w:ind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40,2±</w:t>
            </w:r>
          </w:p>
          <w:p w:rsidR="006212B0" w:rsidRPr="00626FDD" w:rsidRDefault="006212B0" w:rsidP="00F351B6">
            <w:pPr>
              <w:keepNext/>
              <w:spacing w:line="360" w:lineRule="auto"/>
              <w:ind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0,32*</w:t>
            </w:r>
          </w:p>
        </w:tc>
        <w:tc>
          <w:tcPr>
            <w:tcW w:w="710" w:type="dxa"/>
          </w:tcPr>
          <w:p w:rsidR="006212B0" w:rsidRPr="00626FDD" w:rsidRDefault="006212B0" w:rsidP="00F351B6">
            <w:pPr>
              <w:keepNext/>
              <w:spacing w:line="360" w:lineRule="auto"/>
              <w:ind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2,7±</w:t>
            </w:r>
          </w:p>
          <w:p w:rsidR="006212B0" w:rsidRPr="00626FDD" w:rsidRDefault="006212B0" w:rsidP="00F351B6">
            <w:pPr>
              <w:keepNext/>
              <w:spacing w:line="360" w:lineRule="auto"/>
              <w:ind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0,16</w:t>
            </w:r>
          </w:p>
        </w:tc>
        <w:tc>
          <w:tcPr>
            <w:tcW w:w="708" w:type="dxa"/>
          </w:tcPr>
          <w:p w:rsidR="006212B0" w:rsidRPr="00626FDD" w:rsidRDefault="006212B0" w:rsidP="00F351B6">
            <w:pPr>
              <w:keepNext/>
              <w:spacing w:line="360" w:lineRule="auto"/>
              <w:ind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39,9±</w:t>
            </w:r>
          </w:p>
          <w:p w:rsidR="006212B0" w:rsidRPr="00626FDD" w:rsidRDefault="006212B0" w:rsidP="00F351B6">
            <w:pPr>
              <w:keepNext/>
              <w:spacing w:line="360" w:lineRule="auto"/>
              <w:ind w:firstLine="0"/>
              <w:jc w:val="center"/>
              <w:rPr>
                <w:rFonts w:ascii="Times New Roman" w:hAnsi="Times New Roman" w:cs="Times New Roman"/>
                <w:sz w:val="28"/>
                <w:szCs w:val="28"/>
              </w:rPr>
            </w:pPr>
            <w:r w:rsidRPr="00626FDD">
              <w:rPr>
                <w:rFonts w:ascii="Times New Roman" w:eastAsiaTheme="minorEastAsia" w:hAnsi="Times New Roman" w:cs="Times New Roman"/>
                <w:sz w:val="28"/>
                <w:szCs w:val="28"/>
              </w:rPr>
              <w:t>0,49</w:t>
            </w:r>
            <w:r w:rsidRPr="00626FDD">
              <w:rPr>
                <w:rFonts w:ascii="Times New Roman" w:hAnsi="Times New Roman" w:cs="Times New Roman"/>
                <w:sz w:val="28"/>
                <w:szCs w:val="28"/>
              </w:rPr>
              <w:t>*</w:t>
            </w:r>
          </w:p>
          <w:p w:rsidR="006212B0" w:rsidRPr="00626FDD" w:rsidRDefault="006212B0" w:rsidP="00F351B6">
            <w:pPr>
              <w:keepNext/>
              <w:spacing w:line="360" w:lineRule="auto"/>
              <w:ind w:firstLine="0"/>
              <w:jc w:val="center"/>
              <w:rPr>
                <w:rFonts w:ascii="Times New Roman" w:eastAsiaTheme="minorEastAsia" w:hAnsi="Times New Roman" w:cs="Times New Roman"/>
                <w:sz w:val="28"/>
                <w:szCs w:val="28"/>
              </w:rPr>
            </w:pPr>
          </w:p>
        </w:tc>
        <w:tc>
          <w:tcPr>
            <w:tcW w:w="992" w:type="dxa"/>
          </w:tcPr>
          <w:p w:rsidR="006212B0" w:rsidRPr="00626FDD" w:rsidRDefault="006212B0" w:rsidP="00F351B6">
            <w:pPr>
              <w:keepNext/>
              <w:spacing w:line="360" w:lineRule="auto"/>
              <w:ind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2,42±</w:t>
            </w:r>
          </w:p>
          <w:p w:rsidR="006212B0" w:rsidRPr="00626FDD" w:rsidRDefault="006212B0" w:rsidP="00F351B6">
            <w:pPr>
              <w:keepNext/>
              <w:spacing w:line="360" w:lineRule="auto"/>
              <w:ind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0,20</w:t>
            </w:r>
          </w:p>
        </w:tc>
        <w:tc>
          <w:tcPr>
            <w:tcW w:w="709" w:type="dxa"/>
          </w:tcPr>
          <w:p w:rsidR="006212B0" w:rsidRPr="006B2DEF" w:rsidRDefault="006212B0" w:rsidP="00F351B6">
            <w:pPr>
              <w:keepNext/>
              <w:spacing w:line="360" w:lineRule="auto"/>
              <w:ind w:left="-1" w:right="5" w:firstLine="0"/>
              <w:jc w:val="center"/>
              <w:rPr>
                <w:rFonts w:ascii="Times New Roman" w:eastAsiaTheme="minorEastAsia" w:hAnsi="Times New Roman" w:cs="Times New Roman"/>
                <w:sz w:val="24"/>
                <w:szCs w:val="28"/>
              </w:rPr>
            </w:pPr>
            <w:r w:rsidRPr="006B2DEF">
              <w:rPr>
                <w:rFonts w:ascii="Times New Roman" w:eastAsiaTheme="minorEastAsia" w:hAnsi="Times New Roman" w:cs="Times New Roman"/>
                <w:sz w:val="24"/>
                <w:szCs w:val="28"/>
              </w:rPr>
              <w:t>-</w:t>
            </w:r>
          </w:p>
        </w:tc>
        <w:tc>
          <w:tcPr>
            <w:tcW w:w="738" w:type="dxa"/>
          </w:tcPr>
          <w:p w:rsidR="006212B0" w:rsidRPr="00626FDD" w:rsidRDefault="006212B0" w:rsidP="00F351B6">
            <w:pPr>
              <w:keepNext/>
              <w:spacing w:line="360" w:lineRule="auto"/>
              <w:ind w:left="-79" w:right="-137"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39,5±</w:t>
            </w:r>
          </w:p>
          <w:p w:rsidR="006212B0" w:rsidRPr="00626FDD" w:rsidRDefault="006212B0" w:rsidP="00F351B6">
            <w:pPr>
              <w:keepNext/>
              <w:spacing w:line="360" w:lineRule="auto"/>
              <w:ind w:left="-79" w:right="-137" w:firstLine="0"/>
              <w:jc w:val="center"/>
              <w:rPr>
                <w:rFonts w:ascii="Times New Roman" w:hAnsi="Times New Roman" w:cs="Times New Roman"/>
                <w:sz w:val="28"/>
                <w:szCs w:val="28"/>
              </w:rPr>
            </w:pPr>
            <w:r w:rsidRPr="00626FDD">
              <w:rPr>
                <w:rFonts w:ascii="Times New Roman" w:eastAsiaTheme="minorEastAsia" w:hAnsi="Times New Roman" w:cs="Times New Roman"/>
                <w:sz w:val="28"/>
                <w:szCs w:val="28"/>
              </w:rPr>
              <w:t>0,24</w:t>
            </w:r>
            <w:r w:rsidRPr="00626FDD">
              <w:rPr>
                <w:rFonts w:ascii="Times New Roman" w:hAnsi="Times New Roman" w:cs="Times New Roman"/>
                <w:sz w:val="28"/>
                <w:szCs w:val="28"/>
              </w:rPr>
              <w:t>*</w:t>
            </w:r>
          </w:p>
          <w:p w:rsidR="006212B0" w:rsidRPr="00626FDD" w:rsidRDefault="006212B0" w:rsidP="00F351B6">
            <w:pPr>
              <w:keepNext/>
              <w:spacing w:line="360" w:lineRule="auto"/>
              <w:ind w:left="-79" w:right="-137" w:firstLine="0"/>
              <w:jc w:val="center"/>
              <w:rPr>
                <w:rFonts w:ascii="Times New Roman" w:eastAsiaTheme="minorEastAsia" w:hAnsi="Times New Roman" w:cs="Times New Roman"/>
                <w:sz w:val="28"/>
                <w:szCs w:val="28"/>
              </w:rPr>
            </w:pPr>
          </w:p>
        </w:tc>
        <w:tc>
          <w:tcPr>
            <w:tcW w:w="963" w:type="dxa"/>
          </w:tcPr>
          <w:p w:rsidR="006212B0" w:rsidRPr="00626FDD" w:rsidRDefault="006212B0" w:rsidP="00F351B6">
            <w:pPr>
              <w:keepNext/>
              <w:spacing w:line="360" w:lineRule="auto"/>
              <w:ind w:left="-79" w:right="-137"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2,00 ±</w:t>
            </w:r>
          </w:p>
          <w:p w:rsidR="006212B0" w:rsidRPr="00626FDD" w:rsidRDefault="006212B0" w:rsidP="00F351B6">
            <w:pPr>
              <w:keepNext/>
              <w:spacing w:line="360" w:lineRule="auto"/>
              <w:ind w:left="-79" w:right="-137"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0,12</w:t>
            </w:r>
          </w:p>
        </w:tc>
        <w:tc>
          <w:tcPr>
            <w:tcW w:w="709" w:type="dxa"/>
          </w:tcPr>
          <w:p w:rsidR="006212B0" w:rsidRPr="006B2DEF" w:rsidRDefault="006212B0" w:rsidP="00F351B6">
            <w:pPr>
              <w:keepNext/>
              <w:spacing w:line="360" w:lineRule="auto"/>
              <w:ind w:left="-108" w:firstLine="0"/>
              <w:jc w:val="center"/>
              <w:rPr>
                <w:rFonts w:ascii="Times New Roman" w:eastAsiaTheme="minorEastAsia" w:hAnsi="Times New Roman" w:cs="Times New Roman"/>
                <w:sz w:val="24"/>
                <w:szCs w:val="28"/>
              </w:rPr>
            </w:pPr>
            <w:r w:rsidRPr="006B2DEF">
              <w:rPr>
                <w:rFonts w:ascii="Times New Roman" w:eastAsiaTheme="minorEastAsia" w:hAnsi="Times New Roman" w:cs="Times New Roman"/>
                <w:sz w:val="24"/>
                <w:szCs w:val="28"/>
              </w:rPr>
              <w:t>-</w:t>
            </w:r>
          </w:p>
        </w:tc>
        <w:tc>
          <w:tcPr>
            <w:tcW w:w="596" w:type="dxa"/>
          </w:tcPr>
          <w:p w:rsidR="006212B0" w:rsidRPr="00626FDD" w:rsidRDefault="006212B0" w:rsidP="00F351B6">
            <w:pPr>
              <w:keepNext/>
              <w:spacing w:line="360" w:lineRule="auto"/>
              <w:ind w:left="-108" w:right="-108"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38,9±</w:t>
            </w:r>
          </w:p>
          <w:p w:rsidR="006212B0" w:rsidRPr="00626FDD" w:rsidRDefault="006212B0" w:rsidP="00F351B6">
            <w:pPr>
              <w:keepNext/>
              <w:spacing w:line="360" w:lineRule="auto"/>
              <w:ind w:left="-108" w:right="-108" w:firstLine="0"/>
              <w:jc w:val="center"/>
              <w:rPr>
                <w:rFonts w:ascii="Times New Roman" w:hAnsi="Times New Roman" w:cs="Times New Roman"/>
                <w:sz w:val="28"/>
                <w:szCs w:val="28"/>
              </w:rPr>
            </w:pPr>
            <w:r w:rsidRPr="00626FDD">
              <w:rPr>
                <w:rFonts w:ascii="Times New Roman" w:eastAsiaTheme="minorEastAsia" w:hAnsi="Times New Roman" w:cs="Times New Roman"/>
                <w:sz w:val="28"/>
                <w:szCs w:val="28"/>
              </w:rPr>
              <w:t>0,24</w:t>
            </w:r>
            <w:r w:rsidRPr="00626FDD">
              <w:rPr>
                <w:rFonts w:ascii="Times New Roman" w:hAnsi="Times New Roman" w:cs="Times New Roman"/>
                <w:sz w:val="28"/>
                <w:szCs w:val="28"/>
              </w:rPr>
              <w:t>*</w:t>
            </w:r>
          </w:p>
          <w:p w:rsidR="006212B0" w:rsidRPr="00626FDD" w:rsidRDefault="006212B0" w:rsidP="00F351B6">
            <w:pPr>
              <w:keepNext/>
              <w:spacing w:line="360" w:lineRule="auto"/>
              <w:ind w:left="-108" w:right="-108" w:firstLine="0"/>
              <w:jc w:val="center"/>
              <w:rPr>
                <w:rFonts w:ascii="Times New Roman" w:eastAsiaTheme="minorEastAsia" w:hAnsi="Times New Roman" w:cs="Times New Roman"/>
                <w:sz w:val="28"/>
                <w:szCs w:val="28"/>
              </w:rPr>
            </w:pPr>
          </w:p>
        </w:tc>
        <w:tc>
          <w:tcPr>
            <w:tcW w:w="679" w:type="dxa"/>
          </w:tcPr>
          <w:p w:rsidR="006212B0" w:rsidRPr="00626FDD" w:rsidRDefault="006212B0" w:rsidP="00F351B6">
            <w:pPr>
              <w:keepNext/>
              <w:spacing w:line="360" w:lineRule="auto"/>
              <w:ind w:left="-108" w:right="-108"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1,4 ±</w:t>
            </w:r>
          </w:p>
          <w:p w:rsidR="006212B0" w:rsidRPr="00626FDD" w:rsidRDefault="006212B0" w:rsidP="00F351B6">
            <w:pPr>
              <w:keepNext/>
              <w:spacing w:line="360" w:lineRule="auto"/>
              <w:ind w:left="-108" w:right="-108"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0,11</w:t>
            </w:r>
          </w:p>
        </w:tc>
        <w:tc>
          <w:tcPr>
            <w:tcW w:w="709" w:type="dxa"/>
          </w:tcPr>
          <w:p w:rsidR="006212B0" w:rsidRPr="006B2DEF" w:rsidRDefault="006212B0" w:rsidP="00F351B6">
            <w:pPr>
              <w:keepNext/>
              <w:spacing w:line="360" w:lineRule="auto"/>
              <w:ind w:firstLine="0"/>
              <w:jc w:val="center"/>
              <w:rPr>
                <w:rFonts w:ascii="Times New Roman" w:eastAsiaTheme="minorEastAsia" w:hAnsi="Times New Roman" w:cs="Times New Roman"/>
                <w:sz w:val="24"/>
                <w:szCs w:val="28"/>
              </w:rPr>
            </w:pPr>
            <w:r w:rsidRPr="006B2DEF">
              <w:rPr>
                <w:rFonts w:ascii="Times New Roman" w:eastAsiaTheme="minorEastAsia" w:hAnsi="Times New Roman" w:cs="Times New Roman"/>
                <w:sz w:val="24"/>
                <w:szCs w:val="28"/>
              </w:rPr>
              <w:t>-</w:t>
            </w:r>
          </w:p>
        </w:tc>
      </w:tr>
      <w:tr w:rsidR="006B2DEF" w:rsidRPr="00626FDD" w:rsidTr="006B2DEF">
        <w:trPr>
          <w:trHeight w:val="945"/>
        </w:trPr>
        <w:tc>
          <w:tcPr>
            <w:tcW w:w="1135" w:type="dxa"/>
          </w:tcPr>
          <w:p w:rsidR="006212B0" w:rsidRPr="00626FDD" w:rsidRDefault="006212B0" w:rsidP="00D7750C">
            <w:pPr>
              <w:spacing w:line="360" w:lineRule="auto"/>
              <w:ind w:firstLine="0"/>
              <w:jc w:val="center"/>
              <w:rPr>
                <w:rFonts w:ascii="Times New Roman" w:eastAsiaTheme="minorEastAsia" w:hAnsi="Times New Roman" w:cs="Times New Roman"/>
                <w:sz w:val="28"/>
                <w:szCs w:val="28"/>
              </w:rPr>
            </w:pP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w:t>
            </w:r>
          </w:p>
        </w:tc>
        <w:tc>
          <w:tcPr>
            <w:tcW w:w="850" w:type="dxa"/>
          </w:tcPr>
          <w:p w:rsidR="006212B0" w:rsidRPr="006B2DEF" w:rsidRDefault="002B1DFF" w:rsidP="00D7750C">
            <w:pPr>
              <w:spacing w:line="360" w:lineRule="auto"/>
              <w:ind w:firstLine="0"/>
              <w:jc w:val="center"/>
              <w:rPr>
                <w:rFonts w:ascii="Times New Roman" w:eastAsiaTheme="minorEastAsia" w:hAnsi="Times New Roman" w:cs="Times New Roman"/>
                <w:sz w:val="24"/>
                <w:szCs w:val="28"/>
              </w:rPr>
            </w:pPr>
            <w:r w:rsidRPr="006B2DEF">
              <w:rPr>
                <w:rFonts w:ascii="Times New Roman" w:eastAsiaTheme="minorEastAsia" w:hAnsi="Times New Roman" w:cs="Times New Roman"/>
                <w:sz w:val="24"/>
                <w:szCs w:val="28"/>
              </w:rPr>
              <w:t>4</w:t>
            </w:r>
            <w:r w:rsidR="006212B0" w:rsidRPr="006B2DEF">
              <w:rPr>
                <w:rFonts w:ascii="Times New Roman" w:eastAsiaTheme="minorEastAsia" w:hAnsi="Times New Roman" w:cs="Times New Roman"/>
                <w:sz w:val="24"/>
                <w:szCs w:val="28"/>
              </w:rPr>
              <w:t>,0</w:t>
            </w:r>
          </w:p>
        </w:tc>
        <w:tc>
          <w:tcPr>
            <w:tcW w:w="567" w:type="dxa"/>
          </w:tcPr>
          <w:p w:rsidR="006212B0" w:rsidRPr="00626FDD" w:rsidRDefault="006212B0" w:rsidP="00D7750C">
            <w:pPr>
              <w:spacing w:line="360" w:lineRule="auto"/>
              <w:ind w:left="-108" w:right="-137"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37,6 ±</w:t>
            </w:r>
          </w:p>
          <w:p w:rsidR="006212B0" w:rsidRPr="00626FDD" w:rsidRDefault="006212B0" w:rsidP="00D7750C">
            <w:pPr>
              <w:spacing w:line="360" w:lineRule="auto"/>
              <w:ind w:left="-108" w:right="-137"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0,42</w:t>
            </w:r>
          </w:p>
        </w:tc>
        <w:tc>
          <w:tcPr>
            <w:tcW w:w="567" w:type="dxa"/>
          </w:tcPr>
          <w:p w:rsidR="006212B0" w:rsidRPr="00626FDD" w:rsidRDefault="006212B0" w:rsidP="00D7750C">
            <w:pPr>
              <w:spacing w:line="360" w:lineRule="auto"/>
              <w:ind w:firstLine="0"/>
              <w:jc w:val="center"/>
              <w:rPr>
                <w:rFonts w:ascii="Times New Roman" w:hAnsi="Times New Roman" w:cs="Times New Roman"/>
                <w:sz w:val="28"/>
                <w:szCs w:val="28"/>
              </w:rPr>
            </w:pPr>
            <w:r w:rsidRPr="00626FDD">
              <w:rPr>
                <w:rFonts w:ascii="Times New Roman" w:eastAsiaTheme="minorEastAsia" w:hAnsi="Times New Roman" w:cs="Times New Roman"/>
                <w:sz w:val="28"/>
                <w:szCs w:val="28"/>
              </w:rPr>
              <w:t>40,1± 0,15</w:t>
            </w:r>
            <w:r w:rsidRPr="00626FDD">
              <w:rPr>
                <w:rFonts w:ascii="Times New Roman" w:hAnsi="Times New Roman" w:cs="Times New Roman"/>
                <w:sz w:val="28"/>
                <w:szCs w:val="28"/>
              </w:rPr>
              <w:t>*</w:t>
            </w:r>
          </w:p>
          <w:p w:rsidR="006212B0" w:rsidRPr="00626FDD" w:rsidRDefault="006212B0" w:rsidP="00D7750C">
            <w:pPr>
              <w:spacing w:line="360" w:lineRule="auto"/>
              <w:ind w:firstLine="0"/>
              <w:jc w:val="center"/>
              <w:rPr>
                <w:rFonts w:ascii="Times New Roman" w:eastAsiaTheme="minorEastAsia" w:hAnsi="Times New Roman" w:cs="Times New Roman"/>
                <w:sz w:val="28"/>
                <w:szCs w:val="28"/>
              </w:rPr>
            </w:pPr>
          </w:p>
        </w:tc>
        <w:tc>
          <w:tcPr>
            <w:tcW w:w="710" w:type="dxa"/>
          </w:tcPr>
          <w:p w:rsidR="006212B0" w:rsidRPr="00626FDD" w:rsidRDefault="006212B0" w:rsidP="00D7750C">
            <w:pPr>
              <w:spacing w:line="360" w:lineRule="auto"/>
              <w:ind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2,5±</w:t>
            </w:r>
          </w:p>
          <w:p w:rsidR="006212B0" w:rsidRPr="00626FDD" w:rsidRDefault="006212B0" w:rsidP="00D7750C">
            <w:pPr>
              <w:spacing w:line="360" w:lineRule="auto"/>
              <w:ind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0,15</w:t>
            </w:r>
          </w:p>
        </w:tc>
        <w:tc>
          <w:tcPr>
            <w:tcW w:w="708" w:type="dxa"/>
          </w:tcPr>
          <w:p w:rsidR="006212B0" w:rsidRPr="00626FDD" w:rsidRDefault="006212B0" w:rsidP="00D7750C">
            <w:pPr>
              <w:spacing w:line="360" w:lineRule="auto"/>
              <w:ind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39,2±</w:t>
            </w:r>
          </w:p>
          <w:p w:rsidR="006212B0" w:rsidRPr="00626FDD" w:rsidRDefault="006212B0" w:rsidP="00D7750C">
            <w:pPr>
              <w:spacing w:line="360" w:lineRule="auto"/>
              <w:ind w:firstLine="0"/>
              <w:jc w:val="center"/>
              <w:rPr>
                <w:rFonts w:ascii="Times New Roman" w:hAnsi="Times New Roman" w:cs="Times New Roman"/>
                <w:sz w:val="28"/>
                <w:szCs w:val="28"/>
              </w:rPr>
            </w:pPr>
            <w:r w:rsidRPr="00626FDD">
              <w:rPr>
                <w:rFonts w:ascii="Times New Roman" w:eastAsiaTheme="minorEastAsia" w:hAnsi="Times New Roman" w:cs="Times New Roman"/>
                <w:sz w:val="28"/>
                <w:szCs w:val="28"/>
              </w:rPr>
              <w:t>0,47</w:t>
            </w:r>
            <w:r w:rsidRPr="00626FDD">
              <w:rPr>
                <w:rFonts w:ascii="Times New Roman" w:hAnsi="Times New Roman" w:cs="Times New Roman"/>
                <w:sz w:val="28"/>
                <w:szCs w:val="28"/>
              </w:rPr>
              <w:t>*</w:t>
            </w:r>
          </w:p>
          <w:p w:rsidR="006212B0" w:rsidRPr="00626FDD" w:rsidRDefault="006212B0" w:rsidP="00D7750C">
            <w:pPr>
              <w:spacing w:line="360" w:lineRule="auto"/>
              <w:ind w:firstLine="0"/>
              <w:jc w:val="center"/>
              <w:rPr>
                <w:rFonts w:ascii="Times New Roman" w:eastAsiaTheme="minorEastAsia" w:hAnsi="Times New Roman" w:cs="Times New Roman"/>
                <w:sz w:val="28"/>
                <w:szCs w:val="28"/>
              </w:rPr>
            </w:pPr>
          </w:p>
        </w:tc>
        <w:tc>
          <w:tcPr>
            <w:tcW w:w="992" w:type="dxa"/>
          </w:tcPr>
          <w:p w:rsidR="006212B0" w:rsidRPr="00626FDD" w:rsidRDefault="006212B0" w:rsidP="00D7750C">
            <w:pPr>
              <w:spacing w:line="360" w:lineRule="auto"/>
              <w:ind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1,6±</w:t>
            </w:r>
          </w:p>
          <w:p w:rsidR="006212B0" w:rsidRPr="00626FDD" w:rsidRDefault="006212B0" w:rsidP="00D7750C">
            <w:pPr>
              <w:spacing w:line="360" w:lineRule="auto"/>
              <w:ind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0,12</w:t>
            </w:r>
            <w:r w:rsidRPr="00626FDD">
              <w:rPr>
                <w:rFonts w:ascii="Times New Roman" w:eastAsiaTheme="minorEastAsia" w:hAnsi="Times New Roman" w:cs="Times New Roman"/>
                <w:sz w:val="28"/>
                <w:szCs w:val="28"/>
                <w:vertAlign w:val="superscript"/>
              </w:rPr>
              <w:t>#</w:t>
            </w:r>
          </w:p>
        </w:tc>
        <w:tc>
          <w:tcPr>
            <w:tcW w:w="709" w:type="dxa"/>
          </w:tcPr>
          <w:p w:rsidR="006212B0" w:rsidRPr="006B2DEF" w:rsidRDefault="006212B0" w:rsidP="00D7750C">
            <w:pPr>
              <w:spacing w:line="360" w:lineRule="auto"/>
              <w:ind w:left="-1" w:right="5" w:firstLine="0"/>
              <w:jc w:val="center"/>
              <w:rPr>
                <w:rFonts w:ascii="Times New Roman" w:eastAsiaTheme="minorEastAsia" w:hAnsi="Times New Roman" w:cs="Times New Roman"/>
                <w:sz w:val="24"/>
                <w:szCs w:val="28"/>
              </w:rPr>
            </w:pPr>
            <w:r w:rsidRPr="006B2DEF">
              <w:rPr>
                <w:rFonts w:ascii="Times New Roman" w:eastAsiaTheme="minorEastAsia" w:hAnsi="Times New Roman" w:cs="Times New Roman"/>
                <w:sz w:val="24"/>
                <w:szCs w:val="28"/>
              </w:rPr>
              <w:t>33,9</w:t>
            </w:r>
          </w:p>
        </w:tc>
        <w:tc>
          <w:tcPr>
            <w:tcW w:w="738" w:type="dxa"/>
          </w:tcPr>
          <w:p w:rsidR="006212B0" w:rsidRPr="00626FDD" w:rsidRDefault="006212B0" w:rsidP="00D7750C">
            <w:pPr>
              <w:spacing w:line="360" w:lineRule="auto"/>
              <w:ind w:left="-79" w:right="-137"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39,1±</w:t>
            </w:r>
          </w:p>
          <w:p w:rsidR="006212B0" w:rsidRPr="00626FDD" w:rsidRDefault="006212B0" w:rsidP="00D7750C">
            <w:pPr>
              <w:spacing w:line="360" w:lineRule="auto"/>
              <w:ind w:left="-79" w:right="-137" w:firstLine="0"/>
              <w:jc w:val="center"/>
              <w:rPr>
                <w:rFonts w:ascii="Times New Roman" w:hAnsi="Times New Roman" w:cs="Times New Roman"/>
                <w:sz w:val="28"/>
                <w:szCs w:val="28"/>
              </w:rPr>
            </w:pPr>
            <w:r w:rsidRPr="00626FDD">
              <w:rPr>
                <w:rFonts w:ascii="Times New Roman" w:eastAsiaTheme="minorEastAsia" w:hAnsi="Times New Roman" w:cs="Times New Roman"/>
                <w:sz w:val="28"/>
                <w:szCs w:val="28"/>
              </w:rPr>
              <w:t>0,42</w:t>
            </w:r>
            <w:r w:rsidRPr="00626FDD">
              <w:rPr>
                <w:rFonts w:ascii="Times New Roman" w:hAnsi="Times New Roman" w:cs="Times New Roman"/>
                <w:sz w:val="28"/>
                <w:szCs w:val="28"/>
              </w:rPr>
              <w:t>*</w:t>
            </w:r>
          </w:p>
          <w:p w:rsidR="006212B0" w:rsidRPr="00626FDD" w:rsidRDefault="006212B0" w:rsidP="00D7750C">
            <w:pPr>
              <w:spacing w:line="360" w:lineRule="auto"/>
              <w:ind w:left="-79" w:right="-137" w:firstLine="0"/>
              <w:jc w:val="center"/>
              <w:rPr>
                <w:rFonts w:ascii="Times New Roman" w:eastAsiaTheme="minorEastAsia" w:hAnsi="Times New Roman" w:cs="Times New Roman"/>
                <w:sz w:val="28"/>
                <w:szCs w:val="28"/>
              </w:rPr>
            </w:pPr>
          </w:p>
        </w:tc>
        <w:tc>
          <w:tcPr>
            <w:tcW w:w="963" w:type="dxa"/>
          </w:tcPr>
          <w:p w:rsidR="006212B0" w:rsidRPr="00626FDD" w:rsidRDefault="006212B0" w:rsidP="00D7750C">
            <w:pPr>
              <w:spacing w:line="360" w:lineRule="auto"/>
              <w:ind w:left="-79" w:right="-137"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1,5±</w:t>
            </w:r>
          </w:p>
          <w:p w:rsidR="006212B0" w:rsidRPr="00626FDD" w:rsidRDefault="006212B0" w:rsidP="00D7750C">
            <w:pPr>
              <w:spacing w:line="360" w:lineRule="auto"/>
              <w:ind w:left="-79" w:right="-137"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0,13</w:t>
            </w:r>
            <w:r w:rsidRPr="00626FDD">
              <w:rPr>
                <w:rFonts w:ascii="Times New Roman" w:eastAsiaTheme="minorEastAsia" w:hAnsi="Times New Roman" w:cs="Times New Roman"/>
                <w:sz w:val="28"/>
                <w:szCs w:val="28"/>
                <w:vertAlign w:val="superscript"/>
              </w:rPr>
              <w:t>#</w:t>
            </w:r>
          </w:p>
        </w:tc>
        <w:tc>
          <w:tcPr>
            <w:tcW w:w="709" w:type="dxa"/>
          </w:tcPr>
          <w:p w:rsidR="006212B0" w:rsidRPr="006B2DEF" w:rsidRDefault="006212B0" w:rsidP="00F351B6">
            <w:pPr>
              <w:spacing w:line="360" w:lineRule="auto"/>
              <w:ind w:left="-108" w:firstLine="0"/>
              <w:jc w:val="center"/>
              <w:rPr>
                <w:rFonts w:ascii="Times New Roman" w:eastAsiaTheme="minorEastAsia" w:hAnsi="Times New Roman" w:cs="Times New Roman"/>
                <w:sz w:val="24"/>
                <w:szCs w:val="28"/>
              </w:rPr>
            </w:pPr>
            <w:r w:rsidRPr="006B2DEF">
              <w:rPr>
                <w:rFonts w:ascii="Times New Roman" w:eastAsiaTheme="minorEastAsia" w:hAnsi="Times New Roman" w:cs="Times New Roman"/>
                <w:sz w:val="24"/>
                <w:szCs w:val="28"/>
              </w:rPr>
              <w:t>25,0</w:t>
            </w:r>
          </w:p>
        </w:tc>
        <w:tc>
          <w:tcPr>
            <w:tcW w:w="596" w:type="dxa"/>
          </w:tcPr>
          <w:p w:rsidR="006212B0" w:rsidRPr="00626FDD" w:rsidRDefault="006212B0" w:rsidP="00D7750C">
            <w:pPr>
              <w:spacing w:line="360" w:lineRule="auto"/>
              <w:ind w:left="-108" w:right="-108"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38,7±</w:t>
            </w:r>
          </w:p>
          <w:p w:rsidR="006212B0" w:rsidRPr="00626FDD" w:rsidRDefault="006212B0" w:rsidP="00D7750C">
            <w:pPr>
              <w:spacing w:line="360" w:lineRule="auto"/>
              <w:ind w:left="-108" w:right="-108" w:firstLine="0"/>
              <w:jc w:val="center"/>
              <w:rPr>
                <w:rFonts w:ascii="Times New Roman" w:hAnsi="Times New Roman" w:cs="Times New Roman"/>
                <w:sz w:val="28"/>
                <w:szCs w:val="28"/>
              </w:rPr>
            </w:pPr>
            <w:r w:rsidRPr="00626FDD">
              <w:rPr>
                <w:rFonts w:ascii="Times New Roman" w:eastAsiaTheme="minorEastAsia" w:hAnsi="Times New Roman" w:cs="Times New Roman"/>
                <w:sz w:val="28"/>
                <w:szCs w:val="28"/>
              </w:rPr>
              <w:t>0,49</w:t>
            </w:r>
            <w:r w:rsidRPr="00626FDD">
              <w:rPr>
                <w:rFonts w:ascii="Times New Roman" w:hAnsi="Times New Roman" w:cs="Times New Roman"/>
                <w:sz w:val="28"/>
                <w:szCs w:val="28"/>
              </w:rPr>
              <w:t>*</w:t>
            </w:r>
          </w:p>
          <w:p w:rsidR="006212B0" w:rsidRPr="00626FDD" w:rsidRDefault="006212B0" w:rsidP="00D7750C">
            <w:pPr>
              <w:spacing w:line="360" w:lineRule="auto"/>
              <w:ind w:left="-108" w:right="-108" w:firstLine="0"/>
              <w:jc w:val="center"/>
              <w:rPr>
                <w:rFonts w:ascii="Times New Roman" w:eastAsiaTheme="minorEastAsia" w:hAnsi="Times New Roman" w:cs="Times New Roman"/>
                <w:sz w:val="28"/>
                <w:szCs w:val="28"/>
              </w:rPr>
            </w:pPr>
          </w:p>
        </w:tc>
        <w:tc>
          <w:tcPr>
            <w:tcW w:w="679" w:type="dxa"/>
          </w:tcPr>
          <w:p w:rsidR="006212B0" w:rsidRPr="00626FDD" w:rsidRDefault="006212B0" w:rsidP="00D7750C">
            <w:pPr>
              <w:spacing w:line="360" w:lineRule="auto"/>
              <w:ind w:left="-108" w:right="-108"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1,1±</w:t>
            </w:r>
          </w:p>
          <w:p w:rsidR="006212B0" w:rsidRPr="00626FDD" w:rsidRDefault="006212B0" w:rsidP="00D7750C">
            <w:pPr>
              <w:spacing w:line="360" w:lineRule="auto"/>
              <w:ind w:left="-108" w:right="-108"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0,08</w:t>
            </w:r>
          </w:p>
        </w:tc>
        <w:tc>
          <w:tcPr>
            <w:tcW w:w="709" w:type="dxa"/>
          </w:tcPr>
          <w:p w:rsidR="006212B0" w:rsidRPr="006B2DEF" w:rsidRDefault="006212B0" w:rsidP="00D7750C">
            <w:pPr>
              <w:spacing w:line="360" w:lineRule="auto"/>
              <w:ind w:firstLine="0"/>
              <w:jc w:val="center"/>
              <w:rPr>
                <w:rFonts w:ascii="Times New Roman" w:eastAsiaTheme="minorEastAsia" w:hAnsi="Times New Roman" w:cs="Times New Roman"/>
                <w:sz w:val="24"/>
                <w:szCs w:val="28"/>
              </w:rPr>
            </w:pPr>
            <w:r w:rsidRPr="006B2DEF">
              <w:rPr>
                <w:rFonts w:ascii="Times New Roman" w:eastAsiaTheme="minorEastAsia" w:hAnsi="Times New Roman" w:cs="Times New Roman"/>
                <w:sz w:val="24"/>
                <w:szCs w:val="28"/>
              </w:rPr>
              <w:t>21,4</w:t>
            </w:r>
          </w:p>
        </w:tc>
      </w:tr>
      <w:tr w:rsidR="006B2DEF" w:rsidRPr="00626FDD" w:rsidTr="006B2DEF">
        <w:trPr>
          <w:trHeight w:val="1095"/>
        </w:trPr>
        <w:tc>
          <w:tcPr>
            <w:tcW w:w="1135" w:type="dxa"/>
          </w:tcPr>
          <w:p w:rsidR="006212B0" w:rsidRPr="00626FDD" w:rsidRDefault="006212B0" w:rsidP="00D7750C">
            <w:pPr>
              <w:spacing w:line="360" w:lineRule="auto"/>
              <w:ind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Дикло-</w:t>
            </w:r>
          </w:p>
          <w:p w:rsidR="006212B0" w:rsidRPr="00626FDD" w:rsidRDefault="006212B0" w:rsidP="00D7750C">
            <w:pPr>
              <w:spacing w:line="360" w:lineRule="auto"/>
              <w:ind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фенак</w:t>
            </w:r>
          </w:p>
        </w:tc>
        <w:tc>
          <w:tcPr>
            <w:tcW w:w="850" w:type="dxa"/>
          </w:tcPr>
          <w:p w:rsidR="006212B0" w:rsidRPr="006B2DEF" w:rsidRDefault="002B1DFF" w:rsidP="00D7750C">
            <w:pPr>
              <w:spacing w:line="360" w:lineRule="auto"/>
              <w:ind w:firstLine="0"/>
              <w:jc w:val="center"/>
              <w:rPr>
                <w:rFonts w:ascii="Times New Roman" w:eastAsiaTheme="minorEastAsia" w:hAnsi="Times New Roman" w:cs="Times New Roman"/>
                <w:sz w:val="24"/>
                <w:szCs w:val="28"/>
              </w:rPr>
            </w:pPr>
            <w:r w:rsidRPr="006B2DEF">
              <w:rPr>
                <w:rFonts w:ascii="Times New Roman" w:eastAsiaTheme="minorEastAsia" w:hAnsi="Times New Roman" w:cs="Times New Roman"/>
                <w:sz w:val="24"/>
                <w:szCs w:val="28"/>
              </w:rPr>
              <w:t>8</w:t>
            </w:r>
            <w:r w:rsidR="006212B0" w:rsidRPr="006B2DEF">
              <w:rPr>
                <w:rFonts w:ascii="Times New Roman" w:eastAsiaTheme="minorEastAsia" w:hAnsi="Times New Roman" w:cs="Times New Roman"/>
                <w:sz w:val="24"/>
                <w:szCs w:val="28"/>
              </w:rPr>
              <w:t>,0</w:t>
            </w:r>
          </w:p>
        </w:tc>
        <w:tc>
          <w:tcPr>
            <w:tcW w:w="567" w:type="dxa"/>
          </w:tcPr>
          <w:p w:rsidR="006212B0" w:rsidRPr="00626FDD" w:rsidRDefault="006212B0" w:rsidP="00D7750C">
            <w:pPr>
              <w:spacing w:line="360" w:lineRule="auto"/>
              <w:ind w:left="-108" w:right="-137"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37,4 ±</w:t>
            </w:r>
          </w:p>
          <w:p w:rsidR="006212B0" w:rsidRPr="00626FDD" w:rsidRDefault="006212B0" w:rsidP="00D7750C">
            <w:pPr>
              <w:spacing w:line="360" w:lineRule="auto"/>
              <w:ind w:left="-108" w:right="-137"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0,36</w:t>
            </w:r>
          </w:p>
        </w:tc>
        <w:tc>
          <w:tcPr>
            <w:tcW w:w="567" w:type="dxa"/>
          </w:tcPr>
          <w:p w:rsidR="006212B0" w:rsidRPr="00626FDD" w:rsidRDefault="006212B0" w:rsidP="00D7750C">
            <w:pPr>
              <w:spacing w:line="360" w:lineRule="auto"/>
              <w:ind w:firstLine="0"/>
              <w:jc w:val="center"/>
              <w:rPr>
                <w:rFonts w:ascii="Times New Roman" w:hAnsi="Times New Roman" w:cs="Times New Roman"/>
                <w:sz w:val="28"/>
                <w:szCs w:val="28"/>
              </w:rPr>
            </w:pPr>
            <w:r w:rsidRPr="00626FDD">
              <w:rPr>
                <w:rFonts w:ascii="Times New Roman" w:eastAsiaTheme="minorEastAsia" w:hAnsi="Times New Roman" w:cs="Times New Roman"/>
                <w:sz w:val="28"/>
                <w:szCs w:val="28"/>
              </w:rPr>
              <w:t>40,0± 0,18</w:t>
            </w:r>
            <w:r w:rsidRPr="00626FDD">
              <w:rPr>
                <w:rFonts w:ascii="Times New Roman" w:hAnsi="Times New Roman" w:cs="Times New Roman"/>
                <w:sz w:val="28"/>
                <w:szCs w:val="28"/>
              </w:rPr>
              <w:t>*</w:t>
            </w:r>
          </w:p>
          <w:p w:rsidR="006212B0" w:rsidRPr="00626FDD" w:rsidRDefault="006212B0" w:rsidP="00D7750C">
            <w:pPr>
              <w:spacing w:line="360" w:lineRule="auto"/>
              <w:ind w:firstLine="0"/>
              <w:jc w:val="center"/>
              <w:rPr>
                <w:rFonts w:ascii="Times New Roman" w:eastAsiaTheme="minorEastAsia" w:hAnsi="Times New Roman" w:cs="Times New Roman"/>
                <w:sz w:val="28"/>
                <w:szCs w:val="28"/>
              </w:rPr>
            </w:pPr>
          </w:p>
        </w:tc>
        <w:tc>
          <w:tcPr>
            <w:tcW w:w="710" w:type="dxa"/>
          </w:tcPr>
          <w:p w:rsidR="006212B0" w:rsidRPr="00626FDD" w:rsidRDefault="006212B0" w:rsidP="00D7750C">
            <w:pPr>
              <w:spacing w:line="360" w:lineRule="auto"/>
              <w:ind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2,6 ±</w:t>
            </w:r>
          </w:p>
          <w:p w:rsidR="006212B0" w:rsidRPr="00626FDD" w:rsidRDefault="006212B0" w:rsidP="00D7750C">
            <w:pPr>
              <w:spacing w:line="360" w:lineRule="auto"/>
              <w:ind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0,18</w:t>
            </w:r>
          </w:p>
        </w:tc>
        <w:tc>
          <w:tcPr>
            <w:tcW w:w="708" w:type="dxa"/>
          </w:tcPr>
          <w:p w:rsidR="006212B0" w:rsidRPr="00626FDD" w:rsidRDefault="006212B0" w:rsidP="00D7750C">
            <w:pPr>
              <w:spacing w:line="360" w:lineRule="auto"/>
              <w:ind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38,7±</w:t>
            </w:r>
          </w:p>
          <w:p w:rsidR="006212B0" w:rsidRPr="00626FDD" w:rsidRDefault="006212B0" w:rsidP="00D7750C">
            <w:pPr>
              <w:spacing w:line="360" w:lineRule="auto"/>
              <w:ind w:firstLine="0"/>
              <w:jc w:val="center"/>
              <w:rPr>
                <w:rFonts w:ascii="Times New Roman" w:hAnsi="Times New Roman" w:cs="Times New Roman"/>
                <w:sz w:val="28"/>
                <w:szCs w:val="28"/>
              </w:rPr>
            </w:pPr>
            <w:r w:rsidRPr="00626FDD">
              <w:rPr>
                <w:rFonts w:ascii="Times New Roman" w:eastAsiaTheme="minorEastAsia" w:hAnsi="Times New Roman" w:cs="Times New Roman"/>
                <w:sz w:val="28"/>
                <w:szCs w:val="28"/>
              </w:rPr>
              <w:t>0,25</w:t>
            </w:r>
            <w:r w:rsidRPr="00626FDD">
              <w:rPr>
                <w:rFonts w:ascii="Times New Roman" w:hAnsi="Times New Roman" w:cs="Times New Roman"/>
                <w:sz w:val="28"/>
                <w:szCs w:val="28"/>
              </w:rPr>
              <w:t>*</w:t>
            </w:r>
          </w:p>
          <w:p w:rsidR="006212B0" w:rsidRPr="00626FDD" w:rsidRDefault="006212B0" w:rsidP="00D7750C">
            <w:pPr>
              <w:spacing w:line="360" w:lineRule="auto"/>
              <w:ind w:firstLine="0"/>
              <w:jc w:val="center"/>
              <w:rPr>
                <w:rFonts w:ascii="Times New Roman" w:eastAsiaTheme="minorEastAsia" w:hAnsi="Times New Roman" w:cs="Times New Roman"/>
                <w:sz w:val="28"/>
                <w:szCs w:val="28"/>
              </w:rPr>
            </w:pPr>
          </w:p>
        </w:tc>
        <w:tc>
          <w:tcPr>
            <w:tcW w:w="992" w:type="dxa"/>
          </w:tcPr>
          <w:p w:rsidR="006212B0" w:rsidRPr="00626FDD" w:rsidRDefault="006212B0" w:rsidP="00D7750C">
            <w:pPr>
              <w:spacing w:line="360" w:lineRule="auto"/>
              <w:ind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1,30±</w:t>
            </w:r>
          </w:p>
          <w:p w:rsidR="006212B0" w:rsidRPr="00626FDD" w:rsidRDefault="006212B0" w:rsidP="00D7750C">
            <w:pPr>
              <w:spacing w:line="360" w:lineRule="auto"/>
              <w:ind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0,09</w:t>
            </w:r>
            <w:r w:rsidRPr="00626FDD">
              <w:rPr>
                <w:rFonts w:ascii="Times New Roman" w:eastAsiaTheme="minorEastAsia" w:hAnsi="Times New Roman" w:cs="Times New Roman"/>
                <w:sz w:val="28"/>
                <w:szCs w:val="28"/>
                <w:vertAlign w:val="superscript"/>
              </w:rPr>
              <w:t>#</w:t>
            </w:r>
          </w:p>
        </w:tc>
        <w:tc>
          <w:tcPr>
            <w:tcW w:w="709" w:type="dxa"/>
          </w:tcPr>
          <w:p w:rsidR="006212B0" w:rsidRPr="006B2DEF" w:rsidRDefault="006212B0" w:rsidP="00D7750C">
            <w:pPr>
              <w:spacing w:line="360" w:lineRule="auto"/>
              <w:ind w:left="-1" w:right="5" w:firstLine="0"/>
              <w:jc w:val="center"/>
              <w:rPr>
                <w:rFonts w:ascii="Times New Roman" w:eastAsiaTheme="minorEastAsia" w:hAnsi="Times New Roman" w:cs="Times New Roman"/>
                <w:sz w:val="24"/>
                <w:szCs w:val="28"/>
              </w:rPr>
            </w:pPr>
            <w:r w:rsidRPr="006B2DEF">
              <w:rPr>
                <w:rFonts w:ascii="Times New Roman" w:eastAsiaTheme="minorEastAsia" w:hAnsi="Times New Roman" w:cs="Times New Roman"/>
                <w:sz w:val="24"/>
                <w:szCs w:val="28"/>
              </w:rPr>
              <w:t>46</w:t>
            </w:r>
            <w:r w:rsidR="000E6B75" w:rsidRPr="006B2DEF">
              <w:rPr>
                <w:rFonts w:ascii="Times New Roman" w:eastAsiaTheme="minorEastAsia" w:hAnsi="Times New Roman" w:cs="Times New Roman"/>
                <w:sz w:val="24"/>
                <w:szCs w:val="28"/>
              </w:rPr>
              <w:t>,3</w:t>
            </w:r>
          </w:p>
        </w:tc>
        <w:tc>
          <w:tcPr>
            <w:tcW w:w="738" w:type="dxa"/>
          </w:tcPr>
          <w:p w:rsidR="006212B0" w:rsidRPr="00626FDD" w:rsidRDefault="006212B0" w:rsidP="00D7750C">
            <w:pPr>
              <w:spacing w:line="360" w:lineRule="auto"/>
              <w:ind w:left="-79" w:right="-137"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38,6±</w:t>
            </w:r>
          </w:p>
          <w:p w:rsidR="006212B0" w:rsidRPr="00626FDD" w:rsidRDefault="006212B0" w:rsidP="00D7750C">
            <w:pPr>
              <w:spacing w:line="360" w:lineRule="auto"/>
              <w:ind w:left="-79" w:right="-137" w:firstLine="0"/>
              <w:jc w:val="center"/>
              <w:rPr>
                <w:rFonts w:ascii="Times New Roman" w:hAnsi="Times New Roman" w:cs="Times New Roman"/>
                <w:sz w:val="28"/>
                <w:szCs w:val="28"/>
              </w:rPr>
            </w:pPr>
            <w:r w:rsidRPr="00626FDD">
              <w:rPr>
                <w:rFonts w:ascii="Times New Roman" w:eastAsiaTheme="minorEastAsia" w:hAnsi="Times New Roman" w:cs="Times New Roman"/>
                <w:sz w:val="28"/>
                <w:szCs w:val="28"/>
              </w:rPr>
              <w:t>0,32</w:t>
            </w:r>
            <w:r w:rsidRPr="00626FDD">
              <w:rPr>
                <w:rFonts w:ascii="Times New Roman" w:hAnsi="Times New Roman" w:cs="Times New Roman"/>
                <w:sz w:val="28"/>
                <w:szCs w:val="28"/>
              </w:rPr>
              <w:t>*</w:t>
            </w:r>
          </w:p>
          <w:p w:rsidR="006212B0" w:rsidRPr="00626FDD" w:rsidRDefault="006212B0" w:rsidP="00D7750C">
            <w:pPr>
              <w:spacing w:line="360" w:lineRule="auto"/>
              <w:ind w:left="-79" w:right="-137" w:firstLine="0"/>
              <w:jc w:val="center"/>
              <w:rPr>
                <w:rFonts w:ascii="Times New Roman" w:eastAsiaTheme="minorEastAsia" w:hAnsi="Times New Roman" w:cs="Times New Roman"/>
                <w:sz w:val="28"/>
                <w:szCs w:val="28"/>
              </w:rPr>
            </w:pPr>
          </w:p>
        </w:tc>
        <w:tc>
          <w:tcPr>
            <w:tcW w:w="963" w:type="dxa"/>
          </w:tcPr>
          <w:p w:rsidR="006212B0" w:rsidRPr="00626FDD" w:rsidRDefault="006212B0" w:rsidP="00D7750C">
            <w:pPr>
              <w:spacing w:line="360" w:lineRule="auto"/>
              <w:ind w:left="-79" w:right="-137"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1,2 ±</w:t>
            </w:r>
          </w:p>
          <w:p w:rsidR="006212B0" w:rsidRPr="00626FDD" w:rsidRDefault="006212B0" w:rsidP="00D7750C">
            <w:pPr>
              <w:spacing w:line="360" w:lineRule="auto"/>
              <w:ind w:left="-79" w:right="-137"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0,09</w:t>
            </w:r>
            <w:r w:rsidRPr="00626FDD">
              <w:rPr>
                <w:rFonts w:ascii="Times New Roman" w:eastAsiaTheme="minorEastAsia" w:hAnsi="Times New Roman" w:cs="Times New Roman"/>
                <w:sz w:val="28"/>
                <w:szCs w:val="28"/>
                <w:vertAlign w:val="superscript"/>
              </w:rPr>
              <w:t>#</w:t>
            </w:r>
          </w:p>
        </w:tc>
        <w:tc>
          <w:tcPr>
            <w:tcW w:w="709" w:type="dxa"/>
          </w:tcPr>
          <w:p w:rsidR="006212B0" w:rsidRPr="006B2DEF" w:rsidRDefault="006212B0" w:rsidP="00F351B6">
            <w:pPr>
              <w:spacing w:line="360" w:lineRule="auto"/>
              <w:ind w:left="-108" w:firstLine="0"/>
              <w:jc w:val="center"/>
              <w:rPr>
                <w:rFonts w:ascii="Times New Roman" w:eastAsiaTheme="minorEastAsia" w:hAnsi="Times New Roman" w:cs="Times New Roman"/>
                <w:sz w:val="24"/>
                <w:szCs w:val="28"/>
              </w:rPr>
            </w:pPr>
            <w:r w:rsidRPr="006B2DEF">
              <w:rPr>
                <w:rFonts w:ascii="Times New Roman" w:eastAsiaTheme="minorEastAsia" w:hAnsi="Times New Roman" w:cs="Times New Roman"/>
                <w:sz w:val="24"/>
                <w:szCs w:val="28"/>
              </w:rPr>
              <w:t>40,0</w:t>
            </w:r>
          </w:p>
        </w:tc>
        <w:tc>
          <w:tcPr>
            <w:tcW w:w="596" w:type="dxa"/>
          </w:tcPr>
          <w:p w:rsidR="006212B0" w:rsidRPr="00626FDD" w:rsidRDefault="006212B0" w:rsidP="00D7750C">
            <w:pPr>
              <w:spacing w:line="360" w:lineRule="auto"/>
              <w:ind w:left="-108" w:right="-108"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38,3±</w:t>
            </w:r>
          </w:p>
          <w:p w:rsidR="006212B0" w:rsidRPr="00626FDD" w:rsidRDefault="006212B0" w:rsidP="00D7750C">
            <w:pPr>
              <w:spacing w:line="360" w:lineRule="auto"/>
              <w:ind w:left="-108" w:right="-108" w:firstLine="0"/>
              <w:jc w:val="center"/>
              <w:rPr>
                <w:rFonts w:ascii="Times New Roman" w:hAnsi="Times New Roman" w:cs="Times New Roman"/>
                <w:sz w:val="28"/>
                <w:szCs w:val="28"/>
              </w:rPr>
            </w:pPr>
            <w:r w:rsidRPr="00626FDD">
              <w:rPr>
                <w:rFonts w:ascii="Times New Roman" w:eastAsiaTheme="minorEastAsia" w:hAnsi="Times New Roman" w:cs="Times New Roman"/>
                <w:sz w:val="28"/>
                <w:szCs w:val="28"/>
              </w:rPr>
              <w:t>0,35</w:t>
            </w:r>
            <w:r w:rsidRPr="00626FDD">
              <w:rPr>
                <w:rFonts w:ascii="Times New Roman" w:hAnsi="Times New Roman" w:cs="Times New Roman"/>
                <w:sz w:val="28"/>
                <w:szCs w:val="28"/>
              </w:rPr>
              <w:t>*</w:t>
            </w:r>
          </w:p>
          <w:p w:rsidR="006212B0" w:rsidRPr="00626FDD" w:rsidRDefault="006212B0" w:rsidP="00D7750C">
            <w:pPr>
              <w:spacing w:line="360" w:lineRule="auto"/>
              <w:ind w:left="-108" w:right="-108" w:firstLine="0"/>
              <w:jc w:val="center"/>
              <w:rPr>
                <w:rFonts w:ascii="Times New Roman" w:eastAsiaTheme="minorEastAsia" w:hAnsi="Times New Roman" w:cs="Times New Roman"/>
                <w:sz w:val="28"/>
                <w:szCs w:val="28"/>
              </w:rPr>
            </w:pPr>
          </w:p>
        </w:tc>
        <w:tc>
          <w:tcPr>
            <w:tcW w:w="679" w:type="dxa"/>
          </w:tcPr>
          <w:p w:rsidR="006212B0" w:rsidRPr="00626FDD" w:rsidRDefault="006212B0" w:rsidP="00D7750C">
            <w:pPr>
              <w:spacing w:line="360" w:lineRule="auto"/>
              <w:ind w:left="-108" w:right="-108"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0,9±</w:t>
            </w:r>
          </w:p>
          <w:p w:rsidR="006212B0" w:rsidRPr="00626FDD" w:rsidRDefault="006212B0" w:rsidP="00D7750C">
            <w:pPr>
              <w:spacing w:line="360" w:lineRule="auto"/>
              <w:ind w:left="-108" w:right="-108" w:firstLine="0"/>
              <w:jc w:val="center"/>
              <w:rPr>
                <w:rFonts w:ascii="Times New Roman" w:eastAsiaTheme="minorEastAsia" w:hAnsi="Times New Roman" w:cs="Times New Roman"/>
                <w:sz w:val="28"/>
                <w:szCs w:val="28"/>
              </w:rPr>
            </w:pPr>
            <w:r w:rsidRPr="00626FDD">
              <w:rPr>
                <w:rFonts w:ascii="Times New Roman" w:eastAsiaTheme="minorEastAsia" w:hAnsi="Times New Roman" w:cs="Times New Roman"/>
                <w:sz w:val="28"/>
                <w:szCs w:val="28"/>
              </w:rPr>
              <w:t>0,09</w:t>
            </w:r>
            <w:r w:rsidRPr="00626FDD">
              <w:rPr>
                <w:rFonts w:ascii="Times New Roman" w:eastAsiaTheme="minorEastAsia" w:hAnsi="Times New Roman" w:cs="Times New Roman"/>
                <w:sz w:val="28"/>
                <w:szCs w:val="28"/>
                <w:vertAlign w:val="superscript"/>
              </w:rPr>
              <w:t>#</w:t>
            </w:r>
          </w:p>
        </w:tc>
        <w:tc>
          <w:tcPr>
            <w:tcW w:w="709" w:type="dxa"/>
          </w:tcPr>
          <w:p w:rsidR="006212B0" w:rsidRPr="006B2DEF" w:rsidRDefault="006212B0" w:rsidP="00D7750C">
            <w:pPr>
              <w:spacing w:line="360" w:lineRule="auto"/>
              <w:ind w:firstLine="0"/>
              <w:jc w:val="center"/>
              <w:rPr>
                <w:rFonts w:ascii="Times New Roman" w:eastAsiaTheme="minorEastAsia" w:hAnsi="Times New Roman" w:cs="Times New Roman"/>
                <w:sz w:val="24"/>
                <w:szCs w:val="28"/>
              </w:rPr>
            </w:pPr>
            <w:r w:rsidRPr="006B2DEF">
              <w:rPr>
                <w:rFonts w:ascii="Times New Roman" w:eastAsiaTheme="minorEastAsia" w:hAnsi="Times New Roman" w:cs="Times New Roman"/>
                <w:sz w:val="24"/>
                <w:szCs w:val="28"/>
              </w:rPr>
              <w:t>35,7</w:t>
            </w:r>
          </w:p>
        </w:tc>
      </w:tr>
    </w:tbl>
    <w:p w:rsidR="006212B0" w:rsidRPr="00626FDD" w:rsidRDefault="006212B0" w:rsidP="00D7750C">
      <w:pPr>
        <w:rPr>
          <w:rFonts w:ascii="Times New Roman" w:eastAsiaTheme="minorEastAsia" w:hAnsi="Times New Roman" w:cs="Times New Roman"/>
          <w:sz w:val="28"/>
          <w:szCs w:val="28"/>
          <w:lang w:val="uk-UA"/>
        </w:rPr>
      </w:pPr>
    </w:p>
    <w:p w:rsidR="00F351B6" w:rsidRDefault="006212B0" w:rsidP="00D7750C">
      <w:pPr>
        <w:rPr>
          <w:rFonts w:ascii="Times New Roman" w:eastAsiaTheme="minorEastAsia" w:hAnsi="Times New Roman" w:cs="Times New Roman"/>
          <w:sz w:val="28"/>
          <w:szCs w:val="28"/>
          <w:lang w:val="uk-UA"/>
        </w:rPr>
      </w:pPr>
      <w:r w:rsidRPr="00626FDD">
        <w:rPr>
          <w:rFonts w:ascii="Times New Roman" w:eastAsiaTheme="minorEastAsia" w:hAnsi="Times New Roman" w:cs="Times New Roman"/>
          <w:sz w:val="28"/>
          <w:szCs w:val="28"/>
          <w:lang w:val="uk-UA"/>
        </w:rPr>
        <w:t>Примітки:</w:t>
      </w:r>
    </w:p>
    <w:p w:rsidR="006212B0" w:rsidRPr="00F351B6" w:rsidRDefault="006212B0" w:rsidP="0002497D">
      <w:pPr>
        <w:pStyle w:val="a3"/>
        <w:numPr>
          <w:ilvl w:val="0"/>
          <w:numId w:val="12"/>
        </w:numPr>
        <w:rPr>
          <w:rFonts w:ascii="Times New Roman" w:hAnsi="Times New Roman" w:cs="Times New Roman"/>
          <w:sz w:val="28"/>
          <w:szCs w:val="28"/>
          <w:lang w:val="uk-UA"/>
        </w:rPr>
      </w:pPr>
      <w:r w:rsidRPr="00F351B6">
        <w:rPr>
          <w:rFonts w:ascii="Times New Roman" w:hAnsi="Times New Roman" w:cs="Times New Roman"/>
          <w:sz w:val="28"/>
          <w:szCs w:val="28"/>
          <w:lang w:val="uk-UA"/>
        </w:rPr>
        <w:t>*</w:t>
      </w:r>
      <w:r w:rsidR="00F95742">
        <w:rPr>
          <w:rFonts w:ascii="Times New Roman" w:hAnsi="Times New Roman" w:cs="Times New Roman"/>
          <w:sz w:val="28"/>
          <w:szCs w:val="28"/>
          <w:lang w:val="uk-UA"/>
        </w:rPr>
        <w:t xml:space="preserve"> </w:t>
      </w:r>
      <w:r w:rsidRPr="00F351B6">
        <w:rPr>
          <w:rFonts w:ascii="Times New Roman" w:hAnsi="Times New Roman" w:cs="Times New Roman"/>
          <w:sz w:val="28"/>
          <w:szCs w:val="28"/>
          <w:lang w:val="uk-UA"/>
        </w:rPr>
        <w:t>-</w:t>
      </w:r>
      <w:r w:rsidR="00F95742">
        <w:rPr>
          <w:rFonts w:ascii="Times New Roman" w:hAnsi="Times New Roman" w:cs="Times New Roman"/>
          <w:sz w:val="28"/>
          <w:szCs w:val="28"/>
          <w:lang w:val="uk-UA"/>
        </w:rPr>
        <w:t xml:space="preserve"> </w:t>
      </w:r>
      <w:r w:rsidRPr="00F351B6">
        <w:rPr>
          <w:rFonts w:ascii="Times New Roman" w:hAnsi="Times New Roman" w:cs="Times New Roman"/>
          <w:sz w:val="28"/>
          <w:szCs w:val="28"/>
          <w:lang w:val="uk-UA"/>
        </w:rPr>
        <w:t xml:space="preserve"> </w:t>
      </w:r>
      <w:r w:rsidRPr="00F351B6">
        <w:rPr>
          <w:rFonts w:ascii="Times New Roman" w:hAnsi="Times New Roman" w:cs="Times New Roman"/>
          <w:sz w:val="28"/>
          <w:szCs w:val="28"/>
          <w:lang w:val="en-US"/>
        </w:rPr>
        <w:t>p</w:t>
      </w:r>
      <w:r w:rsidRPr="00F351B6">
        <w:rPr>
          <w:rFonts w:ascii="Times New Roman" w:hAnsi="Times New Roman" w:cs="Times New Roman"/>
          <w:sz w:val="28"/>
          <w:szCs w:val="28"/>
          <w:lang w:val="uk-UA"/>
        </w:rPr>
        <w:t xml:space="preserve"> ≤ 0,05 відносно фонового показника;</w:t>
      </w:r>
    </w:p>
    <w:p w:rsidR="006212B0" w:rsidRPr="00F351B6" w:rsidRDefault="006212B0" w:rsidP="0002497D">
      <w:pPr>
        <w:pStyle w:val="a3"/>
        <w:numPr>
          <w:ilvl w:val="0"/>
          <w:numId w:val="12"/>
        </w:numPr>
        <w:rPr>
          <w:rFonts w:ascii="Times New Roman" w:hAnsi="Times New Roman" w:cs="Times New Roman"/>
          <w:sz w:val="28"/>
          <w:szCs w:val="28"/>
          <w:lang w:val="uk-UA"/>
        </w:rPr>
      </w:pPr>
      <w:r w:rsidRPr="00F351B6">
        <w:rPr>
          <w:rFonts w:ascii="Times New Roman" w:hAnsi="Times New Roman" w:cs="Times New Roman"/>
          <w:sz w:val="28"/>
          <w:szCs w:val="28"/>
          <w:lang w:val="uk-UA"/>
        </w:rPr>
        <w:t xml:space="preserve"># -  </w:t>
      </w:r>
      <w:r w:rsidRPr="00F351B6">
        <w:rPr>
          <w:rFonts w:ascii="Times New Roman" w:hAnsi="Times New Roman" w:cs="Times New Roman"/>
          <w:sz w:val="28"/>
          <w:szCs w:val="28"/>
          <w:lang w:val="en-US"/>
        </w:rPr>
        <w:t>p</w:t>
      </w:r>
      <w:r w:rsidRPr="00F351B6">
        <w:rPr>
          <w:rFonts w:ascii="Times New Roman" w:hAnsi="Times New Roman" w:cs="Times New Roman"/>
          <w:sz w:val="28"/>
          <w:szCs w:val="28"/>
          <w:lang w:val="uk-UA"/>
        </w:rPr>
        <w:t xml:space="preserve"> ≤ 0,05 відносно відповідного контрольного показника.</w:t>
      </w:r>
    </w:p>
    <w:p w:rsidR="006212B0" w:rsidRPr="00626FDD" w:rsidRDefault="006212B0" w:rsidP="002B254D">
      <w:pPr>
        <w:rPr>
          <w:rFonts w:ascii="Times New Roman" w:hAnsi="Times New Roman" w:cs="Times New Roman"/>
          <w:sz w:val="28"/>
          <w:szCs w:val="28"/>
          <w:lang w:val="uk-UA"/>
        </w:rPr>
      </w:pPr>
    </w:p>
    <w:p w:rsidR="006212B0" w:rsidRPr="00626FDD" w:rsidRDefault="006212B0" w:rsidP="002B254D">
      <w:pPr>
        <w:pStyle w:val="a3"/>
        <w:ind w:left="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Введення щурам на пікові гіпертермії (4 год) сполуки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w:t>
      </w:r>
      <w:r w:rsidR="00D87027"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подібно до диклофенаку супроводжувалось виразною антипірогенною дією протягом 3-х годин спостереження.</w:t>
      </w:r>
    </w:p>
    <w:p w:rsidR="006212B0" w:rsidRPr="00626FDD" w:rsidRDefault="006212B0" w:rsidP="002B254D">
      <w:pPr>
        <w:pStyle w:val="a3"/>
        <w:ind w:left="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Максимальний жарознижуючий ефект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як і диклофенаку, відмічено  через 1 год після їх введення, тобто на 5 год експерименту: на тлі вказаних речовин ректальна температура щурів була відповідно на 33,9 та 46,3% нижчою відносно нелікованих тварин. При цьому за ефективністю сполука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w:t>
      </w:r>
      <w:r w:rsidR="00D54EAD" w:rsidRPr="00D54EAD">
        <w:rPr>
          <w:rFonts w:ascii="Times New Roman" w:hAnsi="Times New Roman" w:cs="Times New Roman"/>
          <w:sz w:val="28"/>
          <w:szCs w:val="28"/>
        </w:rPr>
        <w:t xml:space="preserve"> </w:t>
      </w:r>
      <w:r w:rsidRPr="00626FDD">
        <w:rPr>
          <w:rFonts w:ascii="Times New Roman" w:hAnsi="Times New Roman" w:cs="Times New Roman"/>
          <w:sz w:val="28"/>
          <w:szCs w:val="28"/>
          <w:lang w:val="uk-UA"/>
        </w:rPr>
        <w:t xml:space="preserve">у зазначений період експерименту, як і на 6 та 7 год спостереження, практично співставлялась з еталонним НПЗЗ, оскільки між величинами їх показників зниження температури тіла не відмічено статистичної вірогідності (р˃0,05).                </w:t>
      </w:r>
    </w:p>
    <w:p w:rsidR="002A43C5" w:rsidRPr="00626FDD" w:rsidRDefault="006212B0" w:rsidP="002B254D">
      <w:pPr>
        <w:pStyle w:val="a3"/>
        <w:ind w:left="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Таким чином, за результатами проведеного дослідження можна зробити заключення, що сполуці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(4 мг/кг), як і диклофенаку (8 мг/кг) в дозах, що становлять їх ЕД50 за антиексудативною активністю, притаманна достатньо виразна антипірогенна дія, за величиною якої вона практично співставляється із еталонним НПЗЗ.</w:t>
      </w:r>
    </w:p>
    <w:p w:rsidR="002A43C5" w:rsidRPr="00626FDD" w:rsidRDefault="002A43C5" w:rsidP="002B254D">
      <w:pPr>
        <w:spacing w:after="0"/>
        <w:rPr>
          <w:rFonts w:ascii="Times New Roman" w:hAnsi="Times New Roman" w:cs="Times New Roman"/>
          <w:sz w:val="28"/>
          <w:szCs w:val="28"/>
          <w:lang w:val="uk-UA"/>
        </w:rPr>
      </w:pPr>
    </w:p>
    <w:p w:rsidR="002A43C5" w:rsidRPr="00626FDD" w:rsidRDefault="003C3FDE" w:rsidP="00050CC3">
      <w:pPr>
        <w:pStyle w:val="a3"/>
        <w:ind w:left="0"/>
        <w:jc w:val="center"/>
        <w:rPr>
          <w:rFonts w:ascii="Times New Roman" w:hAnsi="Times New Roman" w:cs="Times New Roman"/>
          <w:b/>
          <w:sz w:val="28"/>
          <w:szCs w:val="28"/>
          <w:lang w:val="uk-UA"/>
        </w:rPr>
      </w:pPr>
      <w:r w:rsidRPr="00626FDD">
        <w:rPr>
          <w:rFonts w:ascii="Times New Roman" w:hAnsi="Times New Roman" w:cs="Times New Roman"/>
          <w:b/>
          <w:sz w:val="28"/>
          <w:szCs w:val="28"/>
        </w:rPr>
        <w:t>3.2.  Характеристика анальгетичної активнос</w:t>
      </w:r>
      <w:r w:rsidR="00F95742">
        <w:rPr>
          <w:rFonts w:ascii="Times New Roman" w:hAnsi="Times New Roman" w:cs="Times New Roman"/>
          <w:b/>
          <w:sz w:val="28"/>
          <w:szCs w:val="28"/>
        </w:rPr>
        <w:t>ті в ряду досліджуваних речовин</w:t>
      </w:r>
    </w:p>
    <w:p w:rsidR="003C3FDE" w:rsidRPr="00626FDD" w:rsidRDefault="003C3FDE" w:rsidP="002B254D">
      <w:pPr>
        <w:rPr>
          <w:rFonts w:ascii="Times New Roman" w:hAnsi="Times New Roman" w:cs="Times New Roman"/>
          <w:b/>
          <w:sz w:val="28"/>
          <w:szCs w:val="28"/>
        </w:rPr>
      </w:pPr>
      <w:r w:rsidRPr="00626FDD">
        <w:rPr>
          <w:rFonts w:ascii="Times New Roman" w:hAnsi="Times New Roman" w:cs="Times New Roman"/>
          <w:b/>
          <w:sz w:val="28"/>
          <w:szCs w:val="28"/>
        </w:rPr>
        <w:t xml:space="preserve">3.2.1.Оцінка  </w:t>
      </w:r>
      <w:r w:rsidR="00ED1F71" w:rsidRPr="00626FDD">
        <w:rPr>
          <w:rFonts w:ascii="Times New Roman" w:hAnsi="Times New Roman" w:cs="Times New Roman"/>
          <w:b/>
          <w:sz w:val="28"/>
          <w:szCs w:val="28"/>
          <w:lang w:val="uk-UA"/>
        </w:rPr>
        <w:t>знеболюючого ефекту</w:t>
      </w:r>
      <w:r w:rsidRPr="00626FDD">
        <w:rPr>
          <w:rFonts w:ascii="Times New Roman" w:hAnsi="Times New Roman" w:cs="Times New Roman"/>
          <w:b/>
          <w:sz w:val="28"/>
          <w:szCs w:val="28"/>
        </w:rPr>
        <w:t xml:space="preserve"> при болях, викликаних електричним струмом </w:t>
      </w:r>
    </w:p>
    <w:p w:rsidR="003C3FDE" w:rsidRPr="00626FDD" w:rsidRDefault="003C3FDE" w:rsidP="002B254D">
      <w:pPr>
        <w:pStyle w:val="a3"/>
        <w:ind w:left="0"/>
        <w:rPr>
          <w:rFonts w:ascii="Times New Roman" w:hAnsi="Times New Roman" w:cs="Times New Roman"/>
          <w:sz w:val="28"/>
          <w:szCs w:val="28"/>
          <w:lang w:val="uk-UA"/>
        </w:rPr>
      </w:pPr>
      <w:r w:rsidRPr="005A2BC6">
        <w:rPr>
          <w:rFonts w:ascii="Times New Roman" w:hAnsi="Times New Roman" w:cs="Times New Roman"/>
          <w:sz w:val="28"/>
          <w:szCs w:val="28"/>
          <w:lang w:val="uk-UA"/>
        </w:rPr>
        <w:t>Мета дослідження:</w:t>
      </w:r>
      <w:r w:rsidRPr="00626FDD">
        <w:rPr>
          <w:rFonts w:ascii="Times New Roman" w:hAnsi="Times New Roman" w:cs="Times New Roman"/>
          <w:sz w:val="28"/>
          <w:szCs w:val="28"/>
          <w:lang w:val="uk-UA"/>
        </w:rPr>
        <w:t xml:space="preserve"> виявити наявність та охарактеризувати ступінь знеболюючого ефекту похідних </w:t>
      </w:r>
      <w:r w:rsidR="0001486F" w:rsidRPr="00626FDD">
        <w:rPr>
          <w:rFonts w:ascii="Times New Roman" w:hAnsi="Times New Roman" w:cs="Times New Roman"/>
          <w:sz w:val="28"/>
          <w:szCs w:val="28"/>
          <w:lang w:val="uk-UA"/>
        </w:rPr>
        <w:t>Н</w:t>
      </w:r>
      <w:r w:rsidRPr="00626FDD">
        <w:rPr>
          <w:rFonts w:ascii="Times New Roman" w:hAnsi="Times New Roman" w:cs="Times New Roman"/>
          <w:sz w:val="28"/>
          <w:szCs w:val="28"/>
          <w:lang w:val="uk-UA"/>
        </w:rPr>
        <w:t>ТХ</w:t>
      </w:r>
      <w:r w:rsidR="003B3AAE" w:rsidRPr="00626FDD">
        <w:rPr>
          <w:rFonts w:ascii="Times New Roman" w:hAnsi="Times New Roman" w:cs="Times New Roman"/>
          <w:sz w:val="28"/>
          <w:szCs w:val="28"/>
          <w:lang w:val="uk-UA"/>
        </w:rPr>
        <w:t>А</w:t>
      </w:r>
      <w:r w:rsidRPr="00626FDD">
        <w:rPr>
          <w:rFonts w:ascii="Times New Roman" w:hAnsi="Times New Roman" w:cs="Times New Roman"/>
          <w:sz w:val="28"/>
          <w:szCs w:val="28"/>
          <w:lang w:val="uk-UA"/>
        </w:rPr>
        <w:t>К та їх галогеновмісних аналогів, встановити сполуку-лідера, придатну для поглибленого вивчення її фармакологічних властивостей.</w:t>
      </w:r>
    </w:p>
    <w:p w:rsidR="003E001E" w:rsidRPr="00626FDD" w:rsidRDefault="003E001E" w:rsidP="002B254D">
      <w:pPr>
        <w:pStyle w:val="a3"/>
        <w:ind w:left="0"/>
        <w:rPr>
          <w:rFonts w:ascii="Times New Roman" w:hAnsi="Times New Roman" w:cs="Times New Roman"/>
          <w:sz w:val="28"/>
          <w:szCs w:val="28"/>
          <w:lang w:val="uk-UA"/>
        </w:rPr>
      </w:pPr>
      <w:r w:rsidRPr="00626FDD">
        <w:rPr>
          <w:rFonts w:ascii="Times New Roman" w:hAnsi="Times New Roman" w:cs="Times New Roman"/>
          <w:sz w:val="28"/>
          <w:szCs w:val="28"/>
          <w:lang w:val="uk-UA"/>
        </w:rPr>
        <w:t>Скринінг знеболюючої дії досліджуваних НТХ</w:t>
      </w:r>
      <w:r w:rsidR="003B3AAE" w:rsidRPr="00626FDD">
        <w:rPr>
          <w:rFonts w:ascii="Times New Roman" w:hAnsi="Times New Roman" w:cs="Times New Roman"/>
          <w:sz w:val="28"/>
          <w:szCs w:val="28"/>
          <w:lang w:val="uk-UA"/>
        </w:rPr>
        <w:t>А</w:t>
      </w:r>
      <w:r w:rsidRPr="00626FDD">
        <w:rPr>
          <w:rFonts w:ascii="Times New Roman" w:hAnsi="Times New Roman" w:cs="Times New Roman"/>
          <w:sz w:val="28"/>
          <w:szCs w:val="28"/>
          <w:lang w:val="uk-UA"/>
        </w:rPr>
        <w:t xml:space="preserve">К та їх галогеновмісних аналогів проведено при одноразовому в/оч введенні  в емпірично взятій дозі </w:t>
      </w:r>
      <w:r w:rsidRPr="00626FDD">
        <w:rPr>
          <w:rFonts w:ascii="Times New Roman" w:hAnsi="Times New Roman" w:cs="Times New Roman"/>
          <w:sz w:val="28"/>
          <w:szCs w:val="28"/>
          <w:lang w:val="uk-UA"/>
        </w:rPr>
        <w:lastRenderedPageBreak/>
        <w:t>10 мг/кг. Референс-препарати диклофенак (10 мг/кг), кеторолак (2 мг/кг ) та анальгін (250 мг/кг) вводили аналогічно.</w:t>
      </w:r>
    </w:p>
    <w:p w:rsidR="003C3FDE" w:rsidRPr="00626FDD" w:rsidRDefault="00F334B2" w:rsidP="002B254D">
      <w:pPr>
        <w:rPr>
          <w:rFonts w:ascii="Times New Roman" w:hAnsi="Times New Roman" w:cs="Times New Roman"/>
          <w:sz w:val="28"/>
          <w:szCs w:val="28"/>
          <w:lang w:val="uk-UA"/>
        </w:rPr>
      </w:pPr>
      <w:r>
        <w:rPr>
          <w:rFonts w:ascii="Times New Roman" w:hAnsi="Times New Roman" w:cs="Times New Roman"/>
          <w:sz w:val="28"/>
          <w:szCs w:val="28"/>
        </w:rPr>
        <w:t>Із даних, представлених</w:t>
      </w:r>
      <w:r w:rsidR="003C3FDE" w:rsidRPr="00626FDD">
        <w:rPr>
          <w:rFonts w:ascii="Times New Roman" w:hAnsi="Times New Roman" w:cs="Times New Roman"/>
          <w:sz w:val="28"/>
          <w:szCs w:val="28"/>
        </w:rPr>
        <w:t xml:space="preserve"> у табл. 3.</w:t>
      </w:r>
      <w:r w:rsidR="006940AC" w:rsidRPr="00626FDD">
        <w:rPr>
          <w:rFonts w:ascii="Times New Roman" w:hAnsi="Times New Roman" w:cs="Times New Roman"/>
          <w:sz w:val="28"/>
          <w:szCs w:val="28"/>
          <w:lang w:val="uk-UA"/>
        </w:rPr>
        <w:t>8</w:t>
      </w:r>
      <w:r w:rsidR="003B3AAE" w:rsidRPr="00626FDD">
        <w:rPr>
          <w:rFonts w:ascii="Times New Roman" w:hAnsi="Times New Roman" w:cs="Times New Roman"/>
          <w:sz w:val="28"/>
          <w:szCs w:val="28"/>
          <w:lang w:val="uk-UA"/>
        </w:rPr>
        <w:t>,</w:t>
      </w:r>
      <w:r w:rsidR="003C3FDE" w:rsidRPr="00626FDD">
        <w:rPr>
          <w:rFonts w:ascii="Times New Roman" w:hAnsi="Times New Roman" w:cs="Times New Roman"/>
          <w:sz w:val="28"/>
          <w:szCs w:val="28"/>
        </w:rPr>
        <w:t xml:space="preserve"> видно, що одноразове в/о</w:t>
      </w:r>
      <w:r w:rsidR="003B3AAE" w:rsidRPr="00626FDD">
        <w:rPr>
          <w:rFonts w:ascii="Times New Roman" w:hAnsi="Times New Roman" w:cs="Times New Roman"/>
          <w:sz w:val="28"/>
          <w:szCs w:val="28"/>
          <w:lang w:val="uk-UA"/>
        </w:rPr>
        <w:t>ч</w:t>
      </w:r>
      <w:r w:rsidR="003C3FDE" w:rsidRPr="00626FDD">
        <w:rPr>
          <w:rFonts w:ascii="Times New Roman" w:hAnsi="Times New Roman" w:cs="Times New Roman"/>
          <w:sz w:val="28"/>
          <w:szCs w:val="28"/>
        </w:rPr>
        <w:t xml:space="preserve"> введення щурам досліджуваних похідних</w:t>
      </w:r>
      <w:r w:rsidR="003B3AAE" w:rsidRPr="00626FDD">
        <w:rPr>
          <w:rFonts w:ascii="Times New Roman" w:hAnsi="Times New Roman" w:cs="Times New Roman"/>
          <w:sz w:val="28"/>
          <w:szCs w:val="28"/>
          <w:lang w:val="uk-UA"/>
        </w:rPr>
        <w:t xml:space="preserve">  НТХАК </w:t>
      </w:r>
      <w:r w:rsidR="003C3FDE" w:rsidRPr="00626FDD">
        <w:rPr>
          <w:rFonts w:ascii="Times New Roman" w:hAnsi="Times New Roman" w:cs="Times New Roman"/>
          <w:sz w:val="28"/>
          <w:szCs w:val="28"/>
        </w:rPr>
        <w:t xml:space="preserve">та їх галогеновмісних </w:t>
      </w:r>
      <w:r w:rsidR="003B3AAE" w:rsidRPr="00626FDD">
        <w:rPr>
          <w:rFonts w:ascii="Times New Roman" w:hAnsi="Times New Roman" w:cs="Times New Roman"/>
          <w:sz w:val="28"/>
          <w:szCs w:val="28"/>
          <w:lang w:val="uk-UA"/>
        </w:rPr>
        <w:t>аналогів</w:t>
      </w:r>
      <w:r w:rsidR="003C3FDE" w:rsidRPr="00626FDD">
        <w:rPr>
          <w:rFonts w:ascii="Times New Roman" w:hAnsi="Times New Roman" w:cs="Times New Roman"/>
          <w:sz w:val="28"/>
          <w:szCs w:val="28"/>
        </w:rPr>
        <w:t xml:space="preserve"> у дозах 10 мг/кг подібно до еталонних анальгетиків супроводжувалось підвищенням ПБЧ при електроімпульсному подразненні слизової оболонки прямої кишки тварин. На це вказувало збільшення величини електричного струму, необхідного для виникнення больової реакції у тварин. При цьому вірогідне зростання ПБЧ мало місце під дією 1</w:t>
      </w:r>
      <w:r w:rsidR="00477F1C" w:rsidRPr="00626FDD">
        <w:rPr>
          <w:rFonts w:ascii="Times New Roman" w:hAnsi="Times New Roman" w:cs="Times New Roman"/>
          <w:sz w:val="28"/>
          <w:szCs w:val="28"/>
        </w:rPr>
        <w:t>2</w:t>
      </w:r>
      <w:r w:rsidR="003C3FDE" w:rsidRPr="00626FDD">
        <w:rPr>
          <w:rFonts w:ascii="Times New Roman" w:hAnsi="Times New Roman" w:cs="Times New Roman"/>
          <w:sz w:val="28"/>
          <w:szCs w:val="28"/>
        </w:rPr>
        <w:t xml:space="preserve"> сполук: </w:t>
      </w:r>
      <w:r w:rsidR="003C3FDE" w:rsidRPr="00626FDD">
        <w:rPr>
          <w:rFonts w:ascii="Times New Roman" w:hAnsi="Times New Roman" w:cs="Times New Roman"/>
          <w:sz w:val="28"/>
          <w:szCs w:val="28"/>
          <w:lang w:val="en-US"/>
        </w:rPr>
        <w:t>DSK</w:t>
      </w:r>
      <w:r w:rsidR="003C3FDE" w:rsidRPr="00626FDD">
        <w:rPr>
          <w:rFonts w:ascii="Times New Roman" w:hAnsi="Times New Roman" w:cs="Times New Roman"/>
          <w:sz w:val="28"/>
          <w:szCs w:val="28"/>
        </w:rPr>
        <w:t xml:space="preserve">-38, 39, 71, 74, 127, 128; </w:t>
      </w:r>
      <w:r w:rsidR="003C3FDE" w:rsidRPr="00626FDD">
        <w:rPr>
          <w:rFonts w:ascii="Times New Roman" w:hAnsi="Times New Roman" w:cs="Times New Roman"/>
          <w:sz w:val="28"/>
          <w:szCs w:val="28"/>
          <w:lang w:val="en-US"/>
        </w:rPr>
        <w:t>AV</w:t>
      </w:r>
      <w:r w:rsidR="003C3FDE" w:rsidRPr="00626FDD">
        <w:rPr>
          <w:rFonts w:ascii="Times New Roman" w:hAnsi="Times New Roman" w:cs="Times New Roman"/>
          <w:sz w:val="28"/>
          <w:szCs w:val="28"/>
        </w:rPr>
        <w:t>-216, 217, 218, 223, 224 та 230. Решта похідних НТХ</w:t>
      </w:r>
      <w:r w:rsidR="00480837" w:rsidRPr="00626FDD">
        <w:rPr>
          <w:rFonts w:ascii="Times New Roman" w:hAnsi="Times New Roman" w:cs="Times New Roman"/>
          <w:sz w:val="28"/>
          <w:szCs w:val="28"/>
          <w:lang w:val="uk-UA"/>
        </w:rPr>
        <w:t>А</w:t>
      </w:r>
      <w:r w:rsidR="003C3FDE" w:rsidRPr="00626FDD">
        <w:rPr>
          <w:rFonts w:ascii="Times New Roman" w:hAnsi="Times New Roman" w:cs="Times New Roman"/>
          <w:sz w:val="28"/>
          <w:szCs w:val="28"/>
        </w:rPr>
        <w:t xml:space="preserve">К виявились у даному дослідженні неефективними. </w:t>
      </w:r>
    </w:p>
    <w:p w:rsidR="00D7750C" w:rsidRPr="00D7750C" w:rsidRDefault="003C3FDE" w:rsidP="00F351B6">
      <w:pPr>
        <w:pStyle w:val="a3"/>
        <w:keepNext/>
        <w:ind w:left="0"/>
        <w:jc w:val="right"/>
        <w:rPr>
          <w:rFonts w:ascii="Times New Roman" w:hAnsi="Times New Roman" w:cs="Times New Roman"/>
          <w:i/>
          <w:sz w:val="28"/>
          <w:szCs w:val="28"/>
          <w:lang w:val="uk-UA"/>
        </w:rPr>
      </w:pPr>
      <w:r w:rsidRPr="00D7750C">
        <w:rPr>
          <w:rFonts w:ascii="Times New Roman" w:hAnsi="Times New Roman" w:cs="Times New Roman"/>
          <w:i/>
          <w:sz w:val="28"/>
          <w:szCs w:val="28"/>
          <w:lang w:val="uk-UA"/>
        </w:rPr>
        <w:t>Таблиця 3.</w:t>
      </w:r>
      <w:r w:rsidR="006940AC" w:rsidRPr="00D7750C">
        <w:rPr>
          <w:rFonts w:ascii="Times New Roman" w:hAnsi="Times New Roman" w:cs="Times New Roman"/>
          <w:i/>
          <w:sz w:val="28"/>
          <w:szCs w:val="28"/>
          <w:lang w:val="uk-UA"/>
        </w:rPr>
        <w:t>8</w:t>
      </w:r>
      <w:r w:rsidR="00F334B2" w:rsidRPr="00D7750C">
        <w:rPr>
          <w:rFonts w:ascii="Times New Roman" w:hAnsi="Times New Roman" w:cs="Times New Roman"/>
          <w:i/>
          <w:sz w:val="28"/>
          <w:szCs w:val="28"/>
          <w:lang w:val="uk-UA"/>
        </w:rPr>
        <w:t>.</w:t>
      </w:r>
    </w:p>
    <w:p w:rsidR="003C3FDE" w:rsidRPr="00D7750C" w:rsidRDefault="003C3FDE" w:rsidP="00F351B6">
      <w:pPr>
        <w:pStyle w:val="a3"/>
        <w:keepNext/>
        <w:ind w:left="0"/>
        <w:jc w:val="center"/>
        <w:rPr>
          <w:rFonts w:ascii="Times New Roman" w:hAnsi="Times New Roman" w:cs="Times New Roman"/>
          <w:b/>
          <w:sz w:val="28"/>
          <w:szCs w:val="28"/>
          <w:lang w:val="uk-UA"/>
        </w:rPr>
      </w:pPr>
      <w:r w:rsidRPr="00D7750C">
        <w:rPr>
          <w:rFonts w:ascii="Times New Roman" w:hAnsi="Times New Roman" w:cs="Times New Roman"/>
          <w:b/>
          <w:sz w:val="28"/>
          <w:szCs w:val="28"/>
          <w:lang w:val="uk-UA"/>
        </w:rPr>
        <w:t>Вплив досліджуваних сполук на величину ПБЧ при електро-імпульсному подразненні слизової оболонки прямої кишки (М±</w:t>
      </w:r>
      <w:r w:rsidRPr="00D7750C">
        <w:rPr>
          <w:rFonts w:ascii="Times New Roman" w:hAnsi="Times New Roman" w:cs="Times New Roman"/>
          <w:b/>
          <w:sz w:val="28"/>
          <w:szCs w:val="28"/>
          <w:lang w:val="en-US"/>
        </w:rPr>
        <w:t>m</w:t>
      </w:r>
      <w:r w:rsidRPr="00D7750C">
        <w:rPr>
          <w:rFonts w:ascii="Times New Roman" w:hAnsi="Times New Roman" w:cs="Times New Roman"/>
          <w:b/>
          <w:sz w:val="28"/>
          <w:szCs w:val="28"/>
          <w:lang w:val="uk-UA"/>
        </w:rPr>
        <w:t xml:space="preserve">, </w:t>
      </w:r>
      <w:r w:rsidRPr="00D7750C">
        <w:rPr>
          <w:rFonts w:ascii="Times New Roman" w:hAnsi="Times New Roman" w:cs="Times New Roman"/>
          <w:b/>
          <w:sz w:val="28"/>
          <w:szCs w:val="28"/>
          <w:lang w:val="en-US"/>
        </w:rPr>
        <w:t>n</w:t>
      </w:r>
      <w:r w:rsidRPr="00D7750C">
        <w:rPr>
          <w:rFonts w:ascii="Times New Roman" w:hAnsi="Times New Roman" w:cs="Times New Roman"/>
          <w:b/>
          <w:sz w:val="28"/>
          <w:szCs w:val="28"/>
          <w:lang w:val="uk-UA"/>
        </w:rPr>
        <w:t>=6).</w:t>
      </w:r>
    </w:p>
    <w:tbl>
      <w:tblPr>
        <w:tblStyle w:val="ad"/>
        <w:tblW w:w="0" w:type="auto"/>
        <w:tblLook w:val="04A0" w:firstRow="1" w:lastRow="0" w:firstColumn="1" w:lastColumn="0" w:noHBand="0" w:noVBand="1"/>
      </w:tblPr>
      <w:tblGrid>
        <w:gridCol w:w="621"/>
        <w:gridCol w:w="2771"/>
        <w:gridCol w:w="1387"/>
        <w:gridCol w:w="4566"/>
      </w:tblGrid>
      <w:tr w:rsidR="003C3FDE" w:rsidRPr="00F334B2" w:rsidTr="006B2DEF">
        <w:trPr>
          <w:trHeight w:val="741"/>
        </w:trPr>
        <w:tc>
          <w:tcPr>
            <w:tcW w:w="621" w:type="dxa"/>
          </w:tcPr>
          <w:p w:rsidR="003C3FDE" w:rsidRPr="00626FDD" w:rsidRDefault="003C3FDE"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en-US"/>
              </w:rPr>
              <w:t>NN</w:t>
            </w:r>
          </w:p>
          <w:p w:rsidR="003C3FDE" w:rsidRPr="00626FDD" w:rsidRDefault="003C3FDE"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en-US"/>
              </w:rPr>
              <w:t>n</w:t>
            </w:r>
            <w:r w:rsidRPr="00626FDD">
              <w:rPr>
                <w:rFonts w:ascii="Times New Roman" w:hAnsi="Times New Roman"/>
                <w:sz w:val="28"/>
                <w:szCs w:val="28"/>
                <w:lang w:val="uk-UA"/>
              </w:rPr>
              <w:t>/</w:t>
            </w:r>
            <w:r w:rsidRPr="00626FDD">
              <w:rPr>
                <w:rFonts w:ascii="Times New Roman" w:hAnsi="Times New Roman"/>
                <w:sz w:val="28"/>
                <w:szCs w:val="28"/>
                <w:lang w:val="en-US"/>
              </w:rPr>
              <w:t>n</w:t>
            </w:r>
          </w:p>
        </w:tc>
        <w:tc>
          <w:tcPr>
            <w:tcW w:w="2771" w:type="dxa"/>
          </w:tcPr>
          <w:p w:rsidR="003C3FDE" w:rsidRPr="00626FDD" w:rsidRDefault="003C3FDE" w:rsidP="00F351B6">
            <w:pPr>
              <w:keepNext/>
              <w:ind w:firstLine="0"/>
              <w:rPr>
                <w:rFonts w:ascii="Times New Roman" w:hAnsi="Times New Roman"/>
                <w:sz w:val="28"/>
                <w:szCs w:val="28"/>
                <w:lang w:val="uk-UA"/>
              </w:rPr>
            </w:pPr>
          </w:p>
          <w:p w:rsidR="003C3FDE" w:rsidRPr="00626FDD" w:rsidRDefault="003C3FDE"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Сполука</w:t>
            </w:r>
          </w:p>
        </w:tc>
        <w:tc>
          <w:tcPr>
            <w:tcW w:w="1387" w:type="dxa"/>
          </w:tcPr>
          <w:p w:rsidR="003C3FDE" w:rsidRPr="00626FDD" w:rsidRDefault="003C3FDE"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Доза</w:t>
            </w:r>
          </w:p>
          <w:p w:rsidR="003C3FDE" w:rsidRPr="00626FDD" w:rsidRDefault="003C3FDE"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мг/кг</w:t>
            </w:r>
          </w:p>
        </w:tc>
        <w:tc>
          <w:tcPr>
            <w:tcW w:w="4566" w:type="dxa"/>
          </w:tcPr>
          <w:p w:rsidR="003C3FDE" w:rsidRPr="00626FDD" w:rsidRDefault="003C3FDE"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Динаміка (%) ПБЧ</w:t>
            </w:r>
          </w:p>
          <w:p w:rsidR="003C3FDE" w:rsidRPr="00626FDD" w:rsidRDefault="003C3FDE"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через 60 хв після введення</w:t>
            </w:r>
          </w:p>
        </w:tc>
      </w:tr>
      <w:tr w:rsidR="006B2DEF" w:rsidRPr="00F334B2" w:rsidTr="006B2DEF">
        <w:tc>
          <w:tcPr>
            <w:tcW w:w="621" w:type="dxa"/>
          </w:tcPr>
          <w:p w:rsidR="006B2DEF" w:rsidRPr="00626FDD" w:rsidRDefault="006B2DEF" w:rsidP="00F351B6">
            <w:pPr>
              <w:keepNext/>
              <w:ind w:firstLine="0"/>
              <w:jc w:val="center"/>
              <w:rPr>
                <w:rFonts w:ascii="Times New Roman" w:hAnsi="Times New Roman"/>
                <w:sz w:val="28"/>
                <w:szCs w:val="28"/>
                <w:lang w:val="uk-UA"/>
              </w:rPr>
            </w:pPr>
            <w:r>
              <w:rPr>
                <w:rFonts w:ascii="Times New Roman" w:hAnsi="Times New Roman"/>
                <w:sz w:val="28"/>
                <w:szCs w:val="28"/>
                <w:lang w:val="uk-UA"/>
              </w:rPr>
              <w:t>1</w:t>
            </w:r>
          </w:p>
        </w:tc>
        <w:tc>
          <w:tcPr>
            <w:tcW w:w="2771" w:type="dxa"/>
          </w:tcPr>
          <w:p w:rsidR="006B2DEF" w:rsidRPr="00626FDD" w:rsidRDefault="006B2DEF" w:rsidP="00F351B6">
            <w:pPr>
              <w:keepNext/>
              <w:ind w:firstLine="0"/>
              <w:jc w:val="center"/>
              <w:rPr>
                <w:rFonts w:ascii="Times New Roman" w:hAnsi="Times New Roman"/>
                <w:sz w:val="28"/>
                <w:szCs w:val="28"/>
                <w:lang w:val="uk-UA"/>
              </w:rPr>
            </w:pPr>
            <w:r>
              <w:rPr>
                <w:rFonts w:ascii="Times New Roman" w:hAnsi="Times New Roman"/>
                <w:sz w:val="28"/>
                <w:szCs w:val="28"/>
                <w:lang w:val="uk-UA"/>
              </w:rPr>
              <w:t>2</w:t>
            </w:r>
          </w:p>
        </w:tc>
        <w:tc>
          <w:tcPr>
            <w:tcW w:w="1387" w:type="dxa"/>
          </w:tcPr>
          <w:p w:rsidR="006B2DEF" w:rsidRPr="00626FDD" w:rsidRDefault="006B2DEF" w:rsidP="00F351B6">
            <w:pPr>
              <w:keepNext/>
              <w:ind w:firstLine="0"/>
              <w:jc w:val="center"/>
              <w:rPr>
                <w:rFonts w:ascii="Times New Roman" w:hAnsi="Times New Roman"/>
                <w:sz w:val="28"/>
                <w:szCs w:val="28"/>
                <w:lang w:val="uk-UA"/>
              </w:rPr>
            </w:pPr>
            <w:r>
              <w:rPr>
                <w:rFonts w:ascii="Times New Roman" w:hAnsi="Times New Roman"/>
                <w:sz w:val="28"/>
                <w:szCs w:val="28"/>
                <w:lang w:val="uk-UA"/>
              </w:rPr>
              <w:t>3</w:t>
            </w:r>
          </w:p>
        </w:tc>
        <w:tc>
          <w:tcPr>
            <w:tcW w:w="4566" w:type="dxa"/>
          </w:tcPr>
          <w:p w:rsidR="006B2DEF" w:rsidRPr="00626FDD" w:rsidRDefault="006B2DEF" w:rsidP="00F351B6">
            <w:pPr>
              <w:keepNext/>
              <w:ind w:firstLine="0"/>
              <w:jc w:val="center"/>
              <w:rPr>
                <w:rFonts w:ascii="Times New Roman" w:hAnsi="Times New Roman"/>
                <w:sz w:val="28"/>
                <w:szCs w:val="28"/>
                <w:lang w:val="uk-UA"/>
              </w:rPr>
            </w:pPr>
            <w:r>
              <w:rPr>
                <w:rFonts w:ascii="Times New Roman" w:hAnsi="Times New Roman"/>
                <w:sz w:val="28"/>
                <w:szCs w:val="28"/>
                <w:lang w:val="uk-UA"/>
              </w:rPr>
              <w:t>4</w:t>
            </w:r>
          </w:p>
        </w:tc>
      </w:tr>
      <w:tr w:rsidR="003C3FDE" w:rsidRPr="00F334B2" w:rsidTr="006B2DEF">
        <w:tc>
          <w:tcPr>
            <w:tcW w:w="621" w:type="dxa"/>
          </w:tcPr>
          <w:p w:rsidR="003C3FDE" w:rsidRPr="00626FDD" w:rsidRDefault="003C3FDE"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1.</w:t>
            </w:r>
          </w:p>
        </w:tc>
        <w:tc>
          <w:tcPr>
            <w:tcW w:w="2771" w:type="dxa"/>
          </w:tcPr>
          <w:p w:rsidR="003C3FDE" w:rsidRPr="00626FDD" w:rsidRDefault="003C3FDE"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Кет</w:t>
            </w:r>
            <w:r w:rsidR="006940AC" w:rsidRPr="00626FDD">
              <w:rPr>
                <w:rFonts w:ascii="Times New Roman" w:hAnsi="Times New Roman"/>
                <w:sz w:val="28"/>
                <w:szCs w:val="28"/>
                <w:lang w:val="uk-UA"/>
              </w:rPr>
              <w:t>оролак</w:t>
            </w:r>
          </w:p>
        </w:tc>
        <w:tc>
          <w:tcPr>
            <w:tcW w:w="1387" w:type="dxa"/>
          </w:tcPr>
          <w:p w:rsidR="003C3FDE" w:rsidRPr="00626FDD" w:rsidRDefault="003C3FDE"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2,0</w:t>
            </w:r>
          </w:p>
        </w:tc>
        <w:tc>
          <w:tcPr>
            <w:tcW w:w="4566" w:type="dxa"/>
          </w:tcPr>
          <w:p w:rsidR="003C3FDE" w:rsidRPr="00626FDD" w:rsidRDefault="003C3FDE"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+40,3±7,1*</w:t>
            </w:r>
          </w:p>
        </w:tc>
      </w:tr>
      <w:tr w:rsidR="003C3FDE" w:rsidRPr="00626FDD" w:rsidTr="006B2DEF">
        <w:tc>
          <w:tcPr>
            <w:tcW w:w="621" w:type="dxa"/>
          </w:tcPr>
          <w:p w:rsidR="003C3FDE" w:rsidRPr="00626FDD" w:rsidRDefault="003C3FDE" w:rsidP="00F334B2">
            <w:pPr>
              <w:ind w:firstLine="0"/>
              <w:jc w:val="center"/>
              <w:rPr>
                <w:rFonts w:ascii="Times New Roman" w:hAnsi="Times New Roman"/>
                <w:sz w:val="28"/>
                <w:szCs w:val="28"/>
                <w:lang w:val="uk-UA"/>
              </w:rPr>
            </w:pPr>
            <w:r w:rsidRPr="00626FDD">
              <w:rPr>
                <w:rFonts w:ascii="Times New Roman" w:hAnsi="Times New Roman"/>
                <w:sz w:val="28"/>
                <w:szCs w:val="28"/>
                <w:lang w:val="uk-UA"/>
              </w:rPr>
              <w:t>2.</w:t>
            </w:r>
          </w:p>
        </w:tc>
        <w:tc>
          <w:tcPr>
            <w:tcW w:w="2771" w:type="dxa"/>
          </w:tcPr>
          <w:p w:rsidR="003C3FDE" w:rsidRPr="00626FDD" w:rsidRDefault="003C3FDE" w:rsidP="00F334B2">
            <w:pPr>
              <w:ind w:firstLine="0"/>
              <w:jc w:val="center"/>
              <w:rPr>
                <w:rFonts w:ascii="Times New Roman" w:hAnsi="Times New Roman"/>
                <w:sz w:val="28"/>
                <w:szCs w:val="28"/>
                <w:lang w:val="uk-UA"/>
              </w:rPr>
            </w:pPr>
            <w:r w:rsidRPr="00626FDD">
              <w:rPr>
                <w:rFonts w:ascii="Times New Roman" w:hAnsi="Times New Roman"/>
                <w:sz w:val="28"/>
                <w:szCs w:val="28"/>
                <w:lang w:val="uk-UA"/>
              </w:rPr>
              <w:t>Диклофенак</w:t>
            </w:r>
          </w:p>
        </w:tc>
        <w:tc>
          <w:tcPr>
            <w:tcW w:w="1387" w:type="dxa"/>
          </w:tcPr>
          <w:p w:rsidR="003C3FDE" w:rsidRPr="00626FDD" w:rsidRDefault="003C3FDE" w:rsidP="00F334B2">
            <w:pPr>
              <w:ind w:firstLine="0"/>
              <w:jc w:val="center"/>
              <w:rPr>
                <w:rFonts w:ascii="Times New Roman" w:hAnsi="Times New Roman"/>
                <w:sz w:val="28"/>
                <w:szCs w:val="28"/>
                <w:lang w:val="uk-UA"/>
              </w:rPr>
            </w:pPr>
            <w:r w:rsidRPr="00626FDD">
              <w:rPr>
                <w:rFonts w:ascii="Times New Roman" w:hAnsi="Times New Roman"/>
                <w:sz w:val="28"/>
                <w:szCs w:val="28"/>
                <w:lang w:val="uk-UA"/>
              </w:rPr>
              <w:t>10,0</w:t>
            </w:r>
          </w:p>
        </w:tc>
        <w:tc>
          <w:tcPr>
            <w:tcW w:w="4566" w:type="dxa"/>
          </w:tcPr>
          <w:p w:rsidR="003C3FDE" w:rsidRPr="00626FDD" w:rsidRDefault="003C3FDE" w:rsidP="00F334B2">
            <w:pPr>
              <w:ind w:firstLine="0"/>
              <w:jc w:val="center"/>
              <w:rPr>
                <w:rFonts w:ascii="Times New Roman" w:hAnsi="Times New Roman"/>
                <w:sz w:val="28"/>
                <w:szCs w:val="28"/>
                <w:lang w:val="uk-UA"/>
              </w:rPr>
            </w:pPr>
            <w:r w:rsidRPr="00626FDD">
              <w:rPr>
                <w:rFonts w:ascii="Times New Roman" w:hAnsi="Times New Roman"/>
                <w:sz w:val="28"/>
                <w:szCs w:val="28"/>
                <w:lang w:val="uk-UA"/>
              </w:rPr>
              <w:t>+59,9±18,0*</w:t>
            </w:r>
          </w:p>
        </w:tc>
      </w:tr>
      <w:tr w:rsidR="003C3FDE" w:rsidRPr="00626FDD" w:rsidTr="006B2DEF">
        <w:tc>
          <w:tcPr>
            <w:tcW w:w="621" w:type="dxa"/>
          </w:tcPr>
          <w:p w:rsidR="003C3FDE" w:rsidRPr="00626FDD" w:rsidRDefault="003C3FDE" w:rsidP="00F334B2">
            <w:pPr>
              <w:ind w:firstLine="0"/>
              <w:jc w:val="center"/>
              <w:rPr>
                <w:rFonts w:ascii="Times New Roman" w:hAnsi="Times New Roman"/>
                <w:sz w:val="28"/>
                <w:szCs w:val="28"/>
                <w:lang w:val="uk-UA"/>
              </w:rPr>
            </w:pPr>
            <w:r w:rsidRPr="00626FDD">
              <w:rPr>
                <w:rFonts w:ascii="Times New Roman" w:hAnsi="Times New Roman"/>
                <w:sz w:val="28"/>
                <w:szCs w:val="28"/>
                <w:lang w:val="uk-UA"/>
              </w:rPr>
              <w:t>3.</w:t>
            </w:r>
          </w:p>
        </w:tc>
        <w:tc>
          <w:tcPr>
            <w:tcW w:w="2771" w:type="dxa"/>
          </w:tcPr>
          <w:p w:rsidR="003C3FDE" w:rsidRPr="00626FDD" w:rsidRDefault="003C3FDE" w:rsidP="00F334B2">
            <w:pPr>
              <w:ind w:firstLine="0"/>
              <w:jc w:val="center"/>
              <w:rPr>
                <w:rFonts w:ascii="Times New Roman" w:hAnsi="Times New Roman"/>
                <w:sz w:val="28"/>
                <w:szCs w:val="28"/>
                <w:lang w:val="uk-UA"/>
              </w:rPr>
            </w:pPr>
            <w:r w:rsidRPr="00626FDD">
              <w:rPr>
                <w:rFonts w:ascii="Times New Roman" w:hAnsi="Times New Roman"/>
                <w:sz w:val="28"/>
                <w:szCs w:val="28"/>
                <w:lang w:val="uk-UA"/>
              </w:rPr>
              <w:t>Анальгін</w:t>
            </w:r>
          </w:p>
        </w:tc>
        <w:tc>
          <w:tcPr>
            <w:tcW w:w="1387" w:type="dxa"/>
          </w:tcPr>
          <w:p w:rsidR="003C3FDE" w:rsidRPr="00626FDD" w:rsidRDefault="003C3FDE" w:rsidP="00F334B2">
            <w:pPr>
              <w:ind w:firstLine="0"/>
              <w:jc w:val="center"/>
              <w:rPr>
                <w:rFonts w:ascii="Times New Roman" w:hAnsi="Times New Roman"/>
                <w:sz w:val="28"/>
                <w:szCs w:val="28"/>
                <w:lang w:val="uk-UA"/>
              </w:rPr>
            </w:pPr>
            <w:r w:rsidRPr="00626FDD">
              <w:rPr>
                <w:rFonts w:ascii="Times New Roman" w:hAnsi="Times New Roman"/>
                <w:sz w:val="28"/>
                <w:szCs w:val="28"/>
                <w:lang w:val="uk-UA"/>
              </w:rPr>
              <w:t>250,0</w:t>
            </w:r>
          </w:p>
        </w:tc>
        <w:tc>
          <w:tcPr>
            <w:tcW w:w="4566" w:type="dxa"/>
          </w:tcPr>
          <w:p w:rsidR="003C3FDE" w:rsidRPr="00626FDD" w:rsidRDefault="003C3FDE" w:rsidP="00F334B2">
            <w:pPr>
              <w:ind w:firstLine="0"/>
              <w:jc w:val="center"/>
              <w:rPr>
                <w:rFonts w:ascii="Times New Roman" w:hAnsi="Times New Roman"/>
                <w:sz w:val="28"/>
                <w:szCs w:val="28"/>
                <w:lang w:val="uk-UA"/>
              </w:rPr>
            </w:pPr>
            <w:r w:rsidRPr="00626FDD">
              <w:rPr>
                <w:rFonts w:ascii="Times New Roman" w:hAnsi="Times New Roman"/>
                <w:sz w:val="28"/>
                <w:szCs w:val="28"/>
                <w:lang w:val="uk-UA"/>
              </w:rPr>
              <w:t>+37,1±13,5*</w:t>
            </w:r>
          </w:p>
        </w:tc>
      </w:tr>
      <w:tr w:rsidR="003C3FDE" w:rsidRPr="00626FDD" w:rsidTr="006B2DEF">
        <w:tc>
          <w:tcPr>
            <w:tcW w:w="621" w:type="dxa"/>
          </w:tcPr>
          <w:p w:rsidR="003C3FDE" w:rsidRPr="00626FDD" w:rsidRDefault="003C3FDE" w:rsidP="00F334B2">
            <w:pPr>
              <w:ind w:firstLine="0"/>
              <w:jc w:val="center"/>
              <w:rPr>
                <w:rFonts w:ascii="Times New Roman" w:hAnsi="Times New Roman"/>
                <w:sz w:val="28"/>
                <w:szCs w:val="28"/>
                <w:lang w:val="uk-UA"/>
              </w:rPr>
            </w:pPr>
            <w:r w:rsidRPr="00626FDD">
              <w:rPr>
                <w:rFonts w:ascii="Times New Roman" w:hAnsi="Times New Roman"/>
                <w:sz w:val="28"/>
                <w:szCs w:val="28"/>
                <w:lang w:val="uk-UA"/>
              </w:rPr>
              <w:t>4.</w:t>
            </w:r>
          </w:p>
        </w:tc>
        <w:tc>
          <w:tcPr>
            <w:tcW w:w="2771"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DSK-38</w:t>
            </w:r>
          </w:p>
        </w:tc>
        <w:tc>
          <w:tcPr>
            <w:tcW w:w="138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4566"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+71,3±18,0*</w:t>
            </w:r>
          </w:p>
        </w:tc>
      </w:tr>
      <w:tr w:rsidR="003C3FDE" w:rsidRPr="00626FDD" w:rsidTr="006B2DEF">
        <w:tc>
          <w:tcPr>
            <w:tcW w:w="621"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5.</w:t>
            </w:r>
          </w:p>
        </w:tc>
        <w:tc>
          <w:tcPr>
            <w:tcW w:w="2771"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AV-223</w:t>
            </w:r>
          </w:p>
        </w:tc>
        <w:tc>
          <w:tcPr>
            <w:tcW w:w="138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4566"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+72,4±8,3#*</w:t>
            </w:r>
            <w:r w:rsidRPr="00626FDD">
              <w:rPr>
                <w:rFonts w:ascii="Times New Roman" w:hAnsi="Times New Roman"/>
                <w:sz w:val="28"/>
                <w:szCs w:val="28"/>
                <w:vertAlign w:val="superscript"/>
                <w:lang w:val="en-US"/>
              </w:rPr>
              <w:t>0</w:t>
            </w:r>
          </w:p>
        </w:tc>
      </w:tr>
      <w:tr w:rsidR="003C3FDE" w:rsidRPr="00626FDD" w:rsidTr="006B2DEF">
        <w:tc>
          <w:tcPr>
            <w:tcW w:w="621"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6.</w:t>
            </w:r>
          </w:p>
        </w:tc>
        <w:tc>
          <w:tcPr>
            <w:tcW w:w="2771"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DSK-39</w:t>
            </w:r>
          </w:p>
        </w:tc>
        <w:tc>
          <w:tcPr>
            <w:tcW w:w="138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4566"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+49,2±15,7*</w:t>
            </w:r>
          </w:p>
        </w:tc>
      </w:tr>
      <w:tr w:rsidR="003C3FDE" w:rsidRPr="00626FDD" w:rsidTr="006B2DEF">
        <w:tc>
          <w:tcPr>
            <w:tcW w:w="621"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7.</w:t>
            </w:r>
          </w:p>
        </w:tc>
        <w:tc>
          <w:tcPr>
            <w:tcW w:w="2771"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DSK-127</w:t>
            </w:r>
          </w:p>
        </w:tc>
        <w:tc>
          <w:tcPr>
            <w:tcW w:w="138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4566"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+44,3±7,2*</w:t>
            </w:r>
          </w:p>
        </w:tc>
      </w:tr>
      <w:tr w:rsidR="003C3FDE" w:rsidRPr="00626FDD" w:rsidTr="006B2DEF">
        <w:tc>
          <w:tcPr>
            <w:tcW w:w="621"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8.</w:t>
            </w:r>
          </w:p>
        </w:tc>
        <w:tc>
          <w:tcPr>
            <w:tcW w:w="2771"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DSK-71</w:t>
            </w:r>
          </w:p>
        </w:tc>
        <w:tc>
          <w:tcPr>
            <w:tcW w:w="138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4566"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+41,0±4,4*</w:t>
            </w:r>
          </w:p>
        </w:tc>
      </w:tr>
      <w:tr w:rsidR="003C3FDE" w:rsidRPr="00626FDD" w:rsidTr="006B2DEF">
        <w:tc>
          <w:tcPr>
            <w:tcW w:w="621"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9.</w:t>
            </w:r>
          </w:p>
        </w:tc>
        <w:tc>
          <w:tcPr>
            <w:tcW w:w="2771"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DSK-128</w:t>
            </w:r>
          </w:p>
        </w:tc>
        <w:tc>
          <w:tcPr>
            <w:tcW w:w="138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4566"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+40,3±7,2*</w:t>
            </w:r>
          </w:p>
        </w:tc>
      </w:tr>
      <w:tr w:rsidR="003C3FDE" w:rsidRPr="00626FDD" w:rsidTr="006B2DEF">
        <w:tc>
          <w:tcPr>
            <w:tcW w:w="621" w:type="dxa"/>
          </w:tcPr>
          <w:p w:rsidR="003C3FDE" w:rsidRPr="00626FDD" w:rsidRDefault="00194EBD" w:rsidP="00F334B2">
            <w:pPr>
              <w:ind w:firstLine="0"/>
              <w:rPr>
                <w:rFonts w:ascii="Times New Roman" w:hAnsi="Times New Roman"/>
                <w:sz w:val="28"/>
                <w:szCs w:val="28"/>
                <w:lang w:val="en-US"/>
              </w:rPr>
            </w:pPr>
            <w:r w:rsidRPr="00626FDD">
              <w:rPr>
                <w:rFonts w:ascii="Times New Roman" w:hAnsi="Times New Roman"/>
                <w:sz w:val="28"/>
                <w:szCs w:val="28"/>
                <w:lang w:val="en-US"/>
              </w:rPr>
              <w:t>1</w:t>
            </w:r>
            <w:r w:rsidRPr="00626FDD">
              <w:rPr>
                <w:rFonts w:ascii="Times New Roman" w:hAnsi="Times New Roman"/>
                <w:sz w:val="28"/>
                <w:szCs w:val="28"/>
                <w:lang w:val="uk-UA"/>
              </w:rPr>
              <w:t>0</w:t>
            </w:r>
            <w:r w:rsidR="003C3FDE" w:rsidRPr="00626FDD">
              <w:rPr>
                <w:rFonts w:ascii="Times New Roman" w:hAnsi="Times New Roman"/>
                <w:sz w:val="28"/>
                <w:szCs w:val="28"/>
                <w:lang w:val="en-US"/>
              </w:rPr>
              <w:t>.</w:t>
            </w:r>
          </w:p>
        </w:tc>
        <w:tc>
          <w:tcPr>
            <w:tcW w:w="2771"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AV-217</w:t>
            </w:r>
          </w:p>
        </w:tc>
        <w:tc>
          <w:tcPr>
            <w:tcW w:w="138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4566"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+34,6±8,3*</w:t>
            </w:r>
          </w:p>
        </w:tc>
      </w:tr>
      <w:tr w:rsidR="003C3FDE" w:rsidRPr="00626FDD" w:rsidTr="006B2DEF">
        <w:tc>
          <w:tcPr>
            <w:tcW w:w="621" w:type="dxa"/>
          </w:tcPr>
          <w:p w:rsidR="003C3FDE" w:rsidRPr="00626FDD" w:rsidRDefault="00194EBD"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w:t>
            </w:r>
            <w:r w:rsidRPr="00626FDD">
              <w:rPr>
                <w:rFonts w:ascii="Times New Roman" w:hAnsi="Times New Roman"/>
                <w:sz w:val="28"/>
                <w:szCs w:val="28"/>
                <w:lang w:val="uk-UA"/>
              </w:rPr>
              <w:t>1</w:t>
            </w:r>
            <w:r w:rsidR="003C3FDE" w:rsidRPr="00626FDD">
              <w:rPr>
                <w:rFonts w:ascii="Times New Roman" w:hAnsi="Times New Roman"/>
                <w:sz w:val="28"/>
                <w:szCs w:val="28"/>
                <w:lang w:val="en-US"/>
              </w:rPr>
              <w:t>.</w:t>
            </w:r>
          </w:p>
        </w:tc>
        <w:tc>
          <w:tcPr>
            <w:tcW w:w="2771"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AV-218</w:t>
            </w:r>
          </w:p>
        </w:tc>
        <w:tc>
          <w:tcPr>
            <w:tcW w:w="138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4566"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+32,7±7,5*</w:t>
            </w:r>
          </w:p>
        </w:tc>
      </w:tr>
      <w:tr w:rsidR="003C3FDE" w:rsidRPr="00626FDD" w:rsidTr="006B2DEF">
        <w:tc>
          <w:tcPr>
            <w:tcW w:w="621" w:type="dxa"/>
          </w:tcPr>
          <w:p w:rsidR="003C3FDE" w:rsidRPr="00626FDD" w:rsidRDefault="00194EBD"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w:t>
            </w:r>
            <w:r w:rsidRPr="00626FDD">
              <w:rPr>
                <w:rFonts w:ascii="Times New Roman" w:hAnsi="Times New Roman"/>
                <w:sz w:val="28"/>
                <w:szCs w:val="28"/>
                <w:lang w:val="uk-UA"/>
              </w:rPr>
              <w:t>2</w:t>
            </w:r>
            <w:r w:rsidR="003C3FDE" w:rsidRPr="00626FDD">
              <w:rPr>
                <w:rFonts w:ascii="Times New Roman" w:hAnsi="Times New Roman"/>
                <w:sz w:val="28"/>
                <w:szCs w:val="28"/>
                <w:lang w:val="en-US"/>
              </w:rPr>
              <w:t>.</w:t>
            </w:r>
          </w:p>
        </w:tc>
        <w:tc>
          <w:tcPr>
            <w:tcW w:w="2771"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DSK-74</w:t>
            </w:r>
          </w:p>
        </w:tc>
        <w:tc>
          <w:tcPr>
            <w:tcW w:w="138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4566"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+31,1±6,5*</w:t>
            </w:r>
          </w:p>
        </w:tc>
      </w:tr>
      <w:tr w:rsidR="003C3FDE" w:rsidRPr="00626FDD" w:rsidTr="006B2DEF">
        <w:tc>
          <w:tcPr>
            <w:tcW w:w="621" w:type="dxa"/>
          </w:tcPr>
          <w:p w:rsidR="003C3FDE" w:rsidRPr="00626FDD" w:rsidRDefault="00194EBD"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13</w:t>
            </w:r>
            <w:r w:rsidR="003C3FDE" w:rsidRPr="00626FDD">
              <w:rPr>
                <w:rFonts w:ascii="Times New Roman" w:hAnsi="Times New Roman"/>
                <w:sz w:val="28"/>
                <w:szCs w:val="28"/>
                <w:lang w:val="en-US"/>
              </w:rPr>
              <w:t>.</w:t>
            </w:r>
          </w:p>
        </w:tc>
        <w:tc>
          <w:tcPr>
            <w:tcW w:w="2771"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AV-216</w:t>
            </w:r>
          </w:p>
        </w:tc>
        <w:tc>
          <w:tcPr>
            <w:tcW w:w="138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4566"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+29,4±4,1*</w:t>
            </w:r>
          </w:p>
        </w:tc>
      </w:tr>
      <w:tr w:rsidR="003C3FDE" w:rsidRPr="00626FDD" w:rsidTr="006B2DEF">
        <w:tc>
          <w:tcPr>
            <w:tcW w:w="621" w:type="dxa"/>
          </w:tcPr>
          <w:p w:rsidR="003C3FDE" w:rsidRPr="00626FDD" w:rsidRDefault="00194EBD"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w:t>
            </w:r>
            <w:r w:rsidRPr="00626FDD">
              <w:rPr>
                <w:rFonts w:ascii="Times New Roman" w:hAnsi="Times New Roman"/>
                <w:sz w:val="28"/>
                <w:szCs w:val="28"/>
                <w:lang w:val="uk-UA"/>
              </w:rPr>
              <w:t>4</w:t>
            </w:r>
            <w:r w:rsidR="003C3FDE" w:rsidRPr="00626FDD">
              <w:rPr>
                <w:rFonts w:ascii="Times New Roman" w:hAnsi="Times New Roman"/>
                <w:sz w:val="28"/>
                <w:szCs w:val="28"/>
                <w:lang w:val="en-US"/>
              </w:rPr>
              <w:t>.</w:t>
            </w:r>
          </w:p>
        </w:tc>
        <w:tc>
          <w:tcPr>
            <w:tcW w:w="2771"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AV-230</w:t>
            </w:r>
          </w:p>
        </w:tc>
        <w:tc>
          <w:tcPr>
            <w:tcW w:w="138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4566"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+28,4±7,3*</w:t>
            </w:r>
          </w:p>
        </w:tc>
      </w:tr>
      <w:tr w:rsidR="003C3FDE" w:rsidRPr="00626FDD" w:rsidTr="006B2DEF">
        <w:tc>
          <w:tcPr>
            <w:tcW w:w="621" w:type="dxa"/>
          </w:tcPr>
          <w:p w:rsidR="003C3FDE" w:rsidRPr="00626FDD" w:rsidRDefault="00194EBD"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15</w:t>
            </w:r>
            <w:r w:rsidR="003C3FDE" w:rsidRPr="00626FDD">
              <w:rPr>
                <w:rFonts w:ascii="Times New Roman" w:hAnsi="Times New Roman"/>
                <w:sz w:val="28"/>
                <w:szCs w:val="28"/>
                <w:lang w:val="en-US"/>
              </w:rPr>
              <w:t>.</w:t>
            </w:r>
          </w:p>
        </w:tc>
        <w:tc>
          <w:tcPr>
            <w:tcW w:w="2771"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AV-224</w:t>
            </w:r>
          </w:p>
        </w:tc>
        <w:tc>
          <w:tcPr>
            <w:tcW w:w="138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4566"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+27,6±5,2*</w:t>
            </w:r>
          </w:p>
        </w:tc>
      </w:tr>
      <w:tr w:rsidR="003C3FDE" w:rsidRPr="00626FDD" w:rsidTr="006B2DEF">
        <w:tc>
          <w:tcPr>
            <w:tcW w:w="621" w:type="dxa"/>
          </w:tcPr>
          <w:p w:rsidR="003C3FDE" w:rsidRPr="00626FDD" w:rsidRDefault="00194EBD"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16</w:t>
            </w:r>
            <w:r w:rsidR="003C3FDE" w:rsidRPr="00626FDD">
              <w:rPr>
                <w:rFonts w:ascii="Times New Roman" w:hAnsi="Times New Roman"/>
                <w:sz w:val="28"/>
                <w:szCs w:val="28"/>
                <w:lang w:val="en-US"/>
              </w:rPr>
              <w:t>.</w:t>
            </w:r>
          </w:p>
        </w:tc>
        <w:tc>
          <w:tcPr>
            <w:tcW w:w="2771"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DSK-70</w:t>
            </w:r>
          </w:p>
        </w:tc>
        <w:tc>
          <w:tcPr>
            <w:tcW w:w="138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4566"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+26,6±11,6</w:t>
            </w:r>
          </w:p>
        </w:tc>
      </w:tr>
      <w:tr w:rsidR="003C3FDE" w:rsidRPr="00626FDD" w:rsidTr="006B2DEF">
        <w:tc>
          <w:tcPr>
            <w:tcW w:w="621" w:type="dxa"/>
          </w:tcPr>
          <w:p w:rsidR="003C3FDE" w:rsidRPr="00626FDD" w:rsidRDefault="00194EBD"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17</w:t>
            </w:r>
            <w:r w:rsidR="003C3FDE" w:rsidRPr="00626FDD">
              <w:rPr>
                <w:rFonts w:ascii="Times New Roman" w:hAnsi="Times New Roman"/>
                <w:sz w:val="28"/>
                <w:szCs w:val="28"/>
                <w:lang w:val="en-US"/>
              </w:rPr>
              <w:t>.</w:t>
            </w:r>
          </w:p>
        </w:tc>
        <w:tc>
          <w:tcPr>
            <w:tcW w:w="2771"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AV-231</w:t>
            </w:r>
          </w:p>
        </w:tc>
        <w:tc>
          <w:tcPr>
            <w:tcW w:w="138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4566"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+24,6±9,8</w:t>
            </w:r>
          </w:p>
        </w:tc>
      </w:tr>
    </w:tbl>
    <w:p w:rsidR="006B2DEF" w:rsidRDefault="006B2DEF"/>
    <w:p w:rsidR="006B2DEF" w:rsidRPr="006B2DEF" w:rsidRDefault="006B2DEF" w:rsidP="006B2DEF">
      <w:pPr>
        <w:jc w:val="right"/>
        <w:rPr>
          <w:i/>
          <w:sz w:val="28"/>
          <w:lang w:val="uk-UA"/>
        </w:rPr>
      </w:pPr>
      <w:r w:rsidRPr="006B2DEF">
        <w:rPr>
          <w:i/>
          <w:sz w:val="28"/>
          <w:lang w:val="uk-UA"/>
        </w:rPr>
        <w:lastRenderedPageBreak/>
        <w:t>Продовження табл</w:t>
      </w:r>
      <w:r w:rsidR="00061DE5">
        <w:rPr>
          <w:i/>
          <w:sz w:val="28"/>
          <w:lang w:val="uk-UA"/>
        </w:rPr>
        <w:t>иці</w:t>
      </w:r>
      <w:r w:rsidRPr="006B2DEF">
        <w:rPr>
          <w:i/>
          <w:sz w:val="28"/>
          <w:lang w:val="uk-UA"/>
        </w:rPr>
        <w:t xml:space="preserve"> 3.8</w:t>
      </w:r>
    </w:p>
    <w:tbl>
      <w:tblPr>
        <w:tblStyle w:val="ad"/>
        <w:tblW w:w="0" w:type="auto"/>
        <w:tblLook w:val="04A0" w:firstRow="1" w:lastRow="0" w:firstColumn="1" w:lastColumn="0" w:noHBand="0" w:noVBand="1"/>
      </w:tblPr>
      <w:tblGrid>
        <w:gridCol w:w="621"/>
        <w:gridCol w:w="2771"/>
        <w:gridCol w:w="1387"/>
        <w:gridCol w:w="4566"/>
      </w:tblGrid>
      <w:tr w:rsidR="006B2DEF" w:rsidRPr="00626FDD" w:rsidTr="006B2DEF">
        <w:tc>
          <w:tcPr>
            <w:tcW w:w="621" w:type="dxa"/>
          </w:tcPr>
          <w:p w:rsidR="006B2DEF" w:rsidRPr="006B2DEF" w:rsidRDefault="006B2DEF" w:rsidP="00F334B2">
            <w:pPr>
              <w:ind w:firstLine="0"/>
              <w:jc w:val="center"/>
              <w:rPr>
                <w:rFonts w:ascii="Times New Roman" w:hAnsi="Times New Roman"/>
                <w:sz w:val="28"/>
                <w:szCs w:val="28"/>
                <w:lang w:val="uk-UA"/>
              </w:rPr>
            </w:pPr>
            <w:r>
              <w:rPr>
                <w:rFonts w:ascii="Times New Roman" w:hAnsi="Times New Roman"/>
                <w:sz w:val="28"/>
                <w:szCs w:val="28"/>
                <w:lang w:val="uk-UA"/>
              </w:rPr>
              <w:t>1</w:t>
            </w:r>
          </w:p>
        </w:tc>
        <w:tc>
          <w:tcPr>
            <w:tcW w:w="2771" w:type="dxa"/>
          </w:tcPr>
          <w:p w:rsidR="006B2DEF" w:rsidRPr="006B2DEF" w:rsidRDefault="006B2DEF" w:rsidP="00F334B2">
            <w:pPr>
              <w:ind w:firstLine="0"/>
              <w:jc w:val="center"/>
              <w:rPr>
                <w:rFonts w:ascii="Times New Roman" w:hAnsi="Times New Roman"/>
                <w:sz w:val="28"/>
                <w:szCs w:val="28"/>
                <w:lang w:val="uk-UA"/>
              </w:rPr>
            </w:pPr>
            <w:r>
              <w:rPr>
                <w:rFonts w:ascii="Times New Roman" w:hAnsi="Times New Roman"/>
                <w:sz w:val="28"/>
                <w:szCs w:val="28"/>
                <w:lang w:val="uk-UA"/>
              </w:rPr>
              <w:t>2</w:t>
            </w:r>
          </w:p>
        </w:tc>
        <w:tc>
          <w:tcPr>
            <w:tcW w:w="1387" w:type="dxa"/>
          </w:tcPr>
          <w:p w:rsidR="006B2DEF" w:rsidRPr="006B2DEF" w:rsidRDefault="006B2DEF" w:rsidP="00F334B2">
            <w:pPr>
              <w:ind w:firstLine="0"/>
              <w:jc w:val="center"/>
              <w:rPr>
                <w:rFonts w:ascii="Times New Roman" w:hAnsi="Times New Roman"/>
                <w:sz w:val="28"/>
                <w:szCs w:val="28"/>
                <w:lang w:val="uk-UA"/>
              </w:rPr>
            </w:pPr>
            <w:r>
              <w:rPr>
                <w:rFonts w:ascii="Times New Roman" w:hAnsi="Times New Roman"/>
                <w:sz w:val="28"/>
                <w:szCs w:val="28"/>
                <w:lang w:val="uk-UA"/>
              </w:rPr>
              <w:t>3</w:t>
            </w:r>
          </w:p>
        </w:tc>
        <w:tc>
          <w:tcPr>
            <w:tcW w:w="4566" w:type="dxa"/>
          </w:tcPr>
          <w:p w:rsidR="006B2DEF" w:rsidRPr="006B2DEF" w:rsidRDefault="006B2DEF" w:rsidP="00F334B2">
            <w:pPr>
              <w:ind w:firstLine="0"/>
              <w:jc w:val="center"/>
              <w:rPr>
                <w:rFonts w:ascii="Times New Roman" w:hAnsi="Times New Roman"/>
                <w:sz w:val="28"/>
                <w:szCs w:val="28"/>
                <w:lang w:val="uk-UA"/>
              </w:rPr>
            </w:pPr>
            <w:r>
              <w:rPr>
                <w:rFonts w:ascii="Times New Roman" w:hAnsi="Times New Roman"/>
                <w:sz w:val="28"/>
                <w:szCs w:val="28"/>
                <w:lang w:val="uk-UA"/>
              </w:rPr>
              <w:t>4</w:t>
            </w:r>
          </w:p>
        </w:tc>
      </w:tr>
      <w:tr w:rsidR="003C3FDE" w:rsidRPr="00626FDD" w:rsidTr="006B2DEF">
        <w:tc>
          <w:tcPr>
            <w:tcW w:w="621" w:type="dxa"/>
          </w:tcPr>
          <w:p w:rsidR="003C3FDE" w:rsidRPr="00626FDD" w:rsidRDefault="00194EBD"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18</w:t>
            </w:r>
            <w:r w:rsidR="003C3FDE" w:rsidRPr="00626FDD">
              <w:rPr>
                <w:rFonts w:ascii="Times New Roman" w:hAnsi="Times New Roman"/>
                <w:sz w:val="28"/>
                <w:szCs w:val="28"/>
                <w:lang w:val="en-US"/>
              </w:rPr>
              <w:t>.</w:t>
            </w:r>
          </w:p>
        </w:tc>
        <w:tc>
          <w:tcPr>
            <w:tcW w:w="2771"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AV-226</w:t>
            </w:r>
          </w:p>
        </w:tc>
        <w:tc>
          <w:tcPr>
            <w:tcW w:w="138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4566"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+15,2±6,1</w:t>
            </w:r>
          </w:p>
        </w:tc>
      </w:tr>
      <w:tr w:rsidR="003C3FDE" w:rsidRPr="00626FDD" w:rsidTr="006B2DEF">
        <w:tc>
          <w:tcPr>
            <w:tcW w:w="621" w:type="dxa"/>
          </w:tcPr>
          <w:p w:rsidR="003C3FDE" w:rsidRPr="00626FDD" w:rsidRDefault="00194EBD"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19</w:t>
            </w:r>
            <w:r w:rsidR="003C3FDE" w:rsidRPr="00626FDD">
              <w:rPr>
                <w:rFonts w:ascii="Times New Roman" w:hAnsi="Times New Roman"/>
                <w:sz w:val="28"/>
                <w:szCs w:val="28"/>
                <w:lang w:val="en-US"/>
              </w:rPr>
              <w:t>.</w:t>
            </w:r>
          </w:p>
        </w:tc>
        <w:tc>
          <w:tcPr>
            <w:tcW w:w="2771"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DSK-75</w:t>
            </w:r>
          </w:p>
        </w:tc>
        <w:tc>
          <w:tcPr>
            <w:tcW w:w="138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4566"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+14,9±5,6</w:t>
            </w:r>
          </w:p>
        </w:tc>
      </w:tr>
      <w:tr w:rsidR="003C3FDE" w:rsidRPr="00626FDD" w:rsidTr="006B2DEF">
        <w:tc>
          <w:tcPr>
            <w:tcW w:w="621" w:type="dxa"/>
          </w:tcPr>
          <w:p w:rsidR="003C3FDE" w:rsidRPr="00626FDD" w:rsidRDefault="00194EBD" w:rsidP="00F334B2">
            <w:pPr>
              <w:ind w:firstLine="0"/>
              <w:jc w:val="center"/>
              <w:rPr>
                <w:rFonts w:ascii="Times New Roman" w:hAnsi="Times New Roman"/>
                <w:sz w:val="28"/>
                <w:szCs w:val="28"/>
                <w:lang w:val="en-US"/>
              </w:rPr>
            </w:pPr>
            <w:r w:rsidRPr="00626FDD">
              <w:rPr>
                <w:rFonts w:ascii="Times New Roman" w:hAnsi="Times New Roman"/>
                <w:sz w:val="28"/>
                <w:szCs w:val="28"/>
                <w:lang w:val="uk-UA"/>
              </w:rPr>
              <w:t>20</w:t>
            </w:r>
            <w:r w:rsidR="003C3FDE" w:rsidRPr="00626FDD">
              <w:rPr>
                <w:rFonts w:ascii="Times New Roman" w:hAnsi="Times New Roman"/>
                <w:sz w:val="28"/>
                <w:szCs w:val="28"/>
                <w:lang w:val="en-US"/>
              </w:rPr>
              <w:t>.</w:t>
            </w:r>
          </w:p>
        </w:tc>
        <w:tc>
          <w:tcPr>
            <w:tcW w:w="2771"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AV-227</w:t>
            </w:r>
          </w:p>
        </w:tc>
        <w:tc>
          <w:tcPr>
            <w:tcW w:w="138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4566"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+14,6±7,2</w:t>
            </w:r>
          </w:p>
        </w:tc>
      </w:tr>
      <w:tr w:rsidR="003C3FDE" w:rsidRPr="00626FDD" w:rsidTr="006B2DEF">
        <w:tc>
          <w:tcPr>
            <w:tcW w:w="621" w:type="dxa"/>
          </w:tcPr>
          <w:p w:rsidR="003C3FDE" w:rsidRPr="00626FDD" w:rsidRDefault="00194EBD"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21</w:t>
            </w:r>
            <w:r w:rsidR="003C3FDE" w:rsidRPr="00626FDD">
              <w:rPr>
                <w:rFonts w:ascii="Times New Roman" w:hAnsi="Times New Roman"/>
                <w:sz w:val="28"/>
                <w:szCs w:val="28"/>
                <w:lang w:val="en-US"/>
              </w:rPr>
              <w:t>.</w:t>
            </w:r>
          </w:p>
        </w:tc>
        <w:tc>
          <w:tcPr>
            <w:tcW w:w="2771"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DSK-77</w:t>
            </w:r>
          </w:p>
        </w:tc>
        <w:tc>
          <w:tcPr>
            <w:tcW w:w="138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4566"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+13,0±5,0</w:t>
            </w:r>
          </w:p>
        </w:tc>
      </w:tr>
      <w:tr w:rsidR="003C3FDE" w:rsidRPr="00626FDD" w:rsidTr="006B2DEF">
        <w:tc>
          <w:tcPr>
            <w:tcW w:w="621" w:type="dxa"/>
          </w:tcPr>
          <w:p w:rsidR="003C3FDE" w:rsidRPr="00626FDD" w:rsidRDefault="00194EBD"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22</w:t>
            </w:r>
            <w:r w:rsidR="003C3FDE" w:rsidRPr="00626FDD">
              <w:rPr>
                <w:rFonts w:ascii="Times New Roman" w:hAnsi="Times New Roman"/>
                <w:sz w:val="28"/>
                <w:szCs w:val="28"/>
                <w:lang w:val="en-US"/>
              </w:rPr>
              <w:t>.</w:t>
            </w:r>
          </w:p>
        </w:tc>
        <w:tc>
          <w:tcPr>
            <w:tcW w:w="2771"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DSK-69</w:t>
            </w:r>
          </w:p>
        </w:tc>
        <w:tc>
          <w:tcPr>
            <w:tcW w:w="138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4566"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+10,9±4,3</w:t>
            </w:r>
          </w:p>
        </w:tc>
      </w:tr>
      <w:tr w:rsidR="003C3FDE" w:rsidRPr="00626FDD" w:rsidTr="006B2DEF">
        <w:tc>
          <w:tcPr>
            <w:tcW w:w="621" w:type="dxa"/>
          </w:tcPr>
          <w:p w:rsidR="003C3FDE" w:rsidRPr="00626FDD" w:rsidRDefault="00194EBD"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23</w:t>
            </w:r>
            <w:r w:rsidR="003C3FDE" w:rsidRPr="00626FDD">
              <w:rPr>
                <w:rFonts w:ascii="Times New Roman" w:hAnsi="Times New Roman"/>
                <w:sz w:val="28"/>
                <w:szCs w:val="28"/>
                <w:lang w:val="en-US"/>
              </w:rPr>
              <w:t>.</w:t>
            </w:r>
          </w:p>
        </w:tc>
        <w:tc>
          <w:tcPr>
            <w:tcW w:w="2771"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DSK-72</w:t>
            </w:r>
          </w:p>
        </w:tc>
        <w:tc>
          <w:tcPr>
            <w:tcW w:w="138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4566"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+10,1±4,7</w:t>
            </w:r>
          </w:p>
        </w:tc>
      </w:tr>
      <w:tr w:rsidR="003C3FDE" w:rsidRPr="00626FDD" w:rsidTr="006B2DEF">
        <w:tc>
          <w:tcPr>
            <w:tcW w:w="621" w:type="dxa"/>
          </w:tcPr>
          <w:p w:rsidR="003C3FDE" w:rsidRPr="00626FDD" w:rsidRDefault="00194EBD"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24</w:t>
            </w:r>
            <w:r w:rsidR="003C3FDE" w:rsidRPr="00626FDD">
              <w:rPr>
                <w:rFonts w:ascii="Times New Roman" w:hAnsi="Times New Roman"/>
                <w:sz w:val="28"/>
                <w:szCs w:val="28"/>
                <w:lang w:val="en-US"/>
              </w:rPr>
              <w:t>.</w:t>
            </w:r>
          </w:p>
        </w:tc>
        <w:tc>
          <w:tcPr>
            <w:tcW w:w="2771"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AV-225</w:t>
            </w:r>
          </w:p>
        </w:tc>
        <w:tc>
          <w:tcPr>
            <w:tcW w:w="138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4566"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+9,3±3,4</w:t>
            </w:r>
          </w:p>
        </w:tc>
      </w:tr>
      <w:tr w:rsidR="003C3FDE" w:rsidRPr="00626FDD" w:rsidTr="006B2DEF">
        <w:tc>
          <w:tcPr>
            <w:tcW w:w="621" w:type="dxa"/>
          </w:tcPr>
          <w:p w:rsidR="003C3FDE" w:rsidRPr="00626FDD" w:rsidRDefault="00194EBD"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25</w:t>
            </w:r>
            <w:r w:rsidR="003C3FDE" w:rsidRPr="00626FDD">
              <w:rPr>
                <w:rFonts w:ascii="Times New Roman" w:hAnsi="Times New Roman"/>
                <w:sz w:val="28"/>
                <w:szCs w:val="28"/>
                <w:lang w:val="en-US"/>
              </w:rPr>
              <w:t>.</w:t>
            </w:r>
          </w:p>
        </w:tc>
        <w:tc>
          <w:tcPr>
            <w:tcW w:w="2771"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AV-228</w:t>
            </w:r>
          </w:p>
        </w:tc>
        <w:tc>
          <w:tcPr>
            <w:tcW w:w="138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4566"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+9,1±4,2</w:t>
            </w:r>
          </w:p>
        </w:tc>
      </w:tr>
      <w:tr w:rsidR="003C3FDE" w:rsidRPr="00626FDD" w:rsidTr="006B2DEF">
        <w:tc>
          <w:tcPr>
            <w:tcW w:w="621" w:type="dxa"/>
          </w:tcPr>
          <w:p w:rsidR="003C3FDE" w:rsidRPr="00626FDD" w:rsidRDefault="00194EBD"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2</w:t>
            </w:r>
            <w:r w:rsidRPr="00626FDD">
              <w:rPr>
                <w:rFonts w:ascii="Times New Roman" w:hAnsi="Times New Roman"/>
                <w:sz w:val="28"/>
                <w:szCs w:val="28"/>
                <w:lang w:val="uk-UA"/>
              </w:rPr>
              <w:t>6</w:t>
            </w:r>
            <w:r w:rsidR="003C3FDE" w:rsidRPr="00626FDD">
              <w:rPr>
                <w:rFonts w:ascii="Times New Roman" w:hAnsi="Times New Roman"/>
                <w:sz w:val="28"/>
                <w:szCs w:val="28"/>
                <w:lang w:val="en-US"/>
              </w:rPr>
              <w:t>.</w:t>
            </w:r>
          </w:p>
        </w:tc>
        <w:tc>
          <w:tcPr>
            <w:tcW w:w="2771"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AV-229</w:t>
            </w:r>
          </w:p>
        </w:tc>
        <w:tc>
          <w:tcPr>
            <w:tcW w:w="138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4566"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+8,8±5,4</w:t>
            </w:r>
          </w:p>
        </w:tc>
      </w:tr>
      <w:tr w:rsidR="003C3FDE" w:rsidRPr="00626FDD" w:rsidTr="006B2DEF">
        <w:tc>
          <w:tcPr>
            <w:tcW w:w="621" w:type="dxa"/>
          </w:tcPr>
          <w:p w:rsidR="003C3FDE" w:rsidRPr="00626FDD" w:rsidRDefault="00194EBD"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27</w:t>
            </w:r>
            <w:r w:rsidR="003C3FDE" w:rsidRPr="00626FDD">
              <w:rPr>
                <w:rFonts w:ascii="Times New Roman" w:hAnsi="Times New Roman"/>
                <w:sz w:val="28"/>
                <w:szCs w:val="28"/>
                <w:lang w:val="en-US"/>
              </w:rPr>
              <w:t>.</w:t>
            </w:r>
          </w:p>
        </w:tc>
        <w:tc>
          <w:tcPr>
            <w:tcW w:w="2771"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AV-232</w:t>
            </w:r>
          </w:p>
        </w:tc>
        <w:tc>
          <w:tcPr>
            <w:tcW w:w="138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4566"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+8,0±5,2</w:t>
            </w:r>
          </w:p>
        </w:tc>
      </w:tr>
      <w:tr w:rsidR="003C3FDE" w:rsidRPr="00626FDD" w:rsidTr="006B2DEF">
        <w:tc>
          <w:tcPr>
            <w:tcW w:w="621" w:type="dxa"/>
          </w:tcPr>
          <w:p w:rsidR="003C3FDE" w:rsidRPr="00626FDD" w:rsidRDefault="00194EBD" w:rsidP="00F334B2">
            <w:pPr>
              <w:ind w:firstLine="0"/>
              <w:jc w:val="center"/>
              <w:rPr>
                <w:rFonts w:ascii="Times New Roman" w:hAnsi="Times New Roman"/>
                <w:sz w:val="28"/>
                <w:szCs w:val="28"/>
                <w:lang w:val="en-US"/>
              </w:rPr>
            </w:pPr>
            <w:r w:rsidRPr="00626FDD">
              <w:rPr>
                <w:rFonts w:ascii="Times New Roman" w:hAnsi="Times New Roman"/>
                <w:sz w:val="28"/>
                <w:szCs w:val="28"/>
                <w:lang w:val="uk-UA"/>
              </w:rPr>
              <w:t>28</w:t>
            </w:r>
            <w:r w:rsidR="003C3FDE" w:rsidRPr="00626FDD">
              <w:rPr>
                <w:rFonts w:ascii="Times New Roman" w:hAnsi="Times New Roman"/>
                <w:sz w:val="28"/>
                <w:szCs w:val="28"/>
                <w:lang w:val="en-US"/>
              </w:rPr>
              <w:t>.</w:t>
            </w:r>
          </w:p>
        </w:tc>
        <w:tc>
          <w:tcPr>
            <w:tcW w:w="2771"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DSK-73</w:t>
            </w:r>
          </w:p>
        </w:tc>
        <w:tc>
          <w:tcPr>
            <w:tcW w:w="138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4566"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+6,3±4,7</w:t>
            </w:r>
          </w:p>
        </w:tc>
      </w:tr>
    </w:tbl>
    <w:p w:rsidR="00F3589A" w:rsidRDefault="00F351B6" w:rsidP="00F95742">
      <w:pPr>
        <w:pStyle w:val="a3"/>
        <w:ind w:left="0"/>
        <w:rPr>
          <w:rFonts w:ascii="Times New Roman" w:hAnsi="Times New Roman" w:cs="Times New Roman"/>
          <w:sz w:val="28"/>
          <w:szCs w:val="28"/>
        </w:rPr>
      </w:pPr>
      <w:r>
        <w:rPr>
          <w:rFonts w:ascii="Times New Roman" w:hAnsi="Times New Roman" w:cs="Times New Roman"/>
          <w:sz w:val="28"/>
          <w:szCs w:val="28"/>
        </w:rPr>
        <w:t>Примітки:</w:t>
      </w:r>
    </w:p>
    <w:p w:rsidR="00F334B2" w:rsidRDefault="00F95742" w:rsidP="00F95742">
      <w:pPr>
        <w:pStyle w:val="a3"/>
        <w:ind w:left="0"/>
        <w:rPr>
          <w:rFonts w:ascii="Times New Roman" w:hAnsi="Times New Roman" w:cs="Times New Roman"/>
          <w:sz w:val="28"/>
          <w:szCs w:val="28"/>
        </w:rPr>
      </w:pPr>
      <w:r>
        <w:rPr>
          <w:rFonts w:ascii="Times New Roman" w:hAnsi="Times New Roman" w:cs="Times New Roman"/>
          <w:sz w:val="28"/>
          <w:szCs w:val="28"/>
          <w:lang w:val="uk-UA"/>
        </w:rPr>
        <w:t xml:space="preserve"> </w:t>
      </w:r>
      <w:r w:rsidR="00F3589A">
        <w:rPr>
          <w:rFonts w:ascii="Times New Roman" w:hAnsi="Times New Roman" w:cs="Times New Roman"/>
          <w:sz w:val="28"/>
          <w:szCs w:val="28"/>
          <w:lang w:val="uk-UA"/>
        </w:rPr>
        <w:t xml:space="preserve">     1</w:t>
      </w:r>
      <w:r>
        <w:rPr>
          <w:rFonts w:ascii="Times New Roman" w:hAnsi="Times New Roman" w:cs="Times New Roman"/>
          <w:sz w:val="28"/>
          <w:szCs w:val="28"/>
          <w:lang w:val="uk-UA"/>
        </w:rPr>
        <w:t xml:space="preserve">) * - </w:t>
      </w:r>
      <w:r w:rsidR="003C3FDE" w:rsidRPr="00626FDD">
        <w:rPr>
          <w:rFonts w:ascii="Times New Roman" w:hAnsi="Times New Roman" w:cs="Times New Roman"/>
          <w:sz w:val="28"/>
          <w:szCs w:val="28"/>
        </w:rPr>
        <w:t xml:space="preserve"> р≤0,5 відносно початкового показника; </w:t>
      </w:r>
    </w:p>
    <w:p w:rsidR="00F334B2" w:rsidRPr="00F3589A" w:rsidRDefault="00F3589A" w:rsidP="00F3589A">
      <w:pPr>
        <w:ind w:left="927" w:firstLine="0"/>
        <w:rPr>
          <w:rFonts w:ascii="Times New Roman" w:hAnsi="Times New Roman" w:cs="Times New Roman"/>
          <w:sz w:val="28"/>
          <w:szCs w:val="28"/>
        </w:rPr>
      </w:pPr>
      <w:r>
        <w:rPr>
          <w:rFonts w:ascii="Times New Roman" w:hAnsi="Times New Roman" w:cs="Times New Roman"/>
          <w:sz w:val="28"/>
          <w:szCs w:val="28"/>
          <w:lang w:val="uk-UA"/>
        </w:rPr>
        <w:t xml:space="preserve"> 2) </w:t>
      </w:r>
      <w:r w:rsidR="003C3FDE" w:rsidRPr="00F3589A">
        <w:rPr>
          <w:rFonts w:ascii="Times New Roman" w:hAnsi="Times New Roman" w:cs="Times New Roman"/>
          <w:sz w:val="28"/>
          <w:szCs w:val="28"/>
        </w:rPr>
        <w:t xml:space="preserve"># - р≤0,05 відносно анальгіну;   </w:t>
      </w:r>
    </w:p>
    <w:p w:rsidR="003C3FDE" w:rsidRPr="00F3589A" w:rsidRDefault="00F3589A" w:rsidP="00F3589A">
      <w:pPr>
        <w:ind w:left="927" w:firstLine="0"/>
        <w:rPr>
          <w:rFonts w:ascii="Times New Roman" w:hAnsi="Times New Roman" w:cs="Times New Roman"/>
          <w:sz w:val="28"/>
          <w:szCs w:val="28"/>
        </w:rPr>
      </w:pPr>
      <w:r>
        <w:rPr>
          <w:rFonts w:ascii="Times New Roman" w:hAnsi="Times New Roman" w:cs="Times New Roman"/>
          <w:sz w:val="28"/>
          <w:szCs w:val="28"/>
          <w:lang w:val="uk-UA"/>
        </w:rPr>
        <w:t xml:space="preserve"> 3) </w:t>
      </w:r>
      <w:r w:rsidR="003C6851">
        <w:rPr>
          <w:rFonts w:ascii="Times New Roman" w:hAnsi="Times New Roman" w:cs="Times New Roman"/>
          <w:sz w:val="28"/>
          <w:szCs w:val="28"/>
        </w:rPr>
        <w:t>0 - р≤0,05 відносно ке</w:t>
      </w:r>
      <w:r w:rsidR="003C6851">
        <w:rPr>
          <w:rFonts w:ascii="Times New Roman" w:hAnsi="Times New Roman" w:cs="Times New Roman"/>
          <w:sz w:val="28"/>
          <w:szCs w:val="28"/>
          <w:lang w:val="uk-UA"/>
        </w:rPr>
        <w:t>торолаку</w:t>
      </w:r>
      <w:r w:rsidR="003C3FDE" w:rsidRPr="00F3589A">
        <w:rPr>
          <w:rFonts w:ascii="Times New Roman" w:hAnsi="Times New Roman" w:cs="Times New Roman"/>
          <w:sz w:val="28"/>
          <w:szCs w:val="28"/>
        </w:rPr>
        <w:t>.</w:t>
      </w:r>
    </w:p>
    <w:p w:rsidR="003C3FDE" w:rsidRPr="00626FDD" w:rsidRDefault="003C3FDE" w:rsidP="002B254D">
      <w:pPr>
        <w:pStyle w:val="a3"/>
        <w:ind w:left="0"/>
        <w:rPr>
          <w:rFonts w:ascii="Times New Roman" w:hAnsi="Times New Roman" w:cs="Times New Roman"/>
          <w:sz w:val="28"/>
          <w:szCs w:val="28"/>
        </w:rPr>
      </w:pPr>
    </w:p>
    <w:p w:rsidR="00D7750C" w:rsidRPr="00D7750C" w:rsidRDefault="003C3FDE" w:rsidP="00F351B6">
      <w:pPr>
        <w:pStyle w:val="a3"/>
        <w:keepNext/>
        <w:ind w:left="0"/>
        <w:jc w:val="right"/>
        <w:rPr>
          <w:rFonts w:ascii="Times New Roman" w:hAnsi="Times New Roman" w:cs="Times New Roman"/>
          <w:i/>
          <w:sz w:val="28"/>
          <w:szCs w:val="28"/>
        </w:rPr>
      </w:pPr>
      <w:r w:rsidRPr="00D7750C">
        <w:rPr>
          <w:rFonts w:ascii="Times New Roman" w:hAnsi="Times New Roman" w:cs="Times New Roman"/>
          <w:i/>
          <w:sz w:val="28"/>
          <w:szCs w:val="28"/>
        </w:rPr>
        <w:t xml:space="preserve">Таблиця </w:t>
      </w:r>
      <w:r w:rsidR="00A60B90" w:rsidRPr="00D7750C">
        <w:rPr>
          <w:rFonts w:ascii="Times New Roman" w:hAnsi="Times New Roman" w:cs="Times New Roman"/>
          <w:i/>
          <w:sz w:val="28"/>
          <w:szCs w:val="28"/>
          <w:lang w:val="uk-UA"/>
        </w:rPr>
        <w:t>3.</w:t>
      </w:r>
      <w:r w:rsidR="00194EBD" w:rsidRPr="00D7750C">
        <w:rPr>
          <w:rFonts w:ascii="Times New Roman" w:hAnsi="Times New Roman" w:cs="Times New Roman"/>
          <w:i/>
          <w:sz w:val="28"/>
          <w:szCs w:val="28"/>
          <w:lang w:val="uk-UA"/>
        </w:rPr>
        <w:t>9</w:t>
      </w:r>
      <w:r w:rsidR="00D7750C" w:rsidRPr="00D7750C">
        <w:rPr>
          <w:rFonts w:ascii="Times New Roman" w:hAnsi="Times New Roman" w:cs="Times New Roman"/>
          <w:i/>
          <w:sz w:val="28"/>
          <w:szCs w:val="28"/>
        </w:rPr>
        <w:t>.</w:t>
      </w:r>
    </w:p>
    <w:p w:rsidR="003C3FDE" w:rsidRPr="00D7750C" w:rsidRDefault="003C3FDE" w:rsidP="00F351B6">
      <w:pPr>
        <w:pStyle w:val="a3"/>
        <w:keepNext/>
        <w:ind w:left="0"/>
        <w:jc w:val="center"/>
        <w:rPr>
          <w:rFonts w:ascii="Times New Roman" w:hAnsi="Times New Roman" w:cs="Times New Roman"/>
          <w:b/>
          <w:sz w:val="28"/>
          <w:szCs w:val="28"/>
        </w:rPr>
      </w:pPr>
      <w:r w:rsidRPr="00D7750C">
        <w:rPr>
          <w:rFonts w:ascii="Times New Roman" w:hAnsi="Times New Roman" w:cs="Times New Roman"/>
          <w:b/>
          <w:sz w:val="28"/>
          <w:szCs w:val="28"/>
        </w:rPr>
        <w:t>Вплив різних доз найбільш ефективних сполук на велечину ПБЧ щурів при електроімпульсному подразненні слизової оболонки прямої кишки (</w:t>
      </w:r>
      <w:r w:rsidRPr="00D7750C">
        <w:rPr>
          <w:rFonts w:ascii="Times New Roman" w:hAnsi="Times New Roman" w:cs="Times New Roman"/>
          <w:b/>
          <w:sz w:val="28"/>
          <w:szCs w:val="28"/>
          <w:lang w:val="en-US"/>
        </w:rPr>
        <w:t>M</w:t>
      </w:r>
      <w:r w:rsidRPr="00D7750C">
        <w:rPr>
          <w:rFonts w:ascii="Times New Roman" w:hAnsi="Times New Roman" w:cs="Times New Roman"/>
          <w:b/>
          <w:sz w:val="28"/>
          <w:szCs w:val="28"/>
        </w:rPr>
        <w:t>±</w:t>
      </w:r>
      <w:r w:rsidRPr="00D7750C">
        <w:rPr>
          <w:rFonts w:ascii="Times New Roman" w:hAnsi="Times New Roman" w:cs="Times New Roman"/>
          <w:b/>
          <w:sz w:val="28"/>
          <w:szCs w:val="28"/>
          <w:lang w:val="en-US"/>
        </w:rPr>
        <w:t>m</w:t>
      </w:r>
      <w:r w:rsidRPr="00D7750C">
        <w:rPr>
          <w:rFonts w:ascii="Times New Roman" w:hAnsi="Times New Roman" w:cs="Times New Roman"/>
          <w:b/>
          <w:sz w:val="28"/>
          <w:szCs w:val="28"/>
        </w:rPr>
        <w:t xml:space="preserve">, </w:t>
      </w:r>
      <w:r w:rsidRPr="00D7750C">
        <w:rPr>
          <w:rFonts w:ascii="Times New Roman" w:hAnsi="Times New Roman" w:cs="Times New Roman"/>
          <w:b/>
          <w:sz w:val="28"/>
          <w:szCs w:val="28"/>
          <w:lang w:val="en-US"/>
        </w:rPr>
        <w:t>n</w:t>
      </w:r>
      <w:r w:rsidRPr="00D7750C">
        <w:rPr>
          <w:rFonts w:ascii="Times New Roman" w:hAnsi="Times New Roman" w:cs="Times New Roman"/>
          <w:b/>
          <w:sz w:val="28"/>
          <w:szCs w:val="28"/>
        </w:rPr>
        <w:t>=7)</w:t>
      </w:r>
    </w:p>
    <w:tbl>
      <w:tblPr>
        <w:tblStyle w:val="ad"/>
        <w:tblW w:w="0" w:type="auto"/>
        <w:tblLook w:val="04A0" w:firstRow="1" w:lastRow="0" w:firstColumn="1" w:lastColumn="0" w:noHBand="0" w:noVBand="1"/>
      </w:tblPr>
      <w:tblGrid>
        <w:gridCol w:w="1973"/>
        <w:gridCol w:w="1550"/>
        <w:gridCol w:w="3527"/>
        <w:gridCol w:w="2295"/>
      </w:tblGrid>
      <w:tr w:rsidR="006B2DEF" w:rsidRPr="00626FDD" w:rsidTr="00176C5E">
        <w:trPr>
          <w:trHeight w:val="513"/>
        </w:trPr>
        <w:tc>
          <w:tcPr>
            <w:tcW w:w="1973" w:type="dxa"/>
          </w:tcPr>
          <w:p w:rsidR="006B2DEF" w:rsidRPr="00626FDD" w:rsidRDefault="006B2DEF" w:rsidP="00F351B6">
            <w:pPr>
              <w:keepNext/>
              <w:ind w:firstLine="0"/>
              <w:jc w:val="center"/>
              <w:rPr>
                <w:rFonts w:ascii="Times New Roman" w:hAnsi="Times New Roman"/>
                <w:sz w:val="28"/>
                <w:szCs w:val="28"/>
                <w:lang w:val="uk-UA"/>
              </w:rPr>
            </w:pPr>
            <w:r>
              <w:rPr>
                <w:rFonts w:ascii="Times New Roman" w:hAnsi="Times New Roman"/>
                <w:sz w:val="28"/>
                <w:szCs w:val="28"/>
                <w:lang w:val="uk-UA"/>
              </w:rPr>
              <w:t>1</w:t>
            </w:r>
          </w:p>
        </w:tc>
        <w:tc>
          <w:tcPr>
            <w:tcW w:w="1550" w:type="dxa"/>
          </w:tcPr>
          <w:p w:rsidR="006B2DEF" w:rsidRPr="00626FDD" w:rsidRDefault="006B2DEF" w:rsidP="00F351B6">
            <w:pPr>
              <w:keepNext/>
              <w:ind w:firstLine="0"/>
              <w:jc w:val="center"/>
              <w:rPr>
                <w:rFonts w:ascii="Times New Roman" w:hAnsi="Times New Roman"/>
                <w:sz w:val="28"/>
                <w:szCs w:val="28"/>
                <w:lang w:val="uk-UA"/>
              </w:rPr>
            </w:pPr>
            <w:r>
              <w:rPr>
                <w:rFonts w:ascii="Times New Roman" w:hAnsi="Times New Roman"/>
                <w:sz w:val="28"/>
                <w:szCs w:val="28"/>
                <w:lang w:val="uk-UA"/>
              </w:rPr>
              <w:t>2</w:t>
            </w:r>
          </w:p>
        </w:tc>
        <w:tc>
          <w:tcPr>
            <w:tcW w:w="3527" w:type="dxa"/>
          </w:tcPr>
          <w:p w:rsidR="006B2DEF" w:rsidRPr="00626FDD" w:rsidRDefault="006B2DEF" w:rsidP="00F351B6">
            <w:pPr>
              <w:keepNext/>
              <w:ind w:firstLine="0"/>
              <w:jc w:val="center"/>
              <w:rPr>
                <w:rFonts w:ascii="Times New Roman" w:hAnsi="Times New Roman"/>
                <w:sz w:val="28"/>
                <w:szCs w:val="28"/>
                <w:lang w:val="uk-UA"/>
              </w:rPr>
            </w:pPr>
            <w:r>
              <w:rPr>
                <w:rFonts w:ascii="Times New Roman" w:hAnsi="Times New Roman"/>
                <w:sz w:val="28"/>
                <w:szCs w:val="28"/>
                <w:lang w:val="uk-UA"/>
              </w:rPr>
              <w:t>3</w:t>
            </w:r>
          </w:p>
        </w:tc>
        <w:tc>
          <w:tcPr>
            <w:tcW w:w="2295" w:type="dxa"/>
          </w:tcPr>
          <w:p w:rsidR="006B2DEF" w:rsidRPr="00626FDD" w:rsidRDefault="006B2DEF" w:rsidP="00F351B6">
            <w:pPr>
              <w:keepNext/>
              <w:ind w:firstLine="0"/>
              <w:jc w:val="center"/>
              <w:rPr>
                <w:rFonts w:ascii="Times New Roman" w:hAnsi="Times New Roman"/>
                <w:sz w:val="28"/>
                <w:szCs w:val="28"/>
                <w:lang w:val="uk-UA"/>
              </w:rPr>
            </w:pPr>
            <w:r>
              <w:rPr>
                <w:rFonts w:ascii="Times New Roman" w:hAnsi="Times New Roman"/>
                <w:sz w:val="28"/>
                <w:szCs w:val="28"/>
                <w:lang w:val="uk-UA"/>
              </w:rPr>
              <w:t>4</w:t>
            </w:r>
          </w:p>
        </w:tc>
      </w:tr>
      <w:tr w:rsidR="003C3FDE" w:rsidRPr="00626FDD" w:rsidTr="00176C5E">
        <w:trPr>
          <w:trHeight w:val="883"/>
        </w:trPr>
        <w:tc>
          <w:tcPr>
            <w:tcW w:w="1973" w:type="dxa"/>
          </w:tcPr>
          <w:p w:rsidR="003C3FDE" w:rsidRPr="00626FDD" w:rsidRDefault="003C3FDE"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Сполука</w:t>
            </w:r>
          </w:p>
        </w:tc>
        <w:tc>
          <w:tcPr>
            <w:tcW w:w="1550" w:type="dxa"/>
          </w:tcPr>
          <w:p w:rsidR="003C3FDE" w:rsidRPr="00626FDD" w:rsidRDefault="003C3FDE"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Доза</w:t>
            </w:r>
          </w:p>
          <w:p w:rsidR="003C3FDE" w:rsidRPr="00626FDD" w:rsidRDefault="003C3FDE"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мг/кг</w:t>
            </w:r>
          </w:p>
        </w:tc>
        <w:tc>
          <w:tcPr>
            <w:tcW w:w="3527" w:type="dxa"/>
          </w:tcPr>
          <w:p w:rsidR="003C3FDE" w:rsidRPr="00626FDD" w:rsidRDefault="003C3FDE"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Динаміка ПБЧ, %</w:t>
            </w:r>
          </w:p>
        </w:tc>
        <w:tc>
          <w:tcPr>
            <w:tcW w:w="2295" w:type="dxa"/>
          </w:tcPr>
          <w:p w:rsidR="003C3FDE" w:rsidRPr="00626FDD" w:rsidRDefault="003C3FDE"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ЕД 50,</w:t>
            </w:r>
          </w:p>
          <w:p w:rsidR="003C3FDE" w:rsidRPr="00626FDD" w:rsidRDefault="003C3FDE"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мг/кг</w:t>
            </w:r>
          </w:p>
        </w:tc>
      </w:tr>
      <w:tr w:rsidR="003C3FDE" w:rsidRPr="00626FDD" w:rsidTr="00176C5E">
        <w:tc>
          <w:tcPr>
            <w:tcW w:w="1973" w:type="dxa"/>
            <w:vMerge w:val="restart"/>
          </w:tcPr>
          <w:p w:rsidR="003C3FDE" w:rsidRPr="00626FDD" w:rsidRDefault="003C3FDE" w:rsidP="00F351B6">
            <w:pPr>
              <w:keepNext/>
              <w:ind w:firstLine="0"/>
              <w:jc w:val="center"/>
              <w:rPr>
                <w:rFonts w:ascii="Times New Roman" w:hAnsi="Times New Roman"/>
                <w:sz w:val="28"/>
                <w:szCs w:val="28"/>
                <w:lang w:val="en-US"/>
              </w:rPr>
            </w:pPr>
            <w:r w:rsidRPr="00626FDD">
              <w:rPr>
                <w:rFonts w:ascii="Times New Roman" w:hAnsi="Times New Roman"/>
                <w:sz w:val="28"/>
                <w:szCs w:val="28"/>
                <w:lang w:val="en-US"/>
              </w:rPr>
              <w:t>DSK-38</w:t>
            </w:r>
          </w:p>
        </w:tc>
        <w:tc>
          <w:tcPr>
            <w:tcW w:w="1550" w:type="dxa"/>
          </w:tcPr>
          <w:p w:rsidR="003C3FDE" w:rsidRPr="00626FDD" w:rsidRDefault="003C3FDE" w:rsidP="00F351B6">
            <w:pPr>
              <w:keepNext/>
              <w:ind w:firstLine="0"/>
              <w:jc w:val="center"/>
              <w:rPr>
                <w:rFonts w:ascii="Times New Roman" w:hAnsi="Times New Roman"/>
                <w:sz w:val="28"/>
                <w:szCs w:val="28"/>
                <w:lang w:val="en-US"/>
              </w:rPr>
            </w:pPr>
            <w:r w:rsidRPr="00626FDD">
              <w:rPr>
                <w:rFonts w:ascii="Times New Roman" w:hAnsi="Times New Roman"/>
                <w:sz w:val="28"/>
                <w:szCs w:val="28"/>
                <w:lang w:val="en-US"/>
              </w:rPr>
              <w:t>5,0</w:t>
            </w:r>
          </w:p>
        </w:tc>
        <w:tc>
          <w:tcPr>
            <w:tcW w:w="3527" w:type="dxa"/>
          </w:tcPr>
          <w:p w:rsidR="003C3FDE" w:rsidRPr="00626FDD" w:rsidRDefault="003C3FDE" w:rsidP="00F351B6">
            <w:pPr>
              <w:keepNext/>
              <w:ind w:firstLine="0"/>
              <w:jc w:val="center"/>
              <w:rPr>
                <w:rFonts w:ascii="Times New Roman" w:hAnsi="Times New Roman"/>
                <w:sz w:val="28"/>
                <w:szCs w:val="28"/>
                <w:lang w:val="en-US"/>
              </w:rPr>
            </w:pPr>
            <w:r w:rsidRPr="00626FDD">
              <w:rPr>
                <w:rFonts w:ascii="Times New Roman" w:hAnsi="Times New Roman"/>
                <w:sz w:val="28"/>
                <w:szCs w:val="28"/>
                <w:lang w:val="en-US"/>
              </w:rPr>
              <w:t>+39,4±7,4*</w:t>
            </w:r>
          </w:p>
        </w:tc>
        <w:tc>
          <w:tcPr>
            <w:tcW w:w="2295" w:type="dxa"/>
            <w:vMerge w:val="restart"/>
          </w:tcPr>
          <w:p w:rsidR="003C3FDE" w:rsidRPr="00626FDD" w:rsidRDefault="003C3FDE" w:rsidP="00F351B6">
            <w:pPr>
              <w:keepNext/>
              <w:ind w:firstLine="0"/>
              <w:jc w:val="center"/>
              <w:rPr>
                <w:rFonts w:ascii="Times New Roman" w:hAnsi="Times New Roman"/>
                <w:sz w:val="28"/>
                <w:szCs w:val="28"/>
                <w:lang w:val="en-US"/>
              </w:rPr>
            </w:pPr>
            <w:r w:rsidRPr="00626FDD">
              <w:rPr>
                <w:rFonts w:ascii="Times New Roman" w:hAnsi="Times New Roman"/>
                <w:sz w:val="28"/>
                <w:szCs w:val="28"/>
                <w:lang w:val="en-US"/>
              </w:rPr>
              <w:t>6,5</w:t>
            </w:r>
          </w:p>
          <w:p w:rsidR="003C3FDE" w:rsidRPr="00626FDD" w:rsidRDefault="003C3FDE" w:rsidP="00F351B6">
            <w:pPr>
              <w:keepNext/>
              <w:ind w:firstLine="0"/>
              <w:jc w:val="center"/>
              <w:rPr>
                <w:rFonts w:ascii="Times New Roman" w:hAnsi="Times New Roman"/>
                <w:sz w:val="28"/>
                <w:szCs w:val="28"/>
                <w:lang w:val="en-US"/>
              </w:rPr>
            </w:pPr>
            <w:r w:rsidRPr="00626FDD">
              <w:rPr>
                <w:rFonts w:ascii="Times New Roman" w:hAnsi="Times New Roman"/>
                <w:sz w:val="28"/>
                <w:szCs w:val="28"/>
                <w:lang w:val="en-US"/>
              </w:rPr>
              <w:t>(5,3÷8,2)</w:t>
            </w:r>
          </w:p>
        </w:tc>
      </w:tr>
      <w:tr w:rsidR="003C3FDE" w:rsidRPr="00626FDD" w:rsidTr="00176C5E">
        <w:tc>
          <w:tcPr>
            <w:tcW w:w="1973" w:type="dxa"/>
            <w:vMerge/>
          </w:tcPr>
          <w:p w:rsidR="003C3FDE" w:rsidRPr="00626FDD" w:rsidRDefault="003C3FDE" w:rsidP="00F334B2">
            <w:pPr>
              <w:ind w:firstLine="0"/>
              <w:jc w:val="center"/>
              <w:rPr>
                <w:rFonts w:ascii="Times New Roman" w:hAnsi="Times New Roman"/>
                <w:sz w:val="28"/>
                <w:szCs w:val="28"/>
                <w:lang w:val="uk-UA"/>
              </w:rPr>
            </w:pPr>
          </w:p>
        </w:tc>
        <w:tc>
          <w:tcPr>
            <w:tcW w:w="1550"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352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+71,3±18,9*</w:t>
            </w:r>
          </w:p>
        </w:tc>
        <w:tc>
          <w:tcPr>
            <w:tcW w:w="2295" w:type="dxa"/>
            <w:vMerge/>
          </w:tcPr>
          <w:p w:rsidR="003C3FDE" w:rsidRPr="00626FDD" w:rsidRDefault="003C3FDE" w:rsidP="00F334B2">
            <w:pPr>
              <w:ind w:firstLine="0"/>
              <w:jc w:val="center"/>
              <w:rPr>
                <w:rFonts w:ascii="Times New Roman" w:hAnsi="Times New Roman"/>
                <w:sz w:val="28"/>
                <w:szCs w:val="28"/>
                <w:lang w:val="uk-UA"/>
              </w:rPr>
            </w:pPr>
          </w:p>
        </w:tc>
      </w:tr>
      <w:tr w:rsidR="003C3FDE" w:rsidRPr="00626FDD" w:rsidTr="00176C5E">
        <w:tc>
          <w:tcPr>
            <w:tcW w:w="1973" w:type="dxa"/>
            <w:vMerge/>
          </w:tcPr>
          <w:p w:rsidR="003C3FDE" w:rsidRPr="00626FDD" w:rsidRDefault="003C3FDE" w:rsidP="00F334B2">
            <w:pPr>
              <w:ind w:firstLine="0"/>
              <w:jc w:val="center"/>
              <w:rPr>
                <w:rFonts w:ascii="Times New Roman" w:hAnsi="Times New Roman"/>
                <w:sz w:val="28"/>
                <w:szCs w:val="28"/>
                <w:lang w:val="uk-UA"/>
              </w:rPr>
            </w:pPr>
          </w:p>
        </w:tc>
        <w:tc>
          <w:tcPr>
            <w:tcW w:w="1550"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20,0</w:t>
            </w:r>
          </w:p>
        </w:tc>
        <w:tc>
          <w:tcPr>
            <w:tcW w:w="352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+119,9±27,2*</w:t>
            </w:r>
          </w:p>
        </w:tc>
        <w:tc>
          <w:tcPr>
            <w:tcW w:w="2295" w:type="dxa"/>
            <w:vMerge/>
          </w:tcPr>
          <w:p w:rsidR="003C3FDE" w:rsidRPr="00626FDD" w:rsidRDefault="003C3FDE" w:rsidP="00F334B2">
            <w:pPr>
              <w:ind w:firstLine="0"/>
              <w:jc w:val="center"/>
              <w:rPr>
                <w:rFonts w:ascii="Times New Roman" w:hAnsi="Times New Roman"/>
                <w:sz w:val="28"/>
                <w:szCs w:val="28"/>
                <w:lang w:val="uk-UA"/>
              </w:rPr>
            </w:pPr>
          </w:p>
        </w:tc>
      </w:tr>
      <w:tr w:rsidR="003C3FDE" w:rsidRPr="00626FDD" w:rsidTr="00176C5E">
        <w:tc>
          <w:tcPr>
            <w:tcW w:w="1973" w:type="dxa"/>
            <w:vMerge w:val="restart"/>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AV-223</w:t>
            </w:r>
          </w:p>
        </w:tc>
        <w:tc>
          <w:tcPr>
            <w:tcW w:w="1550"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5,0</w:t>
            </w:r>
          </w:p>
        </w:tc>
        <w:tc>
          <w:tcPr>
            <w:tcW w:w="352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+34,4±5,2*</w:t>
            </w:r>
          </w:p>
        </w:tc>
        <w:tc>
          <w:tcPr>
            <w:tcW w:w="2295" w:type="dxa"/>
            <w:vMerge w:val="restart"/>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7,8</w:t>
            </w:r>
          </w:p>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(5,9÷10,2)</w:t>
            </w:r>
          </w:p>
        </w:tc>
      </w:tr>
      <w:tr w:rsidR="003C3FDE" w:rsidRPr="00626FDD" w:rsidTr="00176C5E">
        <w:tc>
          <w:tcPr>
            <w:tcW w:w="1973" w:type="dxa"/>
            <w:vMerge/>
          </w:tcPr>
          <w:p w:rsidR="003C3FDE" w:rsidRPr="00626FDD" w:rsidRDefault="003C3FDE" w:rsidP="00F334B2">
            <w:pPr>
              <w:ind w:firstLine="0"/>
              <w:jc w:val="center"/>
              <w:rPr>
                <w:rFonts w:ascii="Times New Roman" w:hAnsi="Times New Roman"/>
                <w:sz w:val="28"/>
                <w:szCs w:val="28"/>
                <w:lang w:val="uk-UA"/>
              </w:rPr>
            </w:pPr>
          </w:p>
        </w:tc>
        <w:tc>
          <w:tcPr>
            <w:tcW w:w="1550"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7,5</w:t>
            </w:r>
          </w:p>
        </w:tc>
        <w:tc>
          <w:tcPr>
            <w:tcW w:w="352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+48,6±6,4*</w:t>
            </w:r>
          </w:p>
        </w:tc>
        <w:tc>
          <w:tcPr>
            <w:tcW w:w="2295" w:type="dxa"/>
            <w:vMerge/>
          </w:tcPr>
          <w:p w:rsidR="003C3FDE" w:rsidRPr="00626FDD" w:rsidRDefault="003C3FDE" w:rsidP="00F334B2">
            <w:pPr>
              <w:ind w:firstLine="0"/>
              <w:jc w:val="center"/>
              <w:rPr>
                <w:rFonts w:ascii="Times New Roman" w:hAnsi="Times New Roman"/>
                <w:sz w:val="28"/>
                <w:szCs w:val="28"/>
                <w:lang w:val="uk-UA"/>
              </w:rPr>
            </w:pPr>
          </w:p>
        </w:tc>
      </w:tr>
      <w:tr w:rsidR="003C3FDE" w:rsidRPr="00626FDD" w:rsidTr="00176C5E">
        <w:tc>
          <w:tcPr>
            <w:tcW w:w="1973" w:type="dxa"/>
            <w:vMerge/>
          </w:tcPr>
          <w:p w:rsidR="003C3FDE" w:rsidRPr="00626FDD" w:rsidRDefault="003C3FDE" w:rsidP="00F334B2">
            <w:pPr>
              <w:ind w:firstLine="0"/>
              <w:jc w:val="center"/>
              <w:rPr>
                <w:rFonts w:ascii="Times New Roman" w:hAnsi="Times New Roman"/>
                <w:sz w:val="28"/>
                <w:szCs w:val="28"/>
                <w:lang w:val="uk-UA"/>
              </w:rPr>
            </w:pPr>
          </w:p>
        </w:tc>
        <w:tc>
          <w:tcPr>
            <w:tcW w:w="1550"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352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+72,4±8,3*</w:t>
            </w:r>
          </w:p>
        </w:tc>
        <w:tc>
          <w:tcPr>
            <w:tcW w:w="2295" w:type="dxa"/>
            <w:vMerge/>
          </w:tcPr>
          <w:p w:rsidR="003C3FDE" w:rsidRPr="00626FDD" w:rsidRDefault="003C3FDE" w:rsidP="00F334B2">
            <w:pPr>
              <w:ind w:firstLine="0"/>
              <w:jc w:val="center"/>
              <w:rPr>
                <w:rFonts w:ascii="Times New Roman" w:hAnsi="Times New Roman"/>
                <w:sz w:val="28"/>
                <w:szCs w:val="28"/>
                <w:lang w:val="uk-UA"/>
              </w:rPr>
            </w:pPr>
          </w:p>
        </w:tc>
      </w:tr>
      <w:tr w:rsidR="003C3FDE" w:rsidRPr="00626FDD" w:rsidTr="00176C5E">
        <w:tc>
          <w:tcPr>
            <w:tcW w:w="1973" w:type="dxa"/>
            <w:vMerge w:val="restart"/>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DSK-39</w:t>
            </w:r>
          </w:p>
        </w:tc>
        <w:tc>
          <w:tcPr>
            <w:tcW w:w="1550"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5,0</w:t>
            </w:r>
          </w:p>
        </w:tc>
        <w:tc>
          <w:tcPr>
            <w:tcW w:w="352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+31,4±5,1*</w:t>
            </w:r>
          </w:p>
        </w:tc>
        <w:tc>
          <w:tcPr>
            <w:tcW w:w="2295" w:type="dxa"/>
            <w:vMerge w:val="restart"/>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11,4</w:t>
            </w:r>
          </w:p>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(9,3÷15,4)</w:t>
            </w:r>
          </w:p>
        </w:tc>
      </w:tr>
      <w:tr w:rsidR="003C3FDE" w:rsidRPr="00626FDD" w:rsidTr="00176C5E">
        <w:tc>
          <w:tcPr>
            <w:tcW w:w="1973" w:type="dxa"/>
            <w:vMerge/>
          </w:tcPr>
          <w:p w:rsidR="003C3FDE" w:rsidRPr="00626FDD" w:rsidRDefault="003C3FDE" w:rsidP="00F334B2">
            <w:pPr>
              <w:ind w:firstLine="0"/>
              <w:jc w:val="center"/>
              <w:rPr>
                <w:rFonts w:ascii="Times New Roman" w:hAnsi="Times New Roman"/>
                <w:sz w:val="28"/>
                <w:szCs w:val="28"/>
                <w:lang w:val="uk-UA"/>
              </w:rPr>
            </w:pPr>
          </w:p>
        </w:tc>
        <w:tc>
          <w:tcPr>
            <w:tcW w:w="1550"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352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+4</w:t>
            </w:r>
            <w:r w:rsidRPr="00626FDD">
              <w:rPr>
                <w:rFonts w:ascii="Times New Roman" w:hAnsi="Times New Roman"/>
                <w:sz w:val="28"/>
                <w:szCs w:val="28"/>
                <w:lang w:val="uk-UA"/>
              </w:rPr>
              <w:t>9</w:t>
            </w:r>
            <w:r w:rsidRPr="00626FDD">
              <w:rPr>
                <w:rFonts w:ascii="Times New Roman" w:hAnsi="Times New Roman"/>
                <w:sz w:val="28"/>
                <w:szCs w:val="28"/>
                <w:lang w:val="en-US"/>
              </w:rPr>
              <w:t>,</w:t>
            </w:r>
            <w:r w:rsidRPr="00626FDD">
              <w:rPr>
                <w:rFonts w:ascii="Times New Roman" w:hAnsi="Times New Roman"/>
                <w:sz w:val="28"/>
                <w:szCs w:val="28"/>
                <w:lang w:val="uk-UA"/>
              </w:rPr>
              <w:t>2</w:t>
            </w:r>
            <w:r w:rsidRPr="00626FDD">
              <w:rPr>
                <w:rFonts w:ascii="Times New Roman" w:hAnsi="Times New Roman"/>
                <w:sz w:val="28"/>
                <w:szCs w:val="28"/>
                <w:lang w:val="en-US"/>
              </w:rPr>
              <w:t>±</w:t>
            </w:r>
            <w:r w:rsidRPr="00626FDD">
              <w:rPr>
                <w:rFonts w:ascii="Times New Roman" w:hAnsi="Times New Roman"/>
                <w:sz w:val="28"/>
                <w:szCs w:val="28"/>
                <w:lang w:val="uk-UA"/>
              </w:rPr>
              <w:t>15</w:t>
            </w:r>
            <w:r w:rsidRPr="00626FDD">
              <w:rPr>
                <w:rFonts w:ascii="Times New Roman" w:hAnsi="Times New Roman"/>
                <w:sz w:val="28"/>
                <w:szCs w:val="28"/>
                <w:lang w:val="en-US"/>
              </w:rPr>
              <w:t>,</w:t>
            </w:r>
            <w:r w:rsidRPr="00626FDD">
              <w:rPr>
                <w:rFonts w:ascii="Times New Roman" w:hAnsi="Times New Roman"/>
                <w:sz w:val="28"/>
                <w:szCs w:val="28"/>
                <w:lang w:val="uk-UA"/>
              </w:rPr>
              <w:t>7</w:t>
            </w:r>
            <w:r w:rsidRPr="00626FDD">
              <w:rPr>
                <w:rFonts w:ascii="Times New Roman" w:hAnsi="Times New Roman"/>
                <w:sz w:val="28"/>
                <w:szCs w:val="28"/>
                <w:lang w:val="en-US"/>
              </w:rPr>
              <w:t>*</w:t>
            </w:r>
          </w:p>
        </w:tc>
        <w:tc>
          <w:tcPr>
            <w:tcW w:w="2295" w:type="dxa"/>
            <w:vMerge/>
          </w:tcPr>
          <w:p w:rsidR="003C3FDE" w:rsidRPr="00626FDD" w:rsidRDefault="003C3FDE" w:rsidP="00F334B2">
            <w:pPr>
              <w:ind w:firstLine="0"/>
              <w:jc w:val="center"/>
              <w:rPr>
                <w:rFonts w:ascii="Times New Roman" w:hAnsi="Times New Roman"/>
                <w:sz w:val="28"/>
                <w:szCs w:val="28"/>
                <w:lang w:val="uk-UA"/>
              </w:rPr>
            </w:pPr>
          </w:p>
        </w:tc>
      </w:tr>
      <w:tr w:rsidR="003C3FDE" w:rsidRPr="00626FDD" w:rsidTr="00176C5E">
        <w:tc>
          <w:tcPr>
            <w:tcW w:w="1973" w:type="dxa"/>
            <w:vMerge/>
          </w:tcPr>
          <w:p w:rsidR="003C3FDE" w:rsidRPr="00626FDD" w:rsidRDefault="003C3FDE" w:rsidP="00F334B2">
            <w:pPr>
              <w:ind w:firstLine="0"/>
              <w:jc w:val="center"/>
              <w:rPr>
                <w:rFonts w:ascii="Times New Roman" w:hAnsi="Times New Roman"/>
                <w:sz w:val="28"/>
                <w:szCs w:val="28"/>
                <w:lang w:val="uk-UA"/>
              </w:rPr>
            </w:pPr>
          </w:p>
        </w:tc>
        <w:tc>
          <w:tcPr>
            <w:tcW w:w="1550"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20,0</w:t>
            </w:r>
          </w:p>
        </w:tc>
        <w:tc>
          <w:tcPr>
            <w:tcW w:w="352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w:t>
            </w:r>
            <w:r w:rsidRPr="00626FDD">
              <w:rPr>
                <w:rFonts w:ascii="Times New Roman" w:hAnsi="Times New Roman"/>
                <w:sz w:val="28"/>
                <w:szCs w:val="28"/>
                <w:lang w:val="uk-UA"/>
              </w:rPr>
              <w:t>69</w:t>
            </w:r>
            <w:r w:rsidRPr="00626FDD">
              <w:rPr>
                <w:rFonts w:ascii="Times New Roman" w:hAnsi="Times New Roman"/>
                <w:sz w:val="28"/>
                <w:szCs w:val="28"/>
                <w:lang w:val="en-US"/>
              </w:rPr>
              <w:t>,</w:t>
            </w:r>
            <w:r w:rsidRPr="00626FDD">
              <w:rPr>
                <w:rFonts w:ascii="Times New Roman" w:hAnsi="Times New Roman"/>
                <w:sz w:val="28"/>
                <w:szCs w:val="28"/>
                <w:lang w:val="uk-UA"/>
              </w:rPr>
              <w:t>6</w:t>
            </w:r>
            <w:r w:rsidRPr="00626FDD">
              <w:rPr>
                <w:rFonts w:ascii="Times New Roman" w:hAnsi="Times New Roman"/>
                <w:sz w:val="28"/>
                <w:szCs w:val="28"/>
                <w:lang w:val="en-US"/>
              </w:rPr>
              <w:t>±</w:t>
            </w:r>
            <w:r w:rsidRPr="00626FDD">
              <w:rPr>
                <w:rFonts w:ascii="Times New Roman" w:hAnsi="Times New Roman"/>
                <w:sz w:val="28"/>
                <w:szCs w:val="28"/>
                <w:lang w:val="uk-UA"/>
              </w:rPr>
              <w:t>12</w:t>
            </w:r>
            <w:r w:rsidRPr="00626FDD">
              <w:rPr>
                <w:rFonts w:ascii="Times New Roman" w:hAnsi="Times New Roman"/>
                <w:sz w:val="28"/>
                <w:szCs w:val="28"/>
                <w:lang w:val="en-US"/>
              </w:rPr>
              <w:t>,</w:t>
            </w:r>
            <w:r w:rsidRPr="00626FDD">
              <w:rPr>
                <w:rFonts w:ascii="Times New Roman" w:hAnsi="Times New Roman"/>
                <w:sz w:val="28"/>
                <w:szCs w:val="28"/>
                <w:lang w:val="uk-UA"/>
              </w:rPr>
              <w:t>1</w:t>
            </w:r>
            <w:r w:rsidRPr="00626FDD">
              <w:rPr>
                <w:rFonts w:ascii="Times New Roman" w:hAnsi="Times New Roman"/>
                <w:sz w:val="28"/>
                <w:szCs w:val="28"/>
                <w:lang w:val="en-US"/>
              </w:rPr>
              <w:t>*</w:t>
            </w:r>
          </w:p>
        </w:tc>
        <w:tc>
          <w:tcPr>
            <w:tcW w:w="2295" w:type="dxa"/>
            <w:vMerge/>
          </w:tcPr>
          <w:p w:rsidR="003C3FDE" w:rsidRPr="00626FDD" w:rsidRDefault="003C3FDE" w:rsidP="00F334B2">
            <w:pPr>
              <w:ind w:firstLine="0"/>
              <w:jc w:val="center"/>
              <w:rPr>
                <w:rFonts w:ascii="Times New Roman" w:hAnsi="Times New Roman"/>
                <w:sz w:val="28"/>
                <w:szCs w:val="28"/>
                <w:lang w:val="uk-UA"/>
              </w:rPr>
            </w:pPr>
          </w:p>
        </w:tc>
      </w:tr>
    </w:tbl>
    <w:p w:rsidR="00176C5E" w:rsidRPr="00176C5E" w:rsidRDefault="00176C5E" w:rsidP="00176C5E">
      <w:pPr>
        <w:jc w:val="right"/>
        <w:rPr>
          <w:i/>
          <w:sz w:val="28"/>
          <w:lang w:val="uk-UA"/>
        </w:rPr>
      </w:pPr>
      <w:r w:rsidRPr="00176C5E">
        <w:rPr>
          <w:i/>
          <w:sz w:val="28"/>
          <w:lang w:val="uk-UA"/>
        </w:rPr>
        <w:lastRenderedPageBreak/>
        <w:t>Продовження табл</w:t>
      </w:r>
      <w:r w:rsidR="00061DE5">
        <w:rPr>
          <w:i/>
          <w:sz w:val="28"/>
          <w:lang w:val="uk-UA"/>
        </w:rPr>
        <w:t>иці</w:t>
      </w:r>
      <w:r w:rsidRPr="00176C5E">
        <w:rPr>
          <w:i/>
          <w:sz w:val="28"/>
          <w:lang w:val="uk-UA"/>
        </w:rPr>
        <w:t xml:space="preserve"> 3.9</w:t>
      </w:r>
    </w:p>
    <w:tbl>
      <w:tblPr>
        <w:tblStyle w:val="ad"/>
        <w:tblW w:w="0" w:type="auto"/>
        <w:tblLook w:val="04A0" w:firstRow="1" w:lastRow="0" w:firstColumn="1" w:lastColumn="0" w:noHBand="0" w:noVBand="1"/>
      </w:tblPr>
      <w:tblGrid>
        <w:gridCol w:w="1973"/>
        <w:gridCol w:w="1550"/>
        <w:gridCol w:w="3527"/>
        <w:gridCol w:w="2295"/>
      </w:tblGrid>
      <w:tr w:rsidR="00176C5E" w:rsidRPr="00626FDD" w:rsidTr="00176C5E">
        <w:tc>
          <w:tcPr>
            <w:tcW w:w="1973" w:type="dxa"/>
          </w:tcPr>
          <w:p w:rsidR="00176C5E" w:rsidRPr="00176C5E" w:rsidRDefault="00176C5E" w:rsidP="00F334B2">
            <w:pPr>
              <w:ind w:firstLine="0"/>
              <w:jc w:val="center"/>
              <w:rPr>
                <w:rFonts w:ascii="Times New Roman" w:hAnsi="Times New Roman"/>
                <w:sz w:val="28"/>
                <w:szCs w:val="28"/>
                <w:lang w:val="uk-UA"/>
              </w:rPr>
            </w:pPr>
            <w:r>
              <w:rPr>
                <w:rFonts w:ascii="Times New Roman" w:hAnsi="Times New Roman"/>
                <w:sz w:val="28"/>
                <w:szCs w:val="28"/>
                <w:lang w:val="uk-UA"/>
              </w:rPr>
              <w:t>1</w:t>
            </w:r>
          </w:p>
        </w:tc>
        <w:tc>
          <w:tcPr>
            <w:tcW w:w="1550" w:type="dxa"/>
          </w:tcPr>
          <w:p w:rsidR="00176C5E" w:rsidRPr="00176C5E" w:rsidRDefault="00176C5E" w:rsidP="00F334B2">
            <w:pPr>
              <w:ind w:firstLine="0"/>
              <w:jc w:val="center"/>
              <w:rPr>
                <w:rFonts w:ascii="Times New Roman" w:hAnsi="Times New Roman"/>
                <w:sz w:val="28"/>
                <w:szCs w:val="28"/>
                <w:lang w:val="uk-UA"/>
              </w:rPr>
            </w:pPr>
            <w:r>
              <w:rPr>
                <w:rFonts w:ascii="Times New Roman" w:hAnsi="Times New Roman"/>
                <w:sz w:val="28"/>
                <w:szCs w:val="28"/>
                <w:lang w:val="uk-UA"/>
              </w:rPr>
              <w:t>2</w:t>
            </w:r>
          </w:p>
        </w:tc>
        <w:tc>
          <w:tcPr>
            <w:tcW w:w="3527" w:type="dxa"/>
          </w:tcPr>
          <w:p w:rsidR="00176C5E" w:rsidRPr="00176C5E" w:rsidRDefault="00176C5E" w:rsidP="00F334B2">
            <w:pPr>
              <w:ind w:firstLine="0"/>
              <w:jc w:val="center"/>
              <w:rPr>
                <w:rFonts w:ascii="Times New Roman" w:hAnsi="Times New Roman"/>
                <w:sz w:val="28"/>
                <w:szCs w:val="28"/>
                <w:lang w:val="uk-UA"/>
              </w:rPr>
            </w:pPr>
            <w:r>
              <w:rPr>
                <w:rFonts w:ascii="Times New Roman" w:hAnsi="Times New Roman"/>
                <w:sz w:val="28"/>
                <w:szCs w:val="28"/>
                <w:lang w:val="uk-UA"/>
              </w:rPr>
              <w:t>3</w:t>
            </w:r>
          </w:p>
        </w:tc>
        <w:tc>
          <w:tcPr>
            <w:tcW w:w="2295" w:type="dxa"/>
          </w:tcPr>
          <w:p w:rsidR="00176C5E" w:rsidRPr="00176C5E" w:rsidRDefault="00176C5E" w:rsidP="00F334B2">
            <w:pPr>
              <w:ind w:firstLine="0"/>
              <w:jc w:val="center"/>
              <w:rPr>
                <w:rFonts w:ascii="Times New Roman" w:hAnsi="Times New Roman"/>
                <w:sz w:val="28"/>
                <w:szCs w:val="28"/>
                <w:lang w:val="uk-UA"/>
              </w:rPr>
            </w:pPr>
            <w:r>
              <w:rPr>
                <w:rFonts w:ascii="Times New Roman" w:hAnsi="Times New Roman"/>
                <w:sz w:val="28"/>
                <w:szCs w:val="28"/>
                <w:lang w:val="uk-UA"/>
              </w:rPr>
              <w:t>4</w:t>
            </w:r>
          </w:p>
        </w:tc>
      </w:tr>
      <w:tr w:rsidR="003C3FDE" w:rsidRPr="00626FDD" w:rsidTr="00176C5E">
        <w:tc>
          <w:tcPr>
            <w:tcW w:w="1973" w:type="dxa"/>
            <w:vMerge w:val="restart"/>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DSK-127</w:t>
            </w:r>
          </w:p>
        </w:tc>
        <w:tc>
          <w:tcPr>
            <w:tcW w:w="1550"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5,0</w:t>
            </w:r>
          </w:p>
        </w:tc>
        <w:tc>
          <w:tcPr>
            <w:tcW w:w="352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+32,2±8,4*</w:t>
            </w:r>
          </w:p>
        </w:tc>
        <w:tc>
          <w:tcPr>
            <w:tcW w:w="2295" w:type="dxa"/>
            <w:vMerge w:val="restart"/>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11,8</w:t>
            </w:r>
          </w:p>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(9,7÷15,2)</w:t>
            </w:r>
          </w:p>
        </w:tc>
      </w:tr>
      <w:tr w:rsidR="003C3FDE" w:rsidRPr="00626FDD" w:rsidTr="00176C5E">
        <w:tc>
          <w:tcPr>
            <w:tcW w:w="1973" w:type="dxa"/>
            <w:vMerge/>
          </w:tcPr>
          <w:p w:rsidR="003C3FDE" w:rsidRPr="00626FDD" w:rsidRDefault="003C3FDE" w:rsidP="00F334B2">
            <w:pPr>
              <w:ind w:firstLine="0"/>
              <w:jc w:val="center"/>
              <w:rPr>
                <w:rFonts w:ascii="Times New Roman" w:hAnsi="Times New Roman"/>
                <w:sz w:val="28"/>
                <w:szCs w:val="28"/>
                <w:lang w:val="uk-UA"/>
              </w:rPr>
            </w:pPr>
          </w:p>
        </w:tc>
        <w:tc>
          <w:tcPr>
            <w:tcW w:w="1550"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352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+49,2±15,7*</w:t>
            </w:r>
          </w:p>
        </w:tc>
        <w:tc>
          <w:tcPr>
            <w:tcW w:w="2295" w:type="dxa"/>
            <w:vMerge/>
          </w:tcPr>
          <w:p w:rsidR="003C3FDE" w:rsidRPr="00626FDD" w:rsidRDefault="003C3FDE" w:rsidP="00F334B2">
            <w:pPr>
              <w:ind w:firstLine="0"/>
              <w:jc w:val="center"/>
              <w:rPr>
                <w:rFonts w:ascii="Times New Roman" w:hAnsi="Times New Roman"/>
                <w:sz w:val="28"/>
                <w:szCs w:val="28"/>
                <w:lang w:val="uk-UA"/>
              </w:rPr>
            </w:pPr>
          </w:p>
        </w:tc>
      </w:tr>
      <w:tr w:rsidR="003C3FDE" w:rsidRPr="00626FDD" w:rsidTr="00176C5E">
        <w:tc>
          <w:tcPr>
            <w:tcW w:w="1973" w:type="dxa"/>
            <w:vMerge/>
          </w:tcPr>
          <w:p w:rsidR="003C3FDE" w:rsidRPr="00626FDD" w:rsidRDefault="003C3FDE" w:rsidP="00F334B2">
            <w:pPr>
              <w:ind w:firstLine="0"/>
              <w:jc w:val="center"/>
              <w:rPr>
                <w:rFonts w:ascii="Times New Roman" w:hAnsi="Times New Roman"/>
                <w:sz w:val="28"/>
                <w:szCs w:val="28"/>
                <w:lang w:val="uk-UA"/>
              </w:rPr>
            </w:pPr>
          </w:p>
        </w:tc>
        <w:tc>
          <w:tcPr>
            <w:tcW w:w="1550"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20,0</w:t>
            </w:r>
          </w:p>
        </w:tc>
        <w:tc>
          <w:tcPr>
            <w:tcW w:w="352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+69,6±12,1*</w:t>
            </w:r>
          </w:p>
        </w:tc>
        <w:tc>
          <w:tcPr>
            <w:tcW w:w="2295" w:type="dxa"/>
            <w:vMerge/>
          </w:tcPr>
          <w:p w:rsidR="003C3FDE" w:rsidRPr="00626FDD" w:rsidRDefault="003C3FDE" w:rsidP="00F334B2">
            <w:pPr>
              <w:ind w:firstLine="0"/>
              <w:jc w:val="center"/>
              <w:rPr>
                <w:rFonts w:ascii="Times New Roman" w:hAnsi="Times New Roman"/>
                <w:sz w:val="28"/>
                <w:szCs w:val="28"/>
                <w:lang w:val="uk-UA"/>
              </w:rPr>
            </w:pPr>
          </w:p>
        </w:tc>
      </w:tr>
      <w:tr w:rsidR="003C3FDE" w:rsidRPr="00626FDD" w:rsidTr="00176C5E">
        <w:tc>
          <w:tcPr>
            <w:tcW w:w="1973" w:type="dxa"/>
            <w:vMerge w:val="restart"/>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DSK-128</w:t>
            </w:r>
          </w:p>
        </w:tc>
        <w:tc>
          <w:tcPr>
            <w:tcW w:w="1550"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5,0</w:t>
            </w:r>
          </w:p>
        </w:tc>
        <w:tc>
          <w:tcPr>
            <w:tcW w:w="352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+25,3±8,2*</w:t>
            </w:r>
          </w:p>
        </w:tc>
        <w:tc>
          <w:tcPr>
            <w:tcW w:w="2295" w:type="dxa"/>
            <w:vMerge w:val="restart"/>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12,0</w:t>
            </w:r>
          </w:p>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(8,2÷19,4)</w:t>
            </w:r>
          </w:p>
        </w:tc>
      </w:tr>
      <w:tr w:rsidR="003C3FDE" w:rsidRPr="00626FDD" w:rsidTr="00176C5E">
        <w:tc>
          <w:tcPr>
            <w:tcW w:w="1973" w:type="dxa"/>
            <w:vMerge/>
          </w:tcPr>
          <w:p w:rsidR="003C3FDE" w:rsidRPr="00626FDD" w:rsidRDefault="003C3FDE" w:rsidP="00F334B2">
            <w:pPr>
              <w:ind w:firstLine="0"/>
              <w:jc w:val="center"/>
              <w:rPr>
                <w:rFonts w:ascii="Times New Roman" w:hAnsi="Times New Roman"/>
                <w:sz w:val="28"/>
                <w:szCs w:val="28"/>
                <w:lang w:val="uk-UA"/>
              </w:rPr>
            </w:pPr>
          </w:p>
        </w:tc>
        <w:tc>
          <w:tcPr>
            <w:tcW w:w="1550"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352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+40,3±7,2*</w:t>
            </w:r>
          </w:p>
        </w:tc>
        <w:tc>
          <w:tcPr>
            <w:tcW w:w="2295" w:type="dxa"/>
            <w:vMerge/>
          </w:tcPr>
          <w:p w:rsidR="003C3FDE" w:rsidRPr="00626FDD" w:rsidRDefault="003C3FDE" w:rsidP="00F334B2">
            <w:pPr>
              <w:ind w:firstLine="0"/>
              <w:jc w:val="center"/>
              <w:rPr>
                <w:rFonts w:ascii="Times New Roman" w:hAnsi="Times New Roman"/>
                <w:sz w:val="28"/>
                <w:szCs w:val="28"/>
                <w:lang w:val="uk-UA"/>
              </w:rPr>
            </w:pPr>
          </w:p>
        </w:tc>
      </w:tr>
      <w:tr w:rsidR="003C3FDE" w:rsidRPr="00626FDD" w:rsidTr="00176C5E">
        <w:tc>
          <w:tcPr>
            <w:tcW w:w="1973" w:type="dxa"/>
            <w:vMerge/>
          </w:tcPr>
          <w:p w:rsidR="003C3FDE" w:rsidRPr="00626FDD" w:rsidRDefault="003C3FDE" w:rsidP="00F334B2">
            <w:pPr>
              <w:ind w:firstLine="0"/>
              <w:jc w:val="center"/>
              <w:rPr>
                <w:rFonts w:ascii="Times New Roman" w:hAnsi="Times New Roman"/>
                <w:sz w:val="28"/>
                <w:szCs w:val="28"/>
                <w:lang w:val="uk-UA"/>
              </w:rPr>
            </w:pPr>
          </w:p>
        </w:tc>
        <w:tc>
          <w:tcPr>
            <w:tcW w:w="1550"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20,0</w:t>
            </w:r>
          </w:p>
        </w:tc>
        <w:tc>
          <w:tcPr>
            <w:tcW w:w="352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+58,6±10,6*</w:t>
            </w:r>
          </w:p>
        </w:tc>
        <w:tc>
          <w:tcPr>
            <w:tcW w:w="2295" w:type="dxa"/>
            <w:vMerge/>
          </w:tcPr>
          <w:p w:rsidR="003C3FDE" w:rsidRPr="00626FDD" w:rsidRDefault="003C3FDE" w:rsidP="00F334B2">
            <w:pPr>
              <w:ind w:firstLine="0"/>
              <w:jc w:val="center"/>
              <w:rPr>
                <w:rFonts w:ascii="Times New Roman" w:hAnsi="Times New Roman"/>
                <w:sz w:val="28"/>
                <w:szCs w:val="28"/>
                <w:lang w:val="uk-UA"/>
              </w:rPr>
            </w:pPr>
          </w:p>
        </w:tc>
      </w:tr>
      <w:tr w:rsidR="003C3FDE" w:rsidRPr="00626FDD" w:rsidTr="00176C5E">
        <w:tc>
          <w:tcPr>
            <w:tcW w:w="1973" w:type="dxa"/>
            <w:vMerge w:val="restart"/>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DSK-71</w:t>
            </w:r>
          </w:p>
        </w:tc>
        <w:tc>
          <w:tcPr>
            <w:tcW w:w="1550"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5,0</w:t>
            </w:r>
          </w:p>
        </w:tc>
        <w:tc>
          <w:tcPr>
            <w:tcW w:w="352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+21,2±8,8</w:t>
            </w:r>
          </w:p>
        </w:tc>
        <w:tc>
          <w:tcPr>
            <w:tcW w:w="2295" w:type="dxa"/>
            <w:vMerge w:val="restart"/>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12,0</w:t>
            </w:r>
          </w:p>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(8,4÷19,6)</w:t>
            </w:r>
          </w:p>
        </w:tc>
      </w:tr>
      <w:tr w:rsidR="003C3FDE" w:rsidRPr="00626FDD" w:rsidTr="00176C5E">
        <w:tc>
          <w:tcPr>
            <w:tcW w:w="1973" w:type="dxa"/>
            <w:vMerge/>
          </w:tcPr>
          <w:p w:rsidR="003C3FDE" w:rsidRPr="00626FDD" w:rsidRDefault="003C3FDE" w:rsidP="00F334B2">
            <w:pPr>
              <w:ind w:firstLine="0"/>
              <w:jc w:val="center"/>
              <w:rPr>
                <w:rFonts w:ascii="Times New Roman" w:hAnsi="Times New Roman"/>
                <w:sz w:val="28"/>
                <w:szCs w:val="28"/>
                <w:lang w:val="uk-UA"/>
              </w:rPr>
            </w:pPr>
          </w:p>
        </w:tc>
        <w:tc>
          <w:tcPr>
            <w:tcW w:w="1550"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352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+41,0±4,4*</w:t>
            </w:r>
          </w:p>
        </w:tc>
        <w:tc>
          <w:tcPr>
            <w:tcW w:w="2295" w:type="dxa"/>
            <w:vMerge/>
          </w:tcPr>
          <w:p w:rsidR="003C3FDE" w:rsidRPr="00626FDD" w:rsidRDefault="003C3FDE" w:rsidP="00F334B2">
            <w:pPr>
              <w:ind w:firstLine="0"/>
              <w:jc w:val="center"/>
              <w:rPr>
                <w:rFonts w:ascii="Times New Roman" w:hAnsi="Times New Roman"/>
                <w:sz w:val="28"/>
                <w:szCs w:val="28"/>
                <w:lang w:val="uk-UA"/>
              </w:rPr>
            </w:pPr>
          </w:p>
        </w:tc>
      </w:tr>
      <w:tr w:rsidR="003C3FDE" w:rsidRPr="00626FDD" w:rsidTr="00176C5E">
        <w:tc>
          <w:tcPr>
            <w:tcW w:w="1973" w:type="dxa"/>
            <w:vMerge/>
          </w:tcPr>
          <w:p w:rsidR="003C3FDE" w:rsidRPr="00626FDD" w:rsidRDefault="003C3FDE" w:rsidP="00F334B2">
            <w:pPr>
              <w:ind w:firstLine="0"/>
              <w:jc w:val="center"/>
              <w:rPr>
                <w:rFonts w:ascii="Times New Roman" w:hAnsi="Times New Roman"/>
                <w:sz w:val="28"/>
                <w:szCs w:val="28"/>
                <w:lang w:val="uk-UA"/>
              </w:rPr>
            </w:pPr>
          </w:p>
        </w:tc>
        <w:tc>
          <w:tcPr>
            <w:tcW w:w="1550"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20,0</w:t>
            </w:r>
          </w:p>
        </w:tc>
        <w:tc>
          <w:tcPr>
            <w:tcW w:w="352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+62,4±7,9*</w:t>
            </w:r>
          </w:p>
        </w:tc>
        <w:tc>
          <w:tcPr>
            <w:tcW w:w="2295" w:type="dxa"/>
            <w:vMerge/>
          </w:tcPr>
          <w:p w:rsidR="003C3FDE" w:rsidRPr="00626FDD" w:rsidRDefault="003C3FDE" w:rsidP="00F334B2">
            <w:pPr>
              <w:ind w:firstLine="0"/>
              <w:jc w:val="center"/>
              <w:rPr>
                <w:rFonts w:ascii="Times New Roman" w:hAnsi="Times New Roman"/>
                <w:sz w:val="28"/>
                <w:szCs w:val="28"/>
                <w:lang w:val="uk-UA"/>
              </w:rPr>
            </w:pPr>
          </w:p>
        </w:tc>
      </w:tr>
      <w:tr w:rsidR="003C3FDE" w:rsidRPr="00626FDD" w:rsidTr="00176C5E">
        <w:tc>
          <w:tcPr>
            <w:tcW w:w="1973" w:type="dxa"/>
            <w:vMerge w:val="restart"/>
          </w:tcPr>
          <w:p w:rsidR="003C3FDE" w:rsidRPr="00626FDD" w:rsidRDefault="003C3FDE" w:rsidP="00F334B2">
            <w:pPr>
              <w:ind w:firstLine="0"/>
              <w:jc w:val="center"/>
              <w:rPr>
                <w:rFonts w:ascii="Times New Roman" w:hAnsi="Times New Roman"/>
                <w:sz w:val="28"/>
                <w:szCs w:val="28"/>
                <w:lang w:val="uk-UA"/>
              </w:rPr>
            </w:pPr>
            <w:r w:rsidRPr="00626FDD">
              <w:rPr>
                <w:rFonts w:ascii="Times New Roman" w:hAnsi="Times New Roman"/>
                <w:sz w:val="28"/>
                <w:szCs w:val="28"/>
                <w:lang w:val="uk-UA"/>
              </w:rPr>
              <w:t>Кет</w:t>
            </w:r>
            <w:r w:rsidR="00B05CB3" w:rsidRPr="00626FDD">
              <w:rPr>
                <w:rFonts w:ascii="Times New Roman" w:hAnsi="Times New Roman"/>
                <w:sz w:val="28"/>
                <w:szCs w:val="28"/>
                <w:lang w:val="uk-UA"/>
              </w:rPr>
              <w:t>оролак</w:t>
            </w:r>
          </w:p>
        </w:tc>
        <w:tc>
          <w:tcPr>
            <w:tcW w:w="1550"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2,0</w:t>
            </w:r>
          </w:p>
        </w:tc>
        <w:tc>
          <w:tcPr>
            <w:tcW w:w="352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+40,3±7,1*</w:t>
            </w:r>
          </w:p>
        </w:tc>
        <w:tc>
          <w:tcPr>
            <w:tcW w:w="2295" w:type="dxa"/>
            <w:vMerge w:val="restart"/>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4,0</w:t>
            </w:r>
          </w:p>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(2,9÷6,2)</w:t>
            </w:r>
          </w:p>
        </w:tc>
      </w:tr>
      <w:tr w:rsidR="003C3FDE" w:rsidRPr="00626FDD" w:rsidTr="00176C5E">
        <w:tc>
          <w:tcPr>
            <w:tcW w:w="1973" w:type="dxa"/>
            <w:vMerge/>
          </w:tcPr>
          <w:p w:rsidR="003C3FDE" w:rsidRPr="00626FDD" w:rsidRDefault="003C3FDE" w:rsidP="00F334B2">
            <w:pPr>
              <w:ind w:firstLine="0"/>
              <w:jc w:val="center"/>
              <w:rPr>
                <w:rFonts w:ascii="Times New Roman" w:hAnsi="Times New Roman"/>
                <w:sz w:val="28"/>
                <w:szCs w:val="28"/>
                <w:lang w:val="uk-UA"/>
              </w:rPr>
            </w:pPr>
          </w:p>
        </w:tc>
        <w:tc>
          <w:tcPr>
            <w:tcW w:w="1550"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4,0</w:t>
            </w:r>
          </w:p>
        </w:tc>
        <w:tc>
          <w:tcPr>
            <w:tcW w:w="352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+50,1±3,8*</w:t>
            </w:r>
          </w:p>
        </w:tc>
        <w:tc>
          <w:tcPr>
            <w:tcW w:w="2295" w:type="dxa"/>
            <w:vMerge/>
          </w:tcPr>
          <w:p w:rsidR="003C3FDE" w:rsidRPr="00626FDD" w:rsidRDefault="003C3FDE" w:rsidP="00F334B2">
            <w:pPr>
              <w:ind w:firstLine="0"/>
              <w:jc w:val="center"/>
              <w:rPr>
                <w:rFonts w:ascii="Times New Roman" w:hAnsi="Times New Roman"/>
                <w:sz w:val="28"/>
                <w:szCs w:val="28"/>
                <w:lang w:val="uk-UA"/>
              </w:rPr>
            </w:pPr>
          </w:p>
        </w:tc>
      </w:tr>
      <w:tr w:rsidR="003C3FDE" w:rsidRPr="00626FDD" w:rsidTr="00176C5E">
        <w:tc>
          <w:tcPr>
            <w:tcW w:w="1973" w:type="dxa"/>
            <w:vMerge/>
          </w:tcPr>
          <w:p w:rsidR="003C3FDE" w:rsidRPr="00626FDD" w:rsidRDefault="003C3FDE" w:rsidP="00F334B2">
            <w:pPr>
              <w:ind w:firstLine="0"/>
              <w:jc w:val="center"/>
              <w:rPr>
                <w:rFonts w:ascii="Times New Roman" w:hAnsi="Times New Roman"/>
                <w:sz w:val="28"/>
                <w:szCs w:val="28"/>
                <w:lang w:val="uk-UA"/>
              </w:rPr>
            </w:pPr>
          </w:p>
        </w:tc>
        <w:tc>
          <w:tcPr>
            <w:tcW w:w="1550"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6,0</w:t>
            </w:r>
          </w:p>
        </w:tc>
        <w:tc>
          <w:tcPr>
            <w:tcW w:w="3527" w:type="dxa"/>
          </w:tcPr>
          <w:p w:rsidR="003C3FDE" w:rsidRPr="00626FDD" w:rsidRDefault="003C3FDE" w:rsidP="00F334B2">
            <w:pPr>
              <w:ind w:firstLine="0"/>
              <w:jc w:val="center"/>
              <w:rPr>
                <w:rFonts w:ascii="Times New Roman" w:hAnsi="Times New Roman"/>
                <w:sz w:val="28"/>
                <w:szCs w:val="28"/>
                <w:lang w:val="en-US"/>
              </w:rPr>
            </w:pPr>
            <w:r w:rsidRPr="00626FDD">
              <w:rPr>
                <w:rFonts w:ascii="Times New Roman" w:hAnsi="Times New Roman"/>
                <w:sz w:val="28"/>
                <w:szCs w:val="28"/>
                <w:lang w:val="en-US"/>
              </w:rPr>
              <w:t>+64,4±5,2*</w:t>
            </w:r>
          </w:p>
        </w:tc>
        <w:tc>
          <w:tcPr>
            <w:tcW w:w="2295" w:type="dxa"/>
            <w:vMerge/>
          </w:tcPr>
          <w:p w:rsidR="003C3FDE" w:rsidRPr="00626FDD" w:rsidRDefault="003C3FDE" w:rsidP="00F334B2">
            <w:pPr>
              <w:ind w:firstLine="0"/>
              <w:jc w:val="center"/>
              <w:rPr>
                <w:rFonts w:ascii="Times New Roman" w:hAnsi="Times New Roman"/>
                <w:sz w:val="28"/>
                <w:szCs w:val="28"/>
                <w:lang w:val="uk-UA"/>
              </w:rPr>
            </w:pPr>
          </w:p>
        </w:tc>
      </w:tr>
      <w:tr w:rsidR="003C3FDE" w:rsidRPr="00626FDD" w:rsidTr="00176C5E">
        <w:tc>
          <w:tcPr>
            <w:tcW w:w="1973" w:type="dxa"/>
            <w:vMerge w:val="restart"/>
          </w:tcPr>
          <w:p w:rsidR="003C3FDE" w:rsidRPr="00626FDD" w:rsidRDefault="003C3FDE" w:rsidP="00F334B2">
            <w:pPr>
              <w:ind w:firstLine="0"/>
              <w:jc w:val="center"/>
              <w:rPr>
                <w:rFonts w:ascii="Times New Roman" w:hAnsi="Times New Roman"/>
                <w:sz w:val="28"/>
                <w:szCs w:val="28"/>
                <w:lang w:val="uk-UA"/>
              </w:rPr>
            </w:pPr>
            <w:r w:rsidRPr="00626FDD">
              <w:rPr>
                <w:rFonts w:ascii="Times New Roman" w:hAnsi="Times New Roman"/>
                <w:sz w:val="28"/>
                <w:szCs w:val="28"/>
                <w:lang w:val="uk-UA"/>
              </w:rPr>
              <w:t>Диклофенак</w:t>
            </w:r>
          </w:p>
        </w:tc>
        <w:tc>
          <w:tcPr>
            <w:tcW w:w="1550" w:type="dxa"/>
          </w:tcPr>
          <w:p w:rsidR="003C3FDE" w:rsidRPr="00626FDD" w:rsidRDefault="003C3FDE" w:rsidP="00F334B2">
            <w:pPr>
              <w:ind w:firstLine="0"/>
              <w:jc w:val="center"/>
              <w:rPr>
                <w:rFonts w:ascii="Times New Roman" w:hAnsi="Times New Roman"/>
                <w:sz w:val="28"/>
                <w:szCs w:val="28"/>
                <w:lang w:val="uk-UA"/>
              </w:rPr>
            </w:pPr>
            <w:r w:rsidRPr="00626FDD">
              <w:rPr>
                <w:rFonts w:ascii="Times New Roman" w:hAnsi="Times New Roman"/>
                <w:sz w:val="28"/>
                <w:szCs w:val="28"/>
                <w:lang w:val="uk-UA"/>
              </w:rPr>
              <w:t>2,0</w:t>
            </w:r>
          </w:p>
        </w:tc>
        <w:tc>
          <w:tcPr>
            <w:tcW w:w="3527" w:type="dxa"/>
          </w:tcPr>
          <w:p w:rsidR="003C3FDE" w:rsidRPr="00626FDD" w:rsidRDefault="003C3FDE" w:rsidP="00F334B2">
            <w:pPr>
              <w:ind w:firstLine="0"/>
              <w:jc w:val="center"/>
              <w:rPr>
                <w:rFonts w:ascii="Times New Roman" w:hAnsi="Times New Roman"/>
                <w:sz w:val="28"/>
                <w:szCs w:val="28"/>
                <w:lang w:val="uk-UA"/>
              </w:rPr>
            </w:pPr>
            <w:r w:rsidRPr="00626FDD">
              <w:rPr>
                <w:rFonts w:ascii="Times New Roman" w:hAnsi="Times New Roman"/>
                <w:sz w:val="28"/>
                <w:szCs w:val="28"/>
                <w:lang w:val="uk-UA"/>
              </w:rPr>
              <w:t>+27,9±7,9*</w:t>
            </w:r>
          </w:p>
        </w:tc>
        <w:tc>
          <w:tcPr>
            <w:tcW w:w="2295" w:type="dxa"/>
            <w:vMerge w:val="restart"/>
          </w:tcPr>
          <w:p w:rsidR="003C3FDE" w:rsidRPr="00626FDD" w:rsidRDefault="003C3FDE" w:rsidP="00F334B2">
            <w:pPr>
              <w:ind w:firstLine="0"/>
              <w:jc w:val="center"/>
              <w:rPr>
                <w:rFonts w:ascii="Times New Roman" w:hAnsi="Times New Roman"/>
                <w:sz w:val="28"/>
                <w:szCs w:val="28"/>
                <w:lang w:val="uk-UA"/>
              </w:rPr>
            </w:pPr>
            <w:r w:rsidRPr="00626FDD">
              <w:rPr>
                <w:rFonts w:ascii="Times New Roman" w:hAnsi="Times New Roman"/>
                <w:sz w:val="28"/>
                <w:szCs w:val="28"/>
                <w:lang w:val="uk-UA"/>
              </w:rPr>
              <w:t>3,50</w:t>
            </w:r>
          </w:p>
          <w:p w:rsidR="003C3FDE" w:rsidRPr="00626FDD" w:rsidRDefault="003C3FDE" w:rsidP="00F334B2">
            <w:pPr>
              <w:ind w:firstLine="0"/>
              <w:jc w:val="center"/>
              <w:rPr>
                <w:rFonts w:ascii="Times New Roman" w:hAnsi="Times New Roman"/>
                <w:sz w:val="28"/>
                <w:szCs w:val="28"/>
                <w:lang w:val="uk-UA"/>
              </w:rPr>
            </w:pPr>
            <w:r w:rsidRPr="00626FDD">
              <w:rPr>
                <w:rFonts w:ascii="Times New Roman" w:hAnsi="Times New Roman"/>
                <w:sz w:val="28"/>
                <w:szCs w:val="28"/>
                <w:lang w:val="uk-UA"/>
              </w:rPr>
              <w:t>(2,2÷5,9)</w:t>
            </w:r>
          </w:p>
        </w:tc>
      </w:tr>
      <w:tr w:rsidR="003C3FDE" w:rsidRPr="00626FDD" w:rsidTr="00176C5E">
        <w:tc>
          <w:tcPr>
            <w:tcW w:w="1973" w:type="dxa"/>
            <w:vMerge/>
          </w:tcPr>
          <w:p w:rsidR="003C3FDE" w:rsidRPr="00626FDD" w:rsidRDefault="003C3FDE" w:rsidP="00F334B2">
            <w:pPr>
              <w:ind w:firstLine="0"/>
              <w:jc w:val="center"/>
              <w:rPr>
                <w:rFonts w:ascii="Times New Roman" w:hAnsi="Times New Roman"/>
                <w:sz w:val="28"/>
                <w:szCs w:val="28"/>
                <w:lang w:val="uk-UA"/>
              </w:rPr>
            </w:pPr>
          </w:p>
        </w:tc>
        <w:tc>
          <w:tcPr>
            <w:tcW w:w="1550" w:type="dxa"/>
          </w:tcPr>
          <w:p w:rsidR="003C3FDE" w:rsidRPr="00626FDD" w:rsidRDefault="003C3FDE" w:rsidP="00F334B2">
            <w:pPr>
              <w:ind w:firstLine="0"/>
              <w:jc w:val="center"/>
              <w:rPr>
                <w:rFonts w:ascii="Times New Roman" w:hAnsi="Times New Roman"/>
                <w:sz w:val="28"/>
                <w:szCs w:val="28"/>
                <w:lang w:val="uk-UA"/>
              </w:rPr>
            </w:pPr>
            <w:r w:rsidRPr="00626FDD">
              <w:rPr>
                <w:rFonts w:ascii="Times New Roman" w:hAnsi="Times New Roman"/>
                <w:sz w:val="28"/>
                <w:szCs w:val="28"/>
                <w:lang w:val="uk-UA"/>
              </w:rPr>
              <w:t>5,0</w:t>
            </w:r>
          </w:p>
        </w:tc>
        <w:tc>
          <w:tcPr>
            <w:tcW w:w="3527" w:type="dxa"/>
          </w:tcPr>
          <w:p w:rsidR="003C3FDE" w:rsidRPr="00626FDD" w:rsidRDefault="003C3FDE" w:rsidP="00F334B2">
            <w:pPr>
              <w:ind w:firstLine="0"/>
              <w:jc w:val="center"/>
              <w:rPr>
                <w:rFonts w:ascii="Times New Roman" w:hAnsi="Times New Roman"/>
                <w:sz w:val="28"/>
                <w:szCs w:val="28"/>
                <w:lang w:val="uk-UA"/>
              </w:rPr>
            </w:pPr>
            <w:r w:rsidRPr="00626FDD">
              <w:rPr>
                <w:rFonts w:ascii="Times New Roman" w:hAnsi="Times New Roman"/>
                <w:sz w:val="28"/>
                <w:szCs w:val="28"/>
                <w:lang w:val="uk-UA"/>
              </w:rPr>
              <w:t>+70,0±16,3*</w:t>
            </w:r>
          </w:p>
        </w:tc>
        <w:tc>
          <w:tcPr>
            <w:tcW w:w="2295" w:type="dxa"/>
            <w:vMerge/>
          </w:tcPr>
          <w:p w:rsidR="003C3FDE" w:rsidRPr="00626FDD" w:rsidRDefault="003C3FDE" w:rsidP="00F334B2">
            <w:pPr>
              <w:ind w:firstLine="0"/>
              <w:jc w:val="center"/>
              <w:rPr>
                <w:rFonts w:ascii="Times New Roman" w:hAnsi="Times New Roman"/>
                <w:sz w:val="28"/>
                <w:szCs w:val="28"/>
                <w:lang w:val="uk-UA"/>
              </w:rPr>
            </w:pPr>
          </w:p>
        </w:tc>
      </w:tr>
      <w:tr w:rsidR="003C3FDE" w:rsidRPr="00626FDD" w:rsidTr="00176C5E">
        <w:tc>
          <w:tcPr>
            <w:tcW w:w="1973" w:type="dxa"/>
            <w:vMerge/>
          </w:tcPr>
          <w:p w:rsidR="003C3FDE" w:rsidRPr="00626FDD" w:rsidRDefault="003C3FDE" w:rsidP="00F334B2">
            <w:pPr>
              <w:ind w:firstLine="0"/>
              <w:jc w:val="center"/>
              <w:rPr>
                <w:rFonts w:ascii="Times New Roman" w:hAnsi="Times New Roman"/>
                <w:sz w:val="28"/>
                <w:szCs w:val="28"/>
                <w:lang w:val="uk-UA"/>
              </w:rPr>
            </w:pPr>
          </w:p>
        </w:tc>
        <w:tc>
          <w:tcPr>
            <w:tcW w:w="1550" w:type="dxa"/>
          </w:tcPr>
          <w:p w:rsidR="003C3FDE" w:rsidRPr="00626FDD" w:rsidRDefault="003C3FDE" w:rsidP="00F334B2">
            <w:pPr>
              <w:ind w:firstLine="0"/>
              <w:jc w:val="center"/>
              <w:rPr>
                <w:rFonts w:ascii="Times New Roman" w:hAnsi="Times New Roman"/>
                <w:sz w:val="28"/>
                <w:szCs w:val="28"/>
                <w:lang w:val="uk-UA"/>
              </w:rPr>
            </w:pPr>
            <w:r w:rsidRPr="00626FDD">
              <w:rPr>
                <w:rFonts w:ascii="Times New Roman" w:hAnsi="Times New Roman"/>
                <w:sz w:val="28"/>
                <w:szCs w:val="28"/>
                <w:lang w:val="uk-UA"/>
              </w:rPr>
              <w:t>10,0</w:t>
            </w:r>
          </w:p>
        </w:tc>
        <w:tc>
          <w:tcPr>
            <w:tcW w:w="3527" w:type="dxa"/>
          </w:tcPr>
          <w:p w:rsidR="003C3FDE" w:rsidRPr="00626FDD" w:rsidRDefault="003C3FDE" w:rsidP="00F334B2">
            <w:pPr>
              <w:ind w:firstLine="0"/>
              <w:jc w:val="center"/>
              <w:rPr>
                <w:rFonts w:ascii="Times New Roman" w:hAnsi="Times New Roman"/>
                <w:sz w:val="28"/>
                <w:szCs w:val="28"/>
                <w:lang w:val="uk-UA"/>
              </w:rPr>
            </w:pPr>
            <w:r w:rsidRPr="00626FDD">
              <w:rPr>
                <w:rFonts w:ascii="Times New Roman" w:hAnsi="Times New Roman"/>
                <w:sz w:val="28"/>
                <w:szCs w:val="28"/>
                <w:lang w:val="uk-UA"/>
              </w:rPr>
              <w:t>+59,9±18,0*</w:t>
            </w:r>
          </w:p>
        </w:tc>
        <w:tc>
          <w:tcPr>
            <w:tcW w:w="2295" w:type="dxa"/>
            <w:vMerge/>
          </w:tcPr>
          <w:p w:rsidR="003C3FDE" w:rsidRPr="00626FDD" w:rsidRDefault="003C3FDE" w:rsidP="00F334B2">
            <w:pPr>
              <w:ind w:firstLine="0"/>
              <w:jc w:val="center"/>
              <w:rPr>
                <w:rFonts w:ascii="Times New Roman" w:hAnsi="Times New Roman"/>
                <w:sz w:val="28"/>
                <w:szCs w:val="28"/>
                <w:lang w:val="uk-UA"/>
              </w:rPr>
            </w:pPr>
          </w:p>
        </w:tc>
      </w:tr>
      <w:tr w:rsidR="003C3FDE" w:rsidRPr="00626FDD" w:rsidTr="00176C5E">
        <w:tc>
          <w:tcPr>
            <w:tcW w:w="1973" w:type="dxa"/>
            <w:vMerge w:val="restart"/>
          </w:tcPr>
          <w:p w:rsidR="003C3FDE" w:rsidRPr="00626FDD" w:rsidRDefault="003C3FDE" w:rsidP="00F334B2">
            <w:pPr>
              <w:ind w:firstLine="0"/>
              <w:jc w:val="center"/>
              <w:rPr>
                <w:rFonts w:ascii="Times New Roman" w:hAnsi="Times New Roman"/>
                <w:sz w:val="28"/>
                <w:szCs w:val="28"/>
                <w:lang w:val="uk-UA"/>
              </w:rPr>
            </w:pPr>
            <w:r w:rsidRPr="00626FDD">
              <w:rPr>
                <w:rFonts w:ascii="Times New Roman" w:hAnsi="Times New Roman"/>
                <w:sz w:val="28"/>
                <w:szCs w:val="28"/>
                <w:lang w:val="uk-UA"/>
              </w:rPr>
              <w:t>Анальгін</w:t>
            </w:r>
          </w:p>
        </w:tc>
        <w:tc>
          <w:tcPr>
            <w:tcW w:w="1550" w:type="dxa"/>
          </w:tcPr>
          <w:p w:rsidR="003C3FDE" w:rsidRPr="00626FDD" w:rsidRDefault="003C3FDE" w:rsidP="00F334B2">
            <w:pPr>
              <w:ind w:firstLine="0"/>
              <w:jc w:val="center"/>
              <w:rPr>
                <w:rFonts w:ascii="Times New Roman" w:hAnsi="Times New Roman"/>
                <w:sz w:val="28"/>
                <w:szCs w:val="28"/>
                <w:lang w:val="uk-UA"/>
              </w:rPr>
            </w:pPr>
            <w:r w:rsidRPr="00626FDD">
              <w:rPr>
                <w:rFonts w:ascii="Times New Roman" w:hAnsi="Times New Roman"/>
                <w:sz w:val="28"/>
                <w:szCs w:val="28"/>
                <w:lang w:val="uk-UA"/>
              </w:rPr>
              <w:t>250,0</w:t>
            </w:r>
          </w:p>
        </w:tc>
        <w:tc>
          <w:tcPr>
            <w:tcW w:w="3527" w:type="dxa"/>
          </w:tcPr>
          <w:p w:rsidR="003C3FDE" w:rsidRPr="00626FDD" w:rsidRDefault="003C3FDE" w:rsidP="00F334B2">
            <w:pPr>
              <w:ind w:firstLine="0"/>
              <w:jc w:val="center"/>
              <w:rPr>
                <w:rFonts w:ascii="Times New Roman" w:hAnsi="Times New Roman"/>
                <w:sz w:val="28"/>
                <w:szCs w:val="28"/>
                <w:lang w:val="uk-UA"/>
              </w:rPr>
            </w:pPr>
            <w:r w:rsidRPr="00626FDD">
              <w:rPr>
                <w:rFonts w:ascii="Times New Roman" w:hAnsi="Times New Roman"/>
                <w:sz w:val="28"/>
                <w:szCs w:val="28"/>
                <w:lang w:val="uk-UA"/>
              </w:rPr>
              <w:t>+37,1±13,5*</w:t>
            </w:r>
          </w:p>
        </w:tc>
        <w:tc>
          <w:tcPr>
            <w:tcW w:w="2295" w:type="dxa"/>
            <w:vMerge w:val="restart"/>
          </w:tcPr>
          <w:p w:rsidR="003C3FDE" w:rsidRPr="00626FDD" w:rsidRDefault="003C3FDE" w:rsidP="00F334B2">
            <w:pPr>
              <w:ind w:firstLine="0"/>
              <w:jc w:val="center"/>
              <w:rPr>
                <w:rFonts w:ascii="Times New Roman" w:hAnsi="Times New Roman"/>
                <w:sz w:val="28"/>
                <w:szCs w:val="28"/>
                <w:lang w:val="uk-UA"/>
              </w:rPr>
            </w:pPr>
            <w:r w:rsidRPr="00626FDD">
              <w:rPr>
                <w:rFonts w:ascii="Times New Roman" w:hAnsi="Times New Roman"/>
                <w:sz w:val="28"/>
                <w:szCs w:val="28"/>
                <w:lang w:val="uk-UA"/>
              </w:rPr>
              <w:t>290,0</w:t>
            </w:r>
          </w:p>
          <w:p w:rsidR="003C3FDE" w:rsidRPr="00626FDD" w:rsidRDefault="003C3FDE" w:rsidP="00F334B2">
            <w:pPr>
              <w:ind w:firstLine="0"/>
              <w:jc w:val="center"/>
              <w:rPr>
                <w:rFonts w:ascii="Times New Roman" w:hAnsi="Times New Roman"/>
                <w:sz w:val="28"/>
                <w:szCs w:val="28"/>
                <w:lang w:val="uk-UA"/>
              </w:rPr>
            </w:pPr>
            <w:r w:rsidRPr="00626FDD">
              <w:rPr>
                <w:rFonts w:ascii="Times New Roman" w:hAnsi="Times New Roman"/>
                <w:sz w:val="28"/>
                <w:szCs w:val="28"/>
                <w:lang w:val="uk-UA"/>
              </w:rPr>
              <w:t>(266,0÷342,0)</w:t>
            </w:r>
          </w:p>
        </w:tc>
      </w:tr>
      <w:tr w:rsidR="003C3FDE" w:rsidRPr="00626FDD" w:rsidTr="00176C5E">
        <w:tc>
          <w:tcPr>
            <w:tcW w:w="1973" w:type="dxa"/>
            <w:vMerge/>
          </w:tcPr>
          <w:p w:rsidR="003C3FDE" w:rsidRPr="00626FDD" w:rsidRDefault="003C3FDE" w:rsidP="00F334B2">
            <w:pPr>
              <w:ind w:firstLine="0"/>
              <w:jc w:val="center"/>
              <w:rPr>
                <w:rFonts w:ascii="Times New Roman" w:hAnsi="Times New Roman"/>
                <w:sz w:val="28"/>
                <w:szCs w:val="28"/>
                <w:lang w:val="uk-UA"/>
              </w:rPr>
            </w:pPr>
          </w:p>
        </w:tc>
        <w:tc>
          <w:tcPr>
            <w:tcW w:w="1550" w:type="dxa"/>
          </w:tcPr>
          <w:p w:rsidR="003C3FDE" w:rsidRPr="00626FDD" w:rsidRDefault="003C3FDE" w:rsidP="00F334B2">
            <w:pPr>
              <w:ind w:firstLine="0"/>
              <w:jc w:val="center"/>
              <w:rPr>
                <w:rFonts w:ascii="Times New Roman" w:hAnsi="Times New Roman"/>
                <w:sz w:val="28"/>
                <w:szCs w:val="28"/>
                <w:lang w:val="uk-UA"/>
              </w:rPr>
            </w:pPr>
            <w:r w:rsidRPr="00626FDD">
              <w:rPr>
                <w:rFonts w:ascii="Times New Roman" w:hAnsi="Times New Roman"/>
                <w:sz w:val="28"/>
                <w:szCs w:val="28"/>
                <w:lang w:val="uk-UA"/>
              </w:rPr>
              <w:t>300,0</w:t>
            </w:r>
          </w:p>
        </w:tc>
        <w:tc>
          <w:tcPr>
            <w:tcW w:w="3527" w:type="dxa"/>
          </w:tcPr>
          <w:p w:rsidR="003C3FDE" w:rsidRPr="00626FDD" w:rsidRDefault="003C3FDE" w:rsidP="00F334B2">
            <w:pPr>
              <w:ind w:firstLine="0"/>
              <w:jc w:val="center"/>
              <w:rPr>
                <w:rFonts w:ascii="Times New Roman" w:hAnsi="Times New Roman"/>
                <w:sz w:val="28"/>
                <w:szCs w:val="28"/>
                <w:lang w:val="uk-UA"/>
              </w:rPr>
            </w:pPr>
            <w:r w:rsidRPr="00626FDD">
              <w:rPr>
                <w:rFonts w:ascii="Times New Roman" w:hAnsi="Times New Roman"/>
                <w:sz w:val="28"/>
                <w:szCs w:val="28"/>
                <w:lang w:val="uk-UA"/>
              </w:rPr>
              <w:t>+56,2±9,4*</w:t>
            </w:r>
          </w:p>
        </w:tc>
        <w:tc>
          <w:tcPr>
            <w:tcW w:w="2295" w:type="dxa"/>
            <w:vMerge/>
          </w:tcPr>
          <w:p w:rsidR="003C3FDE" w:rsidRPr="00626FDD" w:rsidRDefault="003C3FDE" w:rsidP="00F334B2">
            <w:pPr>
              <w:ind w:firstLine="0"/>
              <w:jc w:val="center"/>
              <w:rPr>
                <w:rFonts w:ascii="Times New Roman" w:hAnsi="Times New Roman"/>
                <w:sz w:val="28"/>
                <w:szCs w:val="28"/>
                <w:lang w:val="uk-UA"/>
              </w:rPr>
            </w:pPr>
          </w:p>
        </w:tc>
      </w:tr>
      <w:tr w:rsidR="003C3FDE" w:rsidRPr="00626FDD" w:rsidTr="00176C5E">
        <w:tc>
          <w:tcPr>
            <w:tcW w:w="1973" w:type="dxa"/>
            <w:vMerge/>
          </w:tcPr>
          <w:p w:rsidR="003C3FDE" w:rsidRPr="00626FDD" w:rsidRDefault="003C3FDE" w:rsidP="00F334B2">
            <w:pPr>
              <w:ind w:firstLine="0"/>
              <w:jc w:val="center"/>
              <w:rPr>
                <w:rFonts w:ascii="Times New Roman" w:hAnsi="Times New Roman"/>
                <w:sz w:val="28"/>
                <w:szCs w:val="28"/>
                <w:lang w:val="uk-UA"/>
              </w:rPr>
            </w:pPr>
          </w:p>
        </w:tc>
        <w:tc>
          <w:tcPr>
            <w:tcW w:w="1550" w:type="dxa"/>
          </w:tcPr>
          <w:p w:rsidR="003C3FDE" w:rsidRPr="00626FDD" w:rsidRDefault="003C3FDE" w:rsidP="00F334B2">
            <w:pPr>
              <w:ind w:firstLine="0"/>
              <w:jc w:val="center"/>
              <w:rPr>
                <w:rFonts w:ascii="Times New Roman" w:hAnsi="Times New Roman"/>
                <w:sz w:val="28"/>
                <w:szCs w:val="28"/>
                <w:lang w:val="uk-UA"/>
              </w:rPr>
            </w:pPr>
            <w:r w:rsidRPr="00626FDD">
              <w:rPr>
                <w:rFonts w:ascii="Times New Roman" w:hAnsi="Times New Roman"/>
                <w:sz w:val="28"/>
                <w:szCs w:val="28"/>
                <w:lang w:val="uk-UA"/>
              </w:rPr>
              <w:t>350,0</w:t>
            </w:r>
          </w:p>
        </w:tc>
        <w:tc>
          <w:tcPr>
            <w:tcW w:w="3527" w:type="dxa"/>
          </w:tcPr>
          <w:p w:rsidR="003C3FDE" w:rsidRPr="00626FDD" w:rsidRDefault="003C3FDE" w:rsidP="00F334B2">
            <w:pPr>
              <w:ind w:firstLine="0"/>
              <w:jc w:val="center"/>
              <w:rPr>
                <w:rFonts w:ascii="Times New Roman" w:hAnsi="Times New Roman"/>
                <w:sz w:val="28"/>
                <w:szCs w:val="28"/>
                <w:lang w:val="uk-UA"/>
              </w:rPr>
            </w:pPr>
            <w:r w:rsidRPr="00626FDD">
              <w:rPr>
                <w:rFonts w:ascii="Times New Roman" w:hAnsi="Times New Roman"/>
                <w:sz w:val="28"/>
                <w:szCs w:val="28"/>
                <w:lang w:val="uk-UA"/>
              </w:rPr>
              <w:t>+78,9±14,4*</w:t>
            </w:r>
          </w:p>
        </w:tc>
        <w:tc>
          <w:tcPr>
            <w:tcW w:w="2295" w:type="dxa"/>
            <w:vMerge/>
          </w:tcPr>
          <w:p w:rsidR="003C3FDE" w:rsidRPr="00626FDD" w:rsidRDefault="003C3FDE" w:rsidP="00F334B2">
            <w:pPr>
              <w:ind w:firstLine="0"/>
              <w:jc w:val="center"/>
              <w:rPr>
                <w:rFonts w:ascii="Times New Roman" w:hAnsi="Times New Roman"/>
                <w:sz w:val="28"/>
                <w:szCs w:val="28"/>
                <w:lang w:val="uk-UA"/>
              </w:rPr>
            </w:pPr>
          </w:p>
        </w:tc>
      </w:tr>
    </w:tbl>
    <w:p w:rsidR="003C3FDE" w:rsidRPr="00626FDD" w:rsidRDefault="003C3FDE" w:rsidP="002B254D">
      <w:pPr>
        <w:pStyle w:val="a3"/>
        <w:ind w:left="0"/>
        <w:rPr>
          <w:rFonts w:ascii="Times New Roman" w:hAnsi="Times New Roman" w:cs="Times New Roman"/>
          <w:sz w:val="28"/>
          <w:szCs w:val="28"/>
        </w:rPr>
      </w:pPr>
      <w:r w:rsidRPr="00626FDD">
        <w:rPr>
          <w:rFonts w:ascii="Times New Roman" w:hAnsi="Times New Roman" w:cs="Times New Roman"/>
          <w:sz w:val="28"/>
          <w:szCs w:val="28"/>
        </w:rPr>
        <w:t>Примітка: * - р≤0,05 відносно початкового показника.</w:t>
      </w:r>
    </w:p>
    <w:p w:rsidR="003C3FDE" w:rsidRPr="00626FDD" w:rsidRDefault="003C3FDE" w:rsidP="002B254D">
      <w:pPr>
        <w:pStyle w:val="a3"/>
        <w:ind w:left="0"/>
        <w:rPr>
          <w:rFonts w:ascii="Times New Roman" w:hAnsi="Times New Roman" w:cs="Times New Roman"/>
          <w:sz w:val="28"/>
          <w:szCs w:val="28"/>
        </w:rPr>
      </w:pPr>
    </w:p>
    <w:p w:rsidR="003C3FDE" w:rsidRPr="00626FDD" w:rsidRDefault="003C3FDE" w:rsidP="002B254D">
      <w:pPr>
        <w:pStyle w:val="a3"/>
        <w:ind w:left="0"/>
        <w:rPr>
          <w:rFonts w:ascii="Times New Roman" w:hAnsi="Times New Roman" w:cs="Times New Roman"/>
          <w:sz w:val="28"/>
          <w:szCs w:val="28"/>
        </w:rPr>
      </w:pPr>
      <w:r w:rsidRPr="00626FDD">
        <w:rPr>
          <w:rFonts w:ascii="Times New Roman" w:hAnsi="Times New Roman" w:cs="Times New Roman"/>
          <w:sz w:val="28"/>
          <w:szCs w:val="28"/>
        </w:rPr>
        <w:t xml:space="preserve">Найбільша ефективність (підвищення ПБЧ на 40 % і більше відносно фонового показника) відмічена на тлі сполук </w:t>
      </w:r>
      <w:r w:rsidRPr="00626FDD">
        <w:rPr>
          <w:rFonts w:ascii="Times New Roman" w:hAnsi="Times New Roman" w:cs="Times New Roman"/>
          <w:sz w:val="28"/>
          <w:szCs w:val="28"/>
          <w:lang w:val="en-US"/>
        </w:rPr>
        <w:t>AV</w:t>
      </w:r>
      <w:r w:rsidRPr="00626FDD">
        <w:rPr>
          <w:rFonts w:ascii="Times New Roman" w:hAnsi="Times New Roman" w:cs="Times New Roman"/>
          <w:sz w:val="28"/>
          <w:szCs w:val="28"/>
        </w:rPr>
        <w:t xml:space="preserve">-223 (на 72,4%),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 xml:space="preserve">-38 (на 71,3%),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 xml:space="preserve">-39 (на 49,2%),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 xml:space="preserve">-127 (на 44,3%),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 xml:space="preserve">-71 (на 41,0%) і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 xml:space="preserve">-128 (на 40,3%). При цьому за величиною анальгетичного ефекту більшість із вказаних сполук, за винятком  </w:t>
      </w:r>
      <w:r w:rsidRPr="00626FDD">
        <w:rPr>
          <w:rFonts w:ascii="Times New Roman" w:hAnsi="Times New Roman" w:cs="Times New Roman"/>
          <w:sz w:val="28"/>
          <w:szCs w:val="28"/>
          <w:lang w:val="en-US"/>
        </w:rPr>
        <w:t>AV</w:t>
      </w:r>
      <w:r w:rsidRPr="00626FDD">
        <w:rPr>
          <w:rFonts w:ascii="Times New Roman" w:hAnsi="Times New Roman" w:cs="Times New Roman"/>
          <w:sz w:val="28"/>
          <w:szCs w:val="28"/>
        </w:rPr>
        <w:t>-223, у дозі 10 мг/кг практично співставлялись із кет</w:t>
      </w:r>
      <w:r w:rsidR="00480837" w:rsidRPr="00626FDD">
        <w:rPr>
          <w:rFonts w:ascii="Times New Roman" w:hAnsi="Times New Roman" w:cs="Times New Roman"/>
          <w:sz w:val="28"/>
          <w:szCs w:val="28"/>
          <w:lang w:val="uk-UA"/>
        </w:rPr>
        <w:t>оролаком</w:t>
      </w:r>
      <w:r w:rsidRPr="00626FDD">
        <w:rPr>
          <w:rFonts w:ascii="Times New Roman" w:hAnsi="Times New Roman" w:cs="Times New Roman"/>
          <w:sz w:val="28"/>
          <w:szCs w:val="28"/>
        </w:rPr>
        <w:t xml:space="preserve"> (2 мг/кг), диклофенаком  (10 мг/кг) та анальгіном  (250 мг/кг), оскільки між величинами зростання їх ПБЧ не було статистично значимих змін (р &gt; 0,05). Лише сполука </w:t>
      </w:r>
      <w:r w:rsidRPr="00626FDD">
        <w:rPr>
          <w:rFonts w:ascii="Times New Roman" w:hAnsi="Times New Roman" w:cs="Times New Roman"/>
          <w:sz w:val="28"/>
          <w:szCs w:val="28"/>
          <w:lang w:val="en-US"/>
        </w:rPr>
        <w:t>AV</w:t>
      </w:r>
      <w:r w:rsidRPr="00626FDD">
        <w:rPr>
          <w:rFonts w:ascii="Times New Roman" w:hAnsi="Times New Roman" w:cs="Times New Roman"/>
          <w:sz w:val="28"/>
          <w:szCs w:val="28"/>
        </w:rPr>
        <w:t>-223 за спроможністю підвищувати ПБЧ у заданих умовах експерименту вірогідно перевищувала у 1.8 рази кет</w:t>
      </w:r>
      <w:r w:rsidR="00480837" w:rsidRPr="00626FDD">
        <w:rPr>
          <w:rFonts w:ascii="Times New Roman" w:hAnsi="Times New Roman" w:cs="Times New Roman"/>
          <w:sz w:val="28"/>
          <w:szCs w:val="28"/>
          <w:lang w:val="uk-UA"/>
        </w:rPr>
        <w:t>оролак.</w:t>
      </w:r>
      <w:r w:rsidRPr="00626FDD">
        <w:rPr>
          <w:rFonts w:ascii="Times New Roman" w:hAnsi="Times New Roman" w:cs="Times New Roman"/>
          <w:sz w:val="28"/>
          <w:szCs w:val="28"/>
        </w:rPr>
        <w:t xml:space="preserve">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 xml:space="preserve">-38 при цьому практично співставлялась із сполукою </w:t>
      </w:r>
      <w:r w:rsidRPr="00626FDD">
        <w:rPr>
          <w:rFonts w:ascii="Times New Roman" w:hAnsi="Times New Roman" w:cs="Times New Roman"/>
          <w:sz w:val="28"/>
          <w:szCs w:val="28"/>
          <w:lang w:val="en-US"/>
        </w:rPr>
        <w:t>AV</w:t>
      </w:r>
      <w:r w:rsidRPr="00626FDD">
        <w:rPr>
          <w:rFonts w:ascii="Times New Roman" w:hAnsi="Times New Roman" w:cs="Times New Roman"/>
          <w:sz w:val="28"/>
          <w:szCs w:val="28"/>
        </w:rPr>
        <w:t xml:space="preserve">-223  (р &gt; 0,05). </w:t>
      </w:r>
    </w:p>
    <w:p w:rsidR="003C3FDE" w:rsidRPr="00626FDD" w:rsidRDefault="003C3FDE"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У подальших дослідженнях знеболюючої дії найбільш ефективних похідних НТХ</w:t>
      </w:r>
      <w:r w:rsidR="00F565D7" w:rsidRPr="00626FDD">
        <w:rPr>
          <w:rFonts w:ascii="Times New Roman" w:hAnsi="Times New Roman" w:cs="Times New Roman"/>
          <w:sz w:val="28"/>
          <w:szCs w:val="28"/>
          <w:lang w:val="uk-UA"/>
        </w:rPr>
        <w:t>А</w:t>
      </w:r>
      <w:r w:rsidRPr="00626FDD">
        <w:rPr>
          <w:rFonts w:ascii="Times New Roman" w:hAnsi="Times New Roman" w:cs="Times New Roman"/>
          <w:sz w:val="28"/>
          <w:szCs w:val="28"/>
          <w:lang w:val="uk-UA"/>
        </w:rPr>
        <w:t>К (</w:t>
      </w:r>
      <w:r w:rsidRPr="00626FDD">
        <w:rPr>
          <w:rFonts w:ascii="Times New Roman" w:hAnsi="Times New Roman" w:cs="Times New Roman"/>
          <w:sz w:val="28"/>
          <w:szCs w:val="28"/>
          <w:lang w:val="en-US"/>
        </w:rPr>
        <w:t>AV</w:t>
      </w:r>
      <w:r w:rsidRPr="00626FDD">
        <w:rPr>
          <w:rFonts w:ascii="Times New Roman" w:hAnsi="Times New Roman" w:cs="Times New Roman"/>
          <w:sz w:val="28"/>
          <w:szCs w:val="28"/>
          <w:lang w:val="uk-UA"/>
        </w:rPr>
        <w:t xml:space="preserve">-223,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-39,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-127,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-71 та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-128) </w:t>
      </w:r>
      <w:r w:rsidRPr="00626FDD">
        <w:rPr>
          <w:rFonts w:ascii="Times New Roman" w:hAnsi="Times New Roman" w:cs="Times New Roman"/>
          <w:sz w:val="28"/>
          <w:szCs w:val="28"/>
          <w:lang w:val="uk-UA"/>
        </w:rPr>
        <w:lastRenderedPageBreak/>
        <w:t>встановлено, що ступінь їх анальгетичного ефекту, як і референс-препаратів, є дозозалежним (див. табл. 3.</w:t>
      </w:r>
      <w:r w:rsidR="00D97663" w:rsidRPr="00626FDD">
        <w:rPr>
          <w:rFonts w:ascii="Times New Roman" w:hAnsi="Times New Roman" w:cs="Times New Roman"/>
          <w:sz w:val="28"/>
          <w:szCs w:val="28"/>
          <w:lang w:val="uk-UA"/>
        </w:rPr>
        <w:t>9</w:t>
      </w:r>
      <w:r w:rsidRPr="00626FDD">
        <w:rPr>
          <w:rFonts w:ascii="Times New Roman" w:hAnsi="Times New Roman" w:cs="Times New Roman"/>
          <w:sz w:val="28"/>
          <w:szCs w:val="28"/>
          <w:lang w:val="uk-UA"/>
        </w:rPr>
        <w:t>). За величиною показника  ЕД</w:t>
      </w:r>
      <w:r w:rsidRPr="00626FDD">
        <w:rPr>
          <w:rFonts w:ascii="Times New Roman" w:hAnsi="Times New Roman" w:cs="Times New Roman"/>
          <w:sz w:val="28"/>
          <w:szCs w:val="28"/>
          <w:vertAlign w:val="subscript"/>
          <w:lang w:val="uk-UA"/>
        </w:rPr>
        <w:t xml:space="preserve">50 </w:t>
      </w:r>
      <w:r w:rsidRPr="00626FDD">
        <w:rPr>
          <w:rFonts w:ascii="Times New Roman" w:hAnsi="Times New Roman" w:cs="Times New Roman"/>
          <w:sz w:val="28"/>
          <w:szCs w:val="28"/>
          <w:lang w:val="uk-UA"/>
        </w:rPr>
        <w:t xml:space="preserve"> - дозою, яка на 50% підвищу</w:t>
      </w:r>
      <w:r w:rsidR="00F565D7" w:rsidRPr="00626FDD">
        <w:rPr>
          <w:rFonts w:ascii="Times New Roman" w:hAnsi="Times New Roman" w:cs="Times New Roman"/>
          <w:sz w:val="28"/>
          <w:szCs w:val="28"/>
          <w:lang w:val="uk-UA"/>
        </w:rPr>
        <w:t>вала</w:t>
      </w:r>
      <w:r w:rsidRPr="00626FDD">
        <w:rPr>
          <w:rFonts w:ascii="Times New Roman" w:hAnsi="Times New Roman" w:cs="Times New Roman"/>
          <w:sz w:val="28"/>
          <w:szCs w:val="28"/>
          <w:lang w:val="uk-UA"/>
        </w:rPr>
        <w:t xml:space="preserve"> рівень ПБЧ у заданих умовах експерименту, досліджувані речовини розташовувались у такий ряд:  диклофенак ≥ кет</w:t>
      </w:r>
      <w:r w:rsidR="008139D6">
        <w:rPr>
          <w:rFonts w:ascii="Times New Roman" w:hAnsi="Times New Roman" w:cs="Times New Roman"/>
          <w:sz w:val="28"/>
          <w:szCs w:val="28"/>
          <w:lang w:val="uk-UA"/>
        </w:rPr>
        <w:t>оролак</w:t>
      </w:r>
      <w:r w:rsidRPr="00626FDD">
        <w:rPr>
          <w:rFonts w:ascii="Times New Roman" w:hAnsi="Times New Roman" w:cs="Times New Roman"/>
          <w:sz w:val="28"/>
          <w:szCs w:val="28"/>
          <w:lang w:val="uk-UA"/>
        </w:rPr>
        <w:t xml:space="preserve"> &gt;</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  </w:t>
      </w:r>
      <w:r w:rsidRPr="00626FDD">
        <w:rPr>
          <w:rFonts w:ascii="Times New Roman" w:hAnsi="Times New Roman" w:cs="Times New Roman"/>
          <w:sz w:val="28"/>
          <w:szCs w:val="28"/>
          <w:lang w:val="en-US"/>
        </w:rPr>
        <w:t>AV</w:t>
      </w:r>
      <w:r w:rsidRPr="00626FDD">
        <w:rPr>
          <w:rFonts w:ascii="Times New Roman" w:hAnsi="Times New Roman" w:cs="Times New Roman"/>
          <w:sz w:val="28"/>
          <w:szCs w:val="28"/>
          <w:lang w:val="uk-UA"/>
        </w:rPr>
        <w:t>-223 &gt;</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-39 ≥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-127 &gt;</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-128 ≥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-71. </w:t>
      </w:r>
    </w:p>
    <w:p w:rsidR="003C3FDE" w:rsidRPr="00626FDD" w:rsidRDefault="003C3FDE" w:rsidP="002B254D">
      <w:pPr>
        <w:rPr>
          <w:rFonts w:ascii="Times New Roman" w:hAnsi="Times New Roman" w:cs="Times New Roman"/>
          <w:sz w:val="28"/>
          <w:szCs w:val="28"/>
          <w:lang w:val="uk-UA"/>
        </w:rPr>
      </w:pPr>
      <w:r w:rsidRPr="00626FDD">
        <w:rPr>
          <w:rFonts w:ascii="Times New Roman" w:hAnsi="Times New Roman" w:cs="Times New Roman"/>
          <w:sz w:val="28"/>
          <w:szCs w:val="28"/>
        </w:rPr>
        <w:t>Таким чином, проведене дослідження показало, що похідним НТХ</w:t>
      </w:r>
      <w:r w:rsidR="00F565D7" w:rsidRPr="00626FDD">
        <w:rPr>
          <w:rFonts w:ascii="Times New Roman" w:hAnsi="Times New Roman" w:cs="Times New Roman"/>
          <w:sz w:val="28"/>
          <w:szCs w:val="28"/>
          <w:lang w:val="uk-UA"/>
        </w:rPr>
        <w:t>А</w:t>
      </w:r>
      <w:r w:rsidRPr="00626FDD">
        <w:rPr>
          <w:rFonts w:ascii="Times New Roman" w:hAnsi="Times New Roman" w:cs="Times New Roman"/>
          <w:sz w:val="28"/>
          <w:szCs w:val="28"/>
        </w:rPr>
        <w:t>К притаманна достатньо виразна знеболююча дія при електроімпульсному подразненні слизової оболонки прямої кишки. При цьому найбільша ефективність (підвищення ПБЧ на 40% і більше) спостерігалась під дією сполук</w:t>
      </w:r>
      <w:r w:rsidR="00A231E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AV</w:t>
      </w:r>
      <w:r w:rsidRPr="00626FDD">
        <w:rPr>
          <w:rFonts w:ascii="Times New Roman" w:hAnsi="Times New Roman" w:cs="Times New Roman"/>
          <w:sz w:val="28"/>
          <w:szCs w:val="28"/>
        </w:rPr>
        <w:t>-223,</w:t>
      </w:r>
      <w:r w:rsidR="00A231E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 xml:space="preserve">-38,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-39,</w:t>
      </w:r>
      <w:r w:rsidR="00A231E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 xml:space="preserve">-127,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-71</w:t>
      </w:r>
      <w:r w:rsidR="00A231ED">
        <w:rPr>
          <w:rFonts w:ascii="Times New Roman" w:hAnsi="Times New Roman" w:cs="Times New Roman"/>
          <w:sz w:val="28"/>
          <w:szCs w:val="28"/>
          <w:lang w:val="uk-UA"/>
        </w:rPr>
        <w:t xml:space="preserve"> </w:t>
      </w:r>
      <w:r w:rsidRPr="00626FDD">
        <w:rPr>
          <w:rFonts w:ascii="Times New Roman" w:hAnsi="Times New Roman" w:cs="Times New Roman"/>
          <w:sz w:val="28"/>
          <w:szCs w:val="28"/>
        </w:rPr>
        <w:t>та</w:t>
      </w:r>
      <w:r w:rsidR="00A231E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-128.</w:t>
      </w:r>
      <w:r w:rsidR="00A231ED">
        <w:rPr>
          <w:rFonts w:ascii="Times New Roman" w:hAnsi="Times New Roman" w:cs="Times New Roman"/>
          <w:sz w:val="28"/>
          <w:szCs w:val="28"/>
          <w:lang w:val="uk-UA"/>
        </w:rPr>
        <w:t xml:space="preserve"> </w:t>
      </w:r>
      <w:r w:rsidR="00F565D7" w:rsidRPr="00626FDD">
        <w:rPr>
          <w:rFonts w:ascii="Times New Roman" w:hAnsi="Times New Roman" w:cs="Times New Roman"/>
          <w:sz w:val="28"/>
          <w:szCs w:val="28"/>
          <w:lang w:val="uk-UA"/>
        </w:rPr>
        <w:t>За сукупністю даних протизапальної та анальгетичної активностей</w:t>
      </w:r>
      <w:r w:rsidR="00D97663" w:rsidRPr="00626FDD">
        <w:rPr>
          <w:rFonts w:ascii="Times New Roman" w:hAnsi="Times New Roman" w:cs="Times New Roman"/>
          <w:sz w:val="28"/>
          <w:szCs w:val="28"/>
          <w:lang w:val="uk-UA"/>
        </w:rPr>
        <w:t xml:space="preserve">   </w:t>
      </w:r>
      <w:r w:rsidR="00F565D7" w:rsidRPr="00626FDD">
        <w:rPr>
          <w:rFonts w:ascii="Times New Roman" w:hAnsi="Times New Roman" w:cs="Times New Roman"/>
          <w:sz w:val="28"/>
          <w:szCs w:val="28"/>
          <w:lang w:val="uk-UA"/>
        </w:rPr>
        <w:t>с</w:t>
      </w:r>
      <w:r w:rsidRPr="00626FDD">
        <w:rPr>
          <w:rFonts w:ascii="Times New Roman" w:hAnsi="Times New Roman" w:cs="Times New Roman"/>
          <w:sz w:val="28"/>
          <w:szCs w:val="28"/>
          <w:lang w:val="uk-UA"/>
        </w:rPr>
        <w:t>полук</w:t>
      </w:r>
      <w:r w:rsidR="00F565D7" w:rsidRPr="00626FDD">
        <w:rPr>
          <w:rFonts w:ascii="Times New Roman" w:hAnsi="Times New Roman" w:cs="Times New Roman"/>
          <w:sz w:val="28"/>
          <w:szCs w:val="28"/>
          <w:lang w:val="uk-UA"/>
        </w:rPr>
        <w:t>ою</w:t>
      </w:r>
      <w:r w:rsidRPr="00626FDD">
        <w:rPr>
          <w:rFonts w:ascii="Times New Roman" w:hAnsi="Times New Roman" w:cs="Times New Roman"/>
          <w:sz w:val="28"/>
          <w:szCs w:val="28"/>
          <w:lang w:val="uk-UA"/>
        </w:rPr>
        <w:t>-лідер</w:t>
      </w:r>
      <w:r w:rsidR="00F565D7" w:rsidRPr="00626FDD">
        <w:rPr>
          <w:rFonts w:ascii="Times New Roman" w:hAnsi="Times New Roman" w:cs="Times New Roman"/>
          <w:sz w:val="28"/>
          <w:szCs w:val="28"/>
          <w:lang w:val="uk-UA"/>
        </w:rPr>
        <w:t>ом</w:t>
      </w:r>
      <w:r w:rsidRPr="00626FDD">
        <w:rPr>
          <w:rFonts w:ascii="Times New Roman" w:hAnsi="Times New Roman" w:cs="Times New Roman"/>
          <w:sz w:val="28"/>
          <w:szCs w:val="28"/>
          <w:lang w:val="uk-UA"/>
        </w:rPr>
        <w:t xml:space="preserve"> можна вважати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w:t>
      </w:r>
      <w:r w:rsidR="00F565D7"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як</w:t>
      </w:r>
      <w:r w:rsidR="00F565D7" w:rsidRPr="00626FDD">
        <w:rPr>
          <w:rFonts w:ascii="Times New Roman" w:hAnsi="Times New Roman" w:cs="Times New Roman"/>
          <w:sz w:val="28"/>
          <w:szCs w:val="28"/>
          <w:lang w:val="uk-UA"/>
        </w:rPr>
        <w:t>а</w:t>
      </w:r>
      <w:r w:rsidRPr="00626FDD">
        <w:rPr>
          <w:rFonts w:ascii="Times New Roman" w:hAnsi="Times New Roman" w:cs="Times New Roman"/>
          <w:sz w:val="28"/>
          <w:szCs w:val="28"/>
          <w:lang w:val="uk-UA"/>
        </w:rPr>
        <w:t xml:space="preserve">, за </w:t>
      </w:r>
      <w:r w:rsidR="00F565D7" w:rsidRPr="00626FDD">
        <w:rPr>
          <w:rFonts w:ascii="Times New Roman" w:hAnsi="Times New Roman" w:cs="Times New Roman"/>
          <w:sz w:val="28"/>
          <w:szCs w:val="28"/>
          <w:lang w:val="uk-UA"/>
        </w:rPr>
        <w:t xml:space="preserve">ступенем знеболюючої активності </w:t>
      </w:r>
      <w:r w:rsidR="003D7929"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ЕД</w:t>
      </w:r>
      <w:r w:rsidR="007356F5" w:rsidRPr="00626FDD">
        <w:rPr>
          <w:rFonts w:ascii="Times New Roman" w:hAnsi="Times New Roman" w:cs="Times New Roman"/>
          <w:sz w:val="28"/>
          <w:szCs w:val="28"/>
          <w:vertAlign w:val="subscript"/>
          <w:lang w:val="uk-UA"/>
        </w:rPr>
        <w:t>50</w:t>
      </w:r>
      <w:r w:rsidR="007356F5" w:rsidRPr="00626FDD">
        <w:rPr>
          <w:rFonts w:ascii="Times New Roman" w:hAnsi="Times New Roman" w:cs="Times New Roman"/>
          <w:sz w:val="28"/>
          <w:szCs w:val="28"/>
          <w:lang w:val="uk-UA"/>
        </w:rPr>
        <w:t xml:space="preserve"> дорівнює 6,5 мг/кг)</w:t>
      </w:r>
      <w:r w:rsidR="00F565D7" w:rsidRPr="00626FDD">
        <w:rPr>
          <w:rFonts w:ascii="Times New Roman" w:hAnsi="Times New Roman" w:cs="Times New Roman"/>
          <w:sz w:val="28"/>
          <w:szCs w:val="28"/>
          <w:vertAlign w:val="subscript"/>
          <w:lang w:val="uk-UA"/>
        </w:rPr>
        <w:t xml:space="preserve"> </w:t>
      </w:r>
      <w:r w:rsidRPr="00626FDD">
        <w:rPr>
          <w:rFonts w:ascii="Times New Roman" w:hAnsi="Times New Roman" w:cs="Times New Roman"/>
          <w:sz w:val="28"/>
          <w:szCs w:val="28"/>
          <w:lang w:val="uk-UA"/>
        </w:rPr>
        <w:t>,</w:t>
      </w:r>
      <w:r w:rsidR="00D97663" w:rsidRPr="00626FDD">
        <w:rPr>
          <w:rFonts w:ascii="Times New Roman" w:hAnsi="Times New Roman" w:cs="Times New Roman"/>
          <w:sz w:val="28"/>
          <w:szCs w:val="28"/>
          <w:lang w:val="uk-UA"/>
        </w:rPr>
        <w:t xml:space="preserve"> </w:t>
      </w:r>
      <w:r w:rsidR="003D7929" w:rsidRPr="00626FDD">
        <w:rPr>
          <w:rFonts w:ascii="Times New Roman" w:hAnsi="Times New Roman" w:cs="Times New Roman"/>
          <w:sz w:val="28"/>
          <w:szCs w:val="28"/>
          <w:lang w:val="uk-UA"/>
        </w:rPr>
        <w:t>переважає анальгін</w:t>
      </w:r>
      <w:r w:rsidRPr="00626FDD">
        <w:rPr>
          <w:rFonts w:ascii="Times New Roman" w:hAnsi="Times New Roman" w:cs="Times New Roman"/>
          <w:sz w:val="28"/>
          <w:szCs w:val="28"/>
          <w:lang w:val="uk-UA"/>
        </w:rPr>
        <w:t xml:space="preserve"> </w:t>
      </w:r>
      <w:r w:rsidR="00A231ED">
        <w:rPr>
          <w:rFonts w:ascii="Times New Roman" w:hAnsi="Times New Roman" w:cs="Times New Roman"/>
          <w:sz w:val="28"/>
          <w:szCs w:val="28"/>
          <w:lang w:val="uk-UA"/>
        </w:rPr>
        <w:t xml:space="preserve">в </w:t>
      </w:r>
      <w:r w:rsidRPr="00626FDD">
        <w:rPr>
          <w:rFonts w:ascii="Times New Roman" w:hAnsi="Times New Roman" w:cs="Times New Roman"/>
          <w:sz w:val="28"/>
          <w:szCs w:val="28"/>
          <w:lang w:val="uk-UA"/>
        </w:rPr>
        <w:t>44,6  рази, наближаючись при цьому до кет</w:t>
      </w:r>
      <w:r w:rsidR="00A231ED">
        <w:rPr>
          <w:rFonts w:ascii="Times New Roman" w:hAnsi="Times New Roman" w:cs="Times New Roman"/>
          <w:sz w:val="28"/>
          <w:szCs w:val="28"/>
          <w:lang w:val="uk-UA"/>
        </w:rPr>
        <w:t>оролаку</w:t>
      </w:r>
      <w:r w:rsidRPr="00626FDD">
        <w:rPr>
          <w:rFonts w:ascii="Times New Roman" w:hAnsi="Times New Roman" w:cs="Times New Roman"/>
          <w:sz w:val="28"/>
          <w:szCs w:val="28"/>
          <w:lang w:val="uk-UA"/>
        </w:rPr>
        <w:t xml:space="preserve"> та диклофенак</w:t>
      </w:r>
      <w:r w:rsidR="00A231ED">
        <w:rPr>
          <w:rFonts w:ascii="Times New Roman" w:hAnsi="Times New Roman" w:cs="Times New Roman"/>
          <w:sz w:val="28"/>
          <w:szCs w:val="28"/>
          <w:lang w:val="uk-UA"/>
        </w:rPr>
        <w:t>у</w:t>
      </w:r>
      <w:r w:rsidR="007356F5" w:rsidRPr="00626FDD">
        <w:rPr>
          <w:rFonts w:ascii="Times New Roman" w:hAnsi="Times New Roman" w:cs="Times New Roman"/>
          <w:sz w:val="28"/>
          <w:szCs w:val="28"/>
          <w:lang w:val="uk-UA"/>
        </w:rPr>
        <w:t xml:space="preserve"> (ЕД50 відповідно 4,0 та 3,5 мг/кг)</w:t>
      </w:r>
      <w:r w:rsidRPr="00626FDD">
        <w:rPr>
          <w:rFonts w:ascii="Times New Roman" w:hAnsi="Times New Roman" w:cs="Times New Roman"/>
          <w:sz w:val="28"/>
          <w:szCs w:val="28"/>
          <w:lang w:val="uk-UA"/>
        </w:rPr>
        <w:t>.</w:t>
      </w:r>
    </w:p>
    <w:p w:rsidR="00BA6C83" w:rsidRPr="00626FDD" w:rsidRDefault="00BA6C83" w:rsidP="002B254D">
      <w:pPr>
        <w:rPr>
          <w:rFonts w:ascii="Times New Roman" w:hAnsi="Times New Roman" w:cs="Times New Roman"/>
          <w:b/>
          <w:sz w:val="28"/>
          <w:szCs w:val="28"/>
        </w:rPr>
      </w:pPr>
      <w:r w:rsidRPr="00626FDD">
        <w:rPr>
          <w:rFonts w:ascii="Times New Roman" w:hAnsi="Times New Roman" w:cs="Times New Roman"/>
          <w:b/>
          <w:sz w:val="28"/>
          <w:szCs w:val="28"/>
        </w:rPr>
        <w:t xml:space="preserve">3.2.1.1. Оцінка тривалості анальгетичного ефекту </w:t>
      </w:r>
      <w:r w:rsidR="00A005F3" w:rsidRPr="00626FDD">
        <w:rPr>
          <w:rFonts w:ascii="Times New Roman" w:hAnsi="Times New Roman" w:cs="Times New Roman"/>
          <w:b/>
          <w:sz w:val="28"/>
          <w:szCs w:val="28"/>
          <w:lang w:val="uk-UA"/>
        </w:rPr>
        <w:t xml:space="preserve"> </w:t>
      </w:r>
      <w:r w:rsidRPr="00626FDD">
        <w:rPr>
          <w:rFonts w:ascii="Times New Roman" w:hAnsi="Times New Roman" w:cs="Times New Roman"/>
          <w:b/>
          <w:sz w:val="28"/>
          <w:szCs w:val="28"/>
          <w:lang w:val="en-US"/>
        </w:rPr>
        <w:t>DSK</w:t>
      </w:r>
      <w:r w:rsidRPr="00626FDD">
        <w:rPr>
          <w:rFonts w:ascii="Times New Roman" w:hAnsi="Times New Roman" w:cs="Times New Roman"/>
          <w:b/>
          <w:sz w:val="28"/>
          <w:szCs w:val="28"/>
        </w:rPr>
        <w:t xml:space="preserve">-38  </w:t>
      </w:r>
    </w:p>
    <w:p w:rsidR="00BA6C83" w:rsidRPr="00626FDD" w:rsidRDefault="00BA6C83" w:rsidP="002B254D">
      <w:pPr>
        <w:rPr>
          <w:rFonts w:ascii="Times New Roman" w:hAnsi="Times New Roman" w:cs="Times New Roman"/>
          <w:sz w:val="28"/>
          <w:szCs w:val="28"/>
        </w:rPr>
      </w:pPr>
      <w:r w:rsidRPr="00626FDD">
        <w:rPr>
          <w:rFonts w:ascii="Times New Roman" w:hAnsi="Times New Roman" w:cs="Times New Roman"/>
          <w:sz w:val="28"/>
          <w:szCs w:val="28"/>
        </w:rPr>
        <w:t xml:space="preserve">Ноцицептивну реакцію моделювали, як і у попередньому дослідженні.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 та препарати порівняння, взяті в дозах, що дорівнюють їх ЕД50 (відповідно 6,5; 3,5 та 4,0 мг/кг)</w:t>
      </w:r>
      <w:r w:rsidR="00B65B2D">
        <w:rPr>
          <w:rFonts w:ascii="Times New Roman" w:hAnsi="Times New Roman" w:cs="Times New Roman"/>
          <w:sz w:val="28"/>
          <w:szCs w:val="28"/>
          <w:lang w:val="uk-UA"/>
        </w:rPr>
        <w:t>,</w:t>
      </w:r>
      <w:r w:rsidRPr="00626FDD">
        <w:rPr>
          <w:rFonts w:ascii="Times New Roman" w:hAnsi="Times New Roman" w:cs="Times New Roman"/>
          <w:sz w:val="28"/>
          <w:szCs w:val="28"/>
        </w:rPr>
        <w:t xml:space="preserve"> вводили одноразово в/оч. Ефективність знеболення оцінювали на 30, 60, 90, 120, 150 та 180 хв експерименту за динамікою (у %) величини ПБЧ відносно фонового показника. Отримані дані наведено у табл. 3.</w:t>
      </w:r>
      <w:r w:rsidR="00D97663" w:rsidRPr="00626FDD">
        <w:rPr>
          <w:rFonts w:ascii="Times New Roman" w:hAnsi="Times New Roman" w:cs="Times New Roman"/>
          <w:sz w:val="28"/>
          <w:szCs w:val="28"/>
          <w:lang w:val="uk-UA"/>
        </w:rPr>
        <w:t>10</w:t>
      </w:r>
      <w:r w:rsidRPr="00626FDD">
        <w:rPr>
          <w:rFonts w:ascii="Times New Roman" w:hAnsi="Times New Roman" w:cs="Times New Roman"/>
          <w:sz w:val="28"/>
          <w:szCs w:val="28"/>
        </w:rPr>
        <w:t>.</w:t>
      </w:r>
    </w:p>
    <w:p w:rsidR="00BA6C83" w:rsidRPr="00626FDD" w:rsidRDefault="00BA6C83" w:rsidP="002B254D">
      <w:pPr>
        <w:rPr>
          <w:rFonts w:ascii="Times New Roman" w:hAnsi="Times New Roman" w:cs="Times New Roman"/>
          <w:sz w:val="28"/>
          <w:szCs w:val="28"/>
        </w:rPr>
      </w:pPr>
      <w:r w:rsidRPr="00626FDD">
        <w:rPr>
          <w:rFonts w:ascii="Times New Roman" w:hAnsi="Times New Roman" w:cs="Times New Roman"/>
          <w:sz w:val="28"/>
          <w:szCs w:val="28"/>
        </w:rPr>
        <w:t>Із данних, представленних у табл. 3.</w:t>
      </w:r>
      <w:r w:rsidR="00D97663" w:rsidRPr="00626FDD">
        <w:rPr>
          <w:rFonts w:ascii="Times New Roman" w:hAnsi="Times New Roman" w:cs="Times New Roman"/>
          <w:sz w:val="28"/>
          <w:szCs w:val="28"/>
          <w:lang w:val="uk-UA"/>
        </w:rPr>
        <w:t>10,</w:t>
      </w:r>
      <w:r w:rsidRPr="00626FDD">
        <w:rPr>
          <w:rFonts w:ascii="Times New Roman" w:hAnsi="Times New Roman" w:cs="Times New Roman"/>
          <w:sz w:val="28"/>
          <w:szCs w:val="28"/>
        </w:rPr>
        <w:t xml:space="preserve"> видно, що знеболююча дія сполуки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 у зада</w:t>
      </w:r>
      <w:r w:rsidR="008D38EA" w:rsidRPr="00626FDD">
        <w:rPr>
          <w:rFonts w:ascii="Times New Roman" w:hAnsi="Times New Roman" w:cs="Times New Roman"/>
          <w:sz w:val="28"/>
          <w:szCs w:val="28"/>
        </w:rPr>
        <w:t>них умовах експерименту проявил</w:t>
      </w:r>
      <w:r w:rsidR="008D38EA" w:rsidRPr="00626FDD">
        <w:rPr>
          <w:rFonts w:ascii="Times New Roman" w:hAnsi="Times New Roman" w:cs="Times New Roman"/>
          <w:sz w:val="28"/>
          <w:szCs w:val="28"/>
          <w:lang w:val="uk-UA"/>
        </w:rPr>
        <w:t>а</w:t>
      </w:r>
      <w:r w:rsidRPr="00626FDD">
        <w:rPr>
          <w:rFonts w:ascii="Times New Roman" w:hAnsi="Times New Roman" w:cs="Times New Roman"/>
          <w:sz w:val="28"/>
          <w:szCs w:val="28"/>
        </w:rPr>
        <w:t>сь, як і в диклофенаку та кето</w:t>
      </w:r>
      <w:r w:rsidR="00541CC3" w:rsidRPr="00626FDD">
        <w:rPr>
          <w:rFonts w:ascii="Times New Roman" w:hAnsi="Times New Roman" w:cs="Times New Roman"/>
          <w:sz w:val="28"/>
          <w:szCs w:val="28"/>
          <w:lang w:val="uk-UA"/>
        </w:rPr>
        <w:t>ролаку</w:t>
      </w:r>
      <w:r w:rsidRPr="00626FDD">
        <w:rPr>
          <w:rFonts w:ascii="Times New Roman" w:hAnsi="Times New Roman" w:cs="Times New Roman"/>
          <w:sz w:val="28"/>
          <w:szCs w:val="28"/>
        </w:rPr>
        <w:t>, вже на 30 хв після їх введення в організм.</w:t>
      </w:r>
    </w:p>
    <w:p w:rsidR="00F351B6" w:rsidRPr="00F351B6" w:rsidRDefault="00BA6C83" w:rsidP="00F351B6">
      <w:pPr>
        <w:keepNext/>
        <w:jc w:val="right"/>
        <w:rPr>
          <w:rFonts w:ascii="Times New Roman" w:hAnsi="Times New Roman" w:cs="Times New Roman"/>
          <w:i/>
          <w:sz w:val="28"/>
          <w:szCs w:val="28"/>
        </w:rPr>
      </w:pPr>
      <w:r w:rsidRPr="00F351B6">
        <w:rPr>
          <w:rFonts w:ascii="Times New Roman" w:hAnsi="Times New Roman" w:cs="Times New Roman"/>
          <w:i/>
          <w:sz w:val="28"/>
          <w:szCs w:val="28"/>
        </w:rPr>
        <w:lastRenderedPageBreak/>
        <w:t>Таблиця 3.</w:t>
      </w:r>
      <w:r w:rsidR="00D97663" w:rsidRPr="00F351B6">
        <w:rPr>
          <w:rFonts w:ascii="Times New Roman" w:hAnsi="Times New Roman" w:cs="Times New Roman"/>
          <w:i/>
          <w:sz w:val="28"/>
          <w:szCs w:val="28"/>
          <w:lang w:val="uk-UA"/>
        </w:rPr>
        <w:t>10</w:t>
      </w:r>
      <w:r w:rsidR="00F351B6" w:rsidRPr="00F351B6">
        <w:rPr>
          <w:rFonts w:ascii="Times New Roman" w:hAnsi="Times New Roman" w:cs="Times New Roman"/>
          <w:i/>
          <w:sz w:val="28"/>
          <w:szCs w:val="28"/>
        </w:rPr>
        <w:t>.</w:t>
      </w:r>
    </w:p>
    <w:p w:rsidR="00BA6C83" w:rsidRPr="00176C5E" w:rsidRDefault="00BA6C83" w:rsidP="00F351B6">
      <w:pPr>
        <w:keepNext/>
        <w:jc w:val="center"/>
        <w:rPr>
          <w:rFonts w:ascii="Times New Roman" w:hAnsi="Times New Roman" w:cs="Times New Roman"/>
          <w:b/>
          <w:sz w:val="28"/>
          <w:szCs w:val="28"/>
          <w:lang w:val="uk-UA"/>
        </w:rPr>
      </w:pPr>
      <w:r w:rsidRPr="00F351B6">
        <w:rPr>
          <w:rFonts w:ascii="Times New Roman" w:hAnsi="Times New Roman" w:cs="Times New Roman"/>
          <w:b/>
          <w:sz w:val="28"/>
          <w:szCs w:val="28"/>
        </w:rPr>
        <w:t xml:space="preserve">Вплив </w:t>
      </w:r>
      <w:r w:rsidRPr="00F351B6">
        <w:rPr>
          <w:rFonts w:ascii="Times New Roman" w:hAnsi="Times New Roman" w:cs="Times New Roman"/>
          <w:b/>
          <w:sz w:val="28"/>
          <w:szCs w:val="28"/>
          <w:lang w:val="en-US"/>
        </w:rPr>
        <w:t>DSK</w:t>
      </w:r>
      <w:r w:rsidRPr="00F351B6">
        <w:rPr>
          <w:rFonts w:ascii="Times New Roman" w:hAnsi="Times New Roman" w:cs="Times New Roman"/>
          <w:b/>
          <w:sz w:val="28"/>
          <w:szCs w:val="28"/>
        </w:rPr>
        <w:t>-38, диклофенаку та кет</w:t>
      </w:r>
      <w:r w:rsidR="00203CCA" w:rsidRPr="00F351B6">
        <w:rPr>
          <w:rFonts w:ascii="Times New Roman" w:hAnsi="Times New Roman" w:cs="Times New Roman"/>
          <w:b/>
          <w:sz w:val="28"/>
          <w:szCs w:val="28"/>
          <w:lang w:val="uk-UA"/>
        </w:rPr>
        <w:t>оролаку</w:t>
      </w:r>
      <w:r w:rsidRPr="00F351B6">
        <w:rPr>
          <w:rFonts w:ascii="Times New Roman" w:hAnsi="Times New Roman" w:cs="Times New Roman"/>
          <w:b/>
          <w:sz w:val="28"/>
          <w:szCs w:val="28"/>
        </w:rPr>
        <w:t xml:space="preserve"> на величину ПБЧ у щурів у різні терміни експерименту </w:t>
      </w:r>
      <w:r w:rsidR="00176C5E">
        <w:rPr>
          <w:rFonts w:ascii="Times New Roman" w:hAnsi="Times New Roman" w:cs="Times New Roman"/>
          <w:b/>
          <w:sz w:val="28"/>
          <w:szCs w:val="28"/>
          <w:lang w:val="uk-UA"/>
        </w:rPr>
        <w:t>(</w:t>
      </w:r>
      <w:r w:rsidRPr="00F351B6">
        <w:rPr>
          <w:rFonts w:ascii="Times New Roman" w:hAnsi="Times New Roman" w:cs="Times New Roman"/>
          <w:b/>
          <w:sz w:val="28"/>
          <w:szCs w:val="28"/>
        </w:rPr>
        <w:t>М±</w:t>
      </w:r>
      <w:r w:rsidRPr="00F351B6">
        <w:rPr>
          <w:rFonts w:ascii="Times New Roman" w:hAnsi="Times New Roman" w:cs="Times New Roman"/>
          <w:b/>
          <w:sz w:val="28"/>
          <w:szCs w:val="28"/>
          <w:lang w:val="en-US"/>
        </w:rPr>
        <w:t>m</w:t>
      </w:r>
      <w:r w:rsidRPr="00F351B6">
        <w:rPr>
          <w:rFonts w:ascii="Times New Roman" w:hAnsi="Times New Roman" w:cs="Times New Roman"/>
          <w:b/>
          <w:sz w:val="28"/>
          <w:szCs w:val="28"/>
        </w:rPr>
        <w:t xml:space="preserve">, </w:t>
      </w:r>
      <w:r w:rsidRPr="00F351B6">
        <w:rPr>
          <w:rFonts w:ascii="Times New Roman" w:hAnsi="Times New Roman" w:cs="Times New Roman"/>
          <w:b/>
          <w:sz w:val="28"/>
          <w:szCs w:val="28"/>
          <w:lang w:val="en-US"/>
        </w:rPr>
        <w:t>n</w:t>
      </w:r>
      <w:r w:rsidRPr="00F351B6">
        <w:rPr>
          <w:rFonts w:ascii="Times New Roman" w:hAnsi="Times New Roman" w:cs="Times New Roman"/>
          <w:b/>
          <w:sz w:val="28"/>
          <w:szCs w:val="28"/>
        </w:rPr>
        <w:t>=7</w:t>
      </w:r>
      <w:r w:rsidR="00176C5E">
        <w:rPr>
          <w:rFonts w:ascii="Times New Roman" w:hAnsi="Times New Roman" w:cs="Times New Roman"/>
          <w:b/>
          <w:sz w:val="28"/>
          <w:szCs w:val="28"/>
          <w:lang w:val="uk-UA"/>
        </w:rPr>
        <w:t>)</w:t>
      </w:r>
    </w:p>
    <w:tbl>
      <w:tblPr>
        <w:tblStyle w:val="ad"/>
        <w:tblW w:w="8676" w:type="dxa"/>
        <w:jc w:val="center"/>
        <w:tblLayout w:type="fixed"/>
        <w:tblLook w:val="04A0" w:firstRow="1" w:lastRow="0" w:firstColumn="1" w:lastColumn="0" w:noHBand="0" w:noVBand="1"/>
      </w:tblPr>
      <w:tblGrid>
        <w:gridCol w:w="1872"/>
        <w:gridCol w:w="992"/>
        <w:gridCol w:w="993"/>
        <w:gridCol w:w="992"/>
        <w:gridCol w:w="992"/>
        <w:gridCol w:w="992"/>
        <w:gridCol w:w="993"/>
        <w:gridCol w:w="850"/>
      </w:tblGrid>
      <w:tr w:rsidR="00BA6C83" w:rsidRPr="00626FDD" w:rsidTr="006446FB">
        <w:trPr>
          <w:trHeight w:val="494"/>
          <w:jc w:val="center"/>
        </w:trPr>
        <w:tc>
          <w:tcPr>
            <w:tcW w:w="1872" w:type="dxa"/>
            <w:vMerge w:val="restart"/>
          </w:tcPr>
          <w:p w:rsidR="00BA6C83" w:rsidRPr="00626FDD" w:rsidRDefault="008D38EA" w:rsidP="00F351B6">
            <w:pPr>
              <w:keepNext/>
              <w:ind w:left="-79" w:right="-108" w:firstLine="0"/>
              <w:jc w:val="center"/>
              <w:rPr>
                <w:rFonts w:ascii="Times New Roman" w:hAnsi="Times New Roman"/>
                <w:sz w:val="28"/>
                <w:szCs w:val="28"/>
                <w:lang w:val="uk-UA"/>
              </w:rPr>
            </w:pPr>
            <w:r w:rsidRPr="00626FDD">
              <w:rPr>
                <w:rFonts w:ascii="Times New Roman" w:hAnsi="Times New Roman"/>
                <w:sz w:val="28"/>
                <w:szCs w:val="28"/>
                <w:lang w:val="uk-UA"/>
              </w:rPr>
              <w:t>Умови</w:t>
            </w:r>
          </w:p>
          <w:p w:rsidR="008D38EA" w:rsidRPr="00626FDD" w:rsidRDefault="008D38EA" w:rsidP="00F351B6">
            <w:pPr>
              <w:keepNext/>
              <w:ind w:left="-79" w:right="-108" w:firstLine="0"/>
              <w:jc w:val="center"/>
              <w:rPr>
                <w:rFonts w:ascii="Times New Roman" w:hAnsi="Times New Roman"/>
                <w:sz w:val="28"/>
                <w:szCs w:val="28"/>
                <w:lang w:val="uk-UA"/>
              </w:rPr>
            </w:pPr>
            <w:r w:rsidRPr="00626FDD">
              <w:rPr>
                <w:rFonts w:ascii="Times New Roman" w:hAnsi="Times New Roman"/>
                <w:sz w:val="28"/>
                <w:szCs w:val="28"/>
                <w:lang w:val="uk-UA"/>
              </w:rPr>
              <w:t>досліду</w:t>
            </w:r>
          </w:p>
        </w:tc>
        <w:tc>
          <w:tcPr>
            <w:tcW w:w="992" w:type="dxa"/>
            <w:vMerge w:val="restart"/>
          </w:tcPr>
          <w:p w:rsidR="00BA6C83" w:rsidRPr="00626FDD" w:rsidRDefault="00BA6C83" w:rsidP="00F351B6">
            <w:pPr>
              <w:keepNext/>
              <w:ind w:firstLine="0"/>
              <w:jc w:val="center"/>
              <w:rPr>
                <w:rFonts w:ascii="Times New Roman" w:hAnsi="Times New Roman"/>
                <w:sz w:val="28"/>
                <w:szCs w:val="28"/>
              </w:rPr>
            </w:pPr>
            <w:r w:rsidRPr="00626FDD">
              <w:rPr>
                <w:rFonts w:ascii="Times New Roman" w:hAnsi="Times New Roman"/>
                <w:sz w:val="28"/>
                <w:szCs w:val="28"/>
              </w:rPr>
              <w:t>Доза,</w:t>
            </w:r>
          </w:p>
          <w:p w:rsidR="00BA6C83" w:rsidRPr="00626FDD" w:rsidRDefault="00BA6C83" w:rsidP="00F351B6">
            <w:pPr>
              <w:keepNext/>
              <w:ind w:firstLine="0"/>
              <w:jc w:val="center"/>
              <w:rPr>
                <w:rFonts w:ascii="Times New Roman" w:hAnsi="Times New Roman"/>
                <w:sz w:val="28"/>
                <w:szCs w:val="28"/>
              </w:rPr>
            </w:pPr>
            <w:r w:rsidRPr="00626FDD">
              <w:rPr>
                <w:rFonts w:ascii="Times New Roman" w:hAnsi="Times New Roman"/>
                <w:sz w:val="28"/>
                <w:szCs w:val="28"/>
              </w:rPr>
              <w:t>мг/кг</w:t>
            </w:r>
          </w:p>
        </w:tc>
        <w:tc>
          <w:tcPr>
            <w:tcW w:w="5812" w:type="dxa"/>
            <w:gridSpan w:val="6"/>
          </w:tcPr>
          <w:p w:rsidR="00BA6C83" w:rsidRPr="00626FDD" w:rsidRDefault="00BA6C83" w:rsidP="00F351B6">
            <w:pPr>
              <w:keepNext/>
              <w:ind w:firstLine="0"/>
              <w:jc w:val="center"/>
              <w:rPr>
                <w:rFonts w:ascii="Times New Roman" w:hAnsi="Times New Roman"/>
                <w:sz w:val="28"/>
                <w:szCs w:val="28"/>
                <w:lang w:val="uk-UA"/>
              </w:rPr>
            </w:pPr>
            <w:r w:rsidRPr="00626FDD">
              <w:rPr>
                <w:rFonts w:ascii="Times New Roman" w:hAnsi="Times New Roman"/>
                <w:sz w:val="28"/>
                <w:szCs w:val="28"/>
              </w:rPr>
              <w:t>Динам</w:t>
            </w:r>
            <w:r w:rsidRPr="00626FDD">
              <w:rPr>
                <w:rFonts w:ascii="Times New Roman" w:hAnsi="Times New Roman"/>
                <w:sz w:val="28"/>
                <w:szCs w:val="28"/>
                <w:lang w:val="uk-UA"/>
              </w:rPr>
              <w:t>іка ПБЧ (%) відносно фону, прийнятого за 100%</w:t>
            </w:r>
          </w:p>
        </w:tc>
      </w:tr>
      <w:tr w:rsidR="006446FB" w:rsidRPr="00626FDD" w:rsidTr="006446FB">
        <w:trPr>
          <w:trHeight w:val="445"/>
          <w:jc w:val="center"/>
        </w:trPr>
        <w:tc>
          <w:tcPr>
            <w:tcW w:w="1872" w:type="dxa"/>
            <w:vMerge/>
          </w:tcPr>
          <w:p w:rsidR="00BA6C83" w:rsidRPr="00626FDD" w:rsidRDefault="00BA6C83" w:rsidP="00F351B6">
            <w:pPr>
              <w:keepNext/>
              <w:ind w:left="-79" w:right="-108" w:firstLine="0"/>
              <w:jc w:val="center"/>
              <w:rPr>
                <w:rFonts w:ascii="Times New Roman" w:hAnsi="Times New Roman"/>
                <w:sz w:val="28"/>
                <w:szCs w:val="28"/>
              </w:rPr>
            </w:pPr>
          </w:p>
        </w:tc>
        <w:tc>
          <w:tcPr>
            <w:tcW w:w="992" w:type="dxa"/>
            <w:vMerge/>
          </w:tcPr>
          <w:p w:rsidR="00BA6C83" w:rsidRPr="00626FDD" w:rsidRDefault="00BA6C83" w:rsidP="00F351B6">
            <w:pPr>
              <w:keepNext/>
              <w:ind w:firstLine="0"/>
              <w:jc w:val="center"/>
              <w:rPr>
                <w:rFonts w:ascii="Times New Roman" w:hAnsi="Times New Roman"/>
                <w:sz w:val="28"/>
                <w:szCs w:val="28"/>
              </w:rPr>
            </w:pPr>
          </w:p>
        </w:tc>
        <w:tc>
          <w:tcPr>
            <w:tcW w:w="993" w:type="dxa"/>
          </w:tcPr>
          <w:p w:rsidR="00BA6C83" w:rsidRPr="00626FDD" w:rsidRDefault="00BA6C83"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30 хв</w:t>
            </w:r>
          </w:p>
        </w:tc>
        <w:tc>
          <w:tcPr>
            <w:tcW w:w="992" w:type="dxa"/>
          </w:tcPr>
          <w:p w:rsidR="00BA6C83" w:rsidRPr="00626FDD" w:rsidRDefault="00BA6C83"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60 хв</w:t>
            </w:r>
          </w:p>
        </w:tc>
        <w:tc>
          <w:tcPr>
            <w:tcW w:w="992" w:type="dxa"/>
          </w:tcPr>
          <w:p w:rsidR="00BA6C83" w:rsidRPr="00626FDD" w:rsidRDefault="00BA6C83"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90 хв</w:t>
            </w:r>
          </w:p>
        </w:tc>
        <w:tc>
          <w:tcPr>
            <w:tcW w:w="992" w:type="dxa"/>
          </w:tcPr>
          <w:p w:rsidR="00BA6C83" w:rsidRPr="00626FDD" w:rsidRDefault="00BA6C83"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120 хв</w:t>
            </w:r>
          </w:p>
        </w:tc>
        <w:tc>
          <w:tcPr>
            <w:tcW w:w="993" w:type="dxa"/>
          </w:tcPr>
          <w:p w:rsidR="00BA6C83" w:rsidRPr="00626FDD" w:rsidRDefault="00BA6C83"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150 хв</w:t>
            </w:r>
          </w:p>
        </w:tc>
        <w:tc>
          <w:tcPr>
            <w:tcW w:w="850" w:type="dxa"/>
          </w:tcPr>
          <w:p w:rsidR="00BA6C83" w:rsidRPr="00626FDD" w:rsidRDefault="00BA6C83"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180 хв</w:t>
            </w:r>
          </w:p>
        </w:tc>
      </w:tr>
      <w:tr w:rsidR="006446FB" w:rsidRPr="00626FDD" w:rsidTr="006446FB">
        <w:trPr>
          <w:trHeight w:val="895"/>
          <w:jc w:val="center"/>
        </w:trPr>
        <w:tc>
          <w:tcPr>
            <w:tcW w:w="1872" w:type="dxa"/>
          </w:tcPr>
          <w:p w:rsidR="00BA6C83" w:rsidRPr="00626FDD" w:rsidRDefault="00BA6C83" w:rsidP="00F351B6">
            <w:pPr>
              <w:keepNext/>
              <w:ind w:left="-79" w:right="-108" w:firstLine="0"/>
              <w:jc w:val="center"/>
              <w:rPr>
                <w:rFonts w:ascii="Times New Roman" w:hAnsi="Times New Roman"/>
                <w:sz w:val="28"/>
                <w:szCs w:val="28"/>
                <w:lang w:val="uk-UA"/>
              </w:rPr>
            </w:pPr>
            <w:r w:rsidRPr="00626FDD">
              <w:rPr>
                <w:rFonts w:ascii="Times New Roman" w:hAnsi="Times New Roman"/>
                <w:sz w:val="28"/>
                <w:szCs w:val="28"/>
                <w:lang w:val="en-US"/>
              </w:rPr>
              <w:t>DSK</w:t>
            </w:r>
            <w:r w:rsidRPr="00626FDD">
              <w:rPr>
                <w:rFonts w:ascii="Times New Roman" w:hAnsi="Times New Roman"/>
                <w:sz w:val="28"/>
                <w:szCs w:val="28"/>
              </w:rPr>
              <w:t>-38</w:t>
            </w:r>
            <w:r w:rsidRPr="00626FDD">
              <w:rPr>
                <w:rFonts w:ascii="Times New Roman" w:hAnsi="Times New Roman"/>
                <w:sz w:val="28"/>
                <w:szCs w:val="28"/>
                <w:lang w:val="uk-UA"/>
              </w:rPr>
              <w:t xml:space="preserve"> +</w:t>
            </w:r>
          </w:p>
          <w:p w:rsidR="00BA6C83" w:rsidRPr="00626FDD" w:rsidRDefault="008D38EA" w:rsidP="00F351B6">
            <w:pPr>
              <w:keepNext/>
              <w:ind w:left="-79" w:right="-108" w:firstLine="0"/>
              <w:jc w:val="center"/>
              <w:rPr>
                <w:rFonts w:ascii="Times New Roman" w:hAnsi="Times New Roman"/>
                <w:sz w:val="28"/>
                <w:szCs w:val="28"/>
                <w:lang w:val="uk-UA"/>
              </w:rPr>
            </w:pPr>
            <w:r w:rsidRPr="00626FDD">
              <w:rPr>
                <w:rFonts w:ascii="Times New Roman" w:hAnsi="Times New Roman"/>
                <w:sz w:val="28"/>
                <w:szCs w:val="28"/>
                <w:lang w:val="uk-UA"/>
              </w:rPr>
              <w:t>електрич</w:t>
            </w:r>
            <w:r w:rsidR="00061DE5">
              <w:rPr>
                <w:rFonts w:ascii="Times New Roman" w:hAnsi="Times New Roman"/>
                <w:sz w:val="28"/>
                <w:szCs w:val="28"/>
                <w:lang w:val="uk-UA"/>
              </w:rPr>
              <w:t>не</w:t>
            </w:r>
          </w:p>
          <w:p w:rsidR="008D38EA" w:rsidRPr="00626FDD" w:rsidRDefault="00061DE5" w:rsidP="00F351B6">
            <w:pPr>
              <w:keepNext/>
              <w:ind w:left="-79" w:right="-108" w:firstLine="0"/>
              <w:jc w:val="center"/>
              <w:rPr>
                <w:rFonts w:ascii="Times New Roman" w:hAnsi="Times New Roman"/>
                <w:sz w:val="28"/>
                <w:szCs w:val="28"/>
                <w:lang w:val="uk-UA"/>
              </w:rPr>
            </w:pPr>
            <w:r>
              <w:rPr>
                <w:rFonts w:ascii="Times New Roman" w:hAnsi="Times New Roman"/>
                <w:sz w:val="28"/>
                <w:szCs w:val="28"/>
                <w:lang w:val="uk-UA"/>
              </w:rPr>
              <w:t>подразнення</w:t>
            </w:r>
          </w:p>
        </w:tc>
        <w:tc>
          <w:tcPr>
            <w:tcW w:w="992" w:type="dxa"/>
          </w:tcPr>
          <w:p w:rsidR="00BA6C83" w:rsidRPr="00626FDD" w:rsidRDefault="00BA6C83"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6,5</w:t>
            </w:r>
          </w:p>
        </w:tc>
        <w:tc>
          <w:tcPr>
            <w:tcW w:w="993" w:type="dxa"/>
          </w:tcPr>
          <w:p w:rsidR="00BA6C83" w:rsidRPr="00626FDD" w:rsidRDefault="00BA6C83"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+28,7±2,4*</w:t>
            </w:r>
          </w:p>
        </w:tc>
        <w:tc>
          <w:tcPr>
            <w:tcW w:w="992" w:type="dxa"/>
          </w:tcPr>
          <w:p w:rsidR="00BA6C83" w:rsidRPr="00626FDD" w:rsidRDefault="00BA6C83"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+68,2±5,1*</w:t>
            </w:r>
          </w:p>
        </w:tc>
        <w:tc>
          <w:tcPr>
            <w:tcW w:w="992" w:type="dxa"/>
          </w:tcPr>
          <w:p w:rsidR="00BA6C83" w:rsidRPr="00626FDD" w:rsidRDefault="00BA6C83"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+55,0±3,9*</w:t>
            </w:r>
          </w:p>
        </w:tc>
        <w:tc>
          <w:tcPr>
            <w:tcW w:w="992" w:type="dxa"/>
          </w:tcPr>
          <w:p w:rsidR="00BA6C83" w:rsidRPr="00626FDD" w:rsidRDefault="00BA6C83"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+26,0±2,4*</w:t>
            </w:r>
          </w:p>
        </w:tc>
        <w:tc>
          <w:tcPr>
            <w:tcW w:w="993" w:type="dxa"/>
          </w:tcPr>
          <w:p w:rsidR="00BA6C83" w:rsidRPr="00626FDD" w:rsidRDefault="00BA6C83"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+16,6±2,4*</w:t>
            </w:r>
          </w:p>
        </w:tc>
        <w:tc>
          <w:tcPr>
            <w:tcW w:w="850" w:type="dxa"/>
          </w:tcPr>
          <w:p w:rsidR="00BA6C83" w:rsidRPr="00626FDD" w:rsidRDefault="00BA6C83"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+7,2±3,3</w:t>
            </w:r>
          </w:p>
        </w:tc>
      </w:tr>
      <w:tr w:rsidR="006446FB" w:rsidRPr="00626FDD" w:rsidTr="006446FB">
        <w:trPr>
          <w:trHeight w:val="896"/>
          <w:jc w:val="center"/>
        </w:trPr>
        <w:tc>
          <w:tcPr>
            <w:tcW w:w="1872" w:type="dxa"/>
          </w:tcPr>
          <w:p w:rsidR="00BA6C83" w:rsidRPr="00626FDD" w:rsidRDefault="00BA6C83" w:rsidP="00061DE5">
            <w:pPr>
              <w:ind w:left="-79" w:right="-108" w:firstLine="0"/>
              <w:jc w:val="center"/>
              <w:rPr>
                <w:rFonts w:ascii="Times New Roman" w:hAnsi="Times New Roman"/>
                <w:sz w:val="28"/>
                <w:szCs w:val="28"/>
                <w:lang w:val="uk-UA"/>
              </w:rPr>
            </w:pPr>
            <w:r w:rsidRPr="00626FDD">
              <w:rPr>
                <w:rFonts w:ascii="Times New Roman" w:hAnsi="Times New Roman"/>
                <w:sz w:val="28"/>
                <w:szCs w:val="28"/>
                <w:lang w:val="uk-UA"/>
              </w:rPr>
              <w:t xml:space="preserve">Диклофенак + </w:t>
            </w:r>
            <w:r w:rsidR="008D38EA" w:rsidRPr="00626FDD">
              <w:rPr>
                <w:rFonts w:ascii="Times New Roman" w:hAnsi="Times New Roman"/>
                <w:sz w:val="28"/>
                <w:szCs w:val="28"/>
                <w:lang w:val="uk-UA"/>
              </w:rPr>
              <w:t>електрич</w:t>
            </w:r>
            <w:r w:rsidR="00061DE5">
              <w:rPr>
                <w:rFonts w:ascii="Times New Roman" w:hAnsi="Times New Roman"/>
                <w:sz w:val="28"/>
                <w:szCs w:val="28"/>
                <w:lang w:val="uk-UA"/>
              </w:rPr>
              <w:t>не</w:t>
            </w:r>
            <w:r w:rsidR="008D38EA" w:rsidRPr="00626FDD">
              <w:rPr>
                <w:rFonts w:ascii="Times New Roman" w:hAnsi="Times New Roman"/>
                <w:sz w:val="28"/>
                <w:szCs w:val="28"/>
                <w:lang w:val="uk-UA"/>
              </w:rPr>
              <w:t xml:space="preserve"> подразнення</w:t>
            </w:r>
          </w:p>
        </w:tc>
        <w:tc>
          <w:tcPr>
            <w:tcW w:w="992" w:type="dxa"/>
          </w:tcPr>
          <w:p w:rsidR="00BA6C83" w:rsidRPr="00626FDD" w:rsidRDefault="00BA6C83"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3,5</w:t>
            </w:r>
          </w:p>
        </w:tc>
        <w:tc>
          <w:tcPr>
            <w:tcW w:w="993" w:type="dxa"/>
          </w:tcPr>
          <w:p w:rsidR="00BA6C83" w:rsidRPr="00626FDD" w:rsidRDefault="00BA6C83"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+32,5±3,3*</w:t>
            </w:r>
          </w:p>
        </w:tc>
        <w:tc>
          <w:tcPr>
            <w:tcW w:w="992" w:type="dxa"/>
          </w:tcPr>
          <w:p w:rsidR="00BA6C83" w:rsidRPr="00626FDD" w:rsidRDefault="00BA6C83"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+64,4±6,3*</w:t>
            </w:r>
          </w:p>
        </w:tc>
        <w:tc>
          <w:tcPr>
            <w:tcW w:w="992" w:type="dxa"/>
          </w:tcPr>
          <w:p w:rsidR="00BA6C83" w:rsidRPr="00626FDD" w:rsidRDefault="00BA6C83"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+58,0±4,2*</w:t>
            </w:r>
          </w:p>
        </w:tc>
        <w:tc>
          <w:tcPr>
            <w:tcW w:w="992" w:type="dxa"/>
          </w:tcPr>
          <w:p w:rsidR="00BA6C83" w:rsidRPr="00626FDD" w:rsidRDefault="00BA6C83"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+21,2±6,0*</w:t>
            </w:r>
          </w:p>
        </w:tc>
        <w:tc>
          <w:tcPr>
            <w:tcW w:w="993" w:type="dxa"/>
          </w:tcPr>
          <w:p w:rsidR="00BA6C83" w:rsidRPr="00626FDD" w:rsidRDefault="00BA6C83"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+8,0±3,0</w:t>
            </w:r>
          </w:p>
        </w:tc>
        <w:tc>
          <w:tcPr>
            <w:tcW w:w="850" w:type="dxa"/>
          </w:tcPr>
          <w:p w:rsidR="00BA6C83" w:rsidRPr="00626FDD" w:rsidRDefault="00BA6C83"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+4,8±3,9</w:t>
            </w:r>
          </w:p>
        </w:tc>
      </w:tr>
      <w:tr w:rsidR="006446FB" w:rsidRPr="00626FDD" w:rsidTr="006446FB">
        <w:trPr>
          <w:trHeight w:val="1009"/>
          <w:jc w:val="center"/>
        </w:trPr>
        <w:tc>
          <w:tcPr>
            <w:tcW w:w="1872" w:type="dxa"/>
          </w:tcPr>
          <w:p w:rsidR="00BA6C83" w:rsidRPr="00626FDD" w:rsidRDefault="00BA6C83" w:rsidP="00061DE5">
            <w:pPr>
              <w:ind w:left="-79" w:right="-108" w:firstLine="0"/>
              <w:jc w:val="center"/>
              <w:rPr>
                <w:rFonts w:ascii="Times New Roman" w:hAnsi="Times New Roman"/>
                <w:sz w:val="28"/>
                <w:szCs w:val="28"/>
                <w:lang w:val="uk-UA"/>
              </w:rPr>
            </w:pPr>
            <w:r w:rsidRPr="00626FDD">
              <w:rPr>
                <w:rFonts w:ascii="Times New Roman" w:hAnsi="Times New Roman"/>
                <w:sz w:val="28"/>
                <w:szCs w:val="28"/>
                <w:lang w:val="uk-UA"/>
              </w:rPr>
              <w:t>Кет</w:t>
            </w:r>
            <w:r w:rsidR="00862DD2" w:rsidRPr="00626FDD">
              <w:rPr>
                <w:rFonts w:ascii="Times New Roman" w:hAnsi="Times New Roman"/>
                <w:sz w:val="28"/>
                <w:szCs w:val="28"/>
                <w:lang w:val="uk-UA"/>
              </w:rPr>
              <w:t>оролак</w:t>
            </w:r>
            <w:r w:rsidRPr="00626FDD">
              <w:rPr>
                <w:rFonts w:ascii="Times New Roman" w:hAnsi="Times New Roman"/>
                <w:sz w:val="28"/>
                <w:szCs w:val="28"/>
                <w:lang w:val="uk-UA"/>
              </w:rPr>
              <w:t xml:space="preserve"> + </w:t>
            </w:r>
            <w:r w:rsidR="008D38EA" w:rsidRPr="00626FDD">
              <w:rPr>
                <w:rFonts w:ascii="Times New Roman" w:hAnsi="Times New Roman"/>
                <w:sz w:val="28"/>
                <w:szCs w:val="28"/>
                <w:lang w:val="uk-UA"/>
              </w:rPr>
              <w:t>електрич</w:t>
            </w:r>
            <w:r w:rsidR="00061DE5">
              <w:rPr>
                <w:rFonts w:ascii="Times New Roman" w:hAnsi="Times New Roman"/>
                <w:sz w:val="28"/>
                <w:szCs w:val="28"/>
                <w:lang w:val="uk-UA"/>
              </w:rPr>
              <w:t>не</w:t>
            </w:r>
            <w:r w:rsidR="008D38EA" w:rsidRPr="00626FDD">
              <w:rPr>
                <w:rFonts w:ascii="Times New Roman" w:hAnsi="Times New Roman"/>
                <w:sz w:val="28"/>
                <w:szCs w:val="28"/>
                <w:lang w:val="uk-UA"/>
              </w:rPr>
              <w:t xml:space="preserve"> подразнення</w:t>
            </w:r>
          </w:p>
        </w:tc>
        <w:tc>
          <w:tcPr>
            <w:tcW w:w="992" w:type="dxa"/>
          </w:tcPr>
          <w:p w:rsidR="00BA6C83" w:rsidRPr="00626FDD" w:rsidRDefault="00BA6C83"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4,0</w:t>
            </w:r>
          </w:p>
        </w:tc>
        <w:tc>
          <w:tcPr>
            <w:tcW w:w="993" w:type="dxa"/>
          </w:tcPr>
          <w:p w:rsidR="00BA6C83" w:rsidRPr="00626FDD" w:rsidRDefault="00BA6C83"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+34,4±4,5*</w:t>
            </w:r>
          </w:p>
        </w:tc>
        <w:tc>
          <w:tcPr>
            <w:tcW w:w="992" w:type="dxa"/>
          </w:tcPr>
          <w:p w:rsidR="00BA6C83" w:rsidRPr="00626FDD" w:rsidRDefault="00BA6C83"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+56,2±3,6*</w:t>
            </w:r>
          </w:p>
        </w:tc>
        <w:tc>
          <w:tcPr>
            <w:tcW w:w="992" w:type="dxa"/>
          </w:tcPr>
          <w:p w:rsidR="00BA6C83" w:rsidRPr="00626FDD" w:rsidRDefault="00BA6C83"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+48,0±3,3*</w:t>
            </w:r>
          </w:p>
        </w:tc>
        <w:tc>
          <w:tcPr>
            <w:tcW w:w="992" w:type="dxa"/>
          </w:tcPr>
          <w:p w:rsidR="00BA6C83" w:rsidRPr="00626FDD" w:rsidRDefault="00BA6C83"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+30,2±5,1*</w:t>
            </w:r>
          </w:p>
        </w:tc>
        <w:tc>
          <w:tcPr>
            <w:tcW w:w="993" w:type="dxa"/>
          </w:tcPr>
          <w:p w:rsidR="00BA6C83" w:rsidRPr="00626FDD" w:rsidRDefault="00BA6C83"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+18,8±3,3*</w:t>
            </w:r>
          </w:p>
        </w:tc>
        <w:tc>
          <w:tcPr>
            <w:tcW w:w="850" w:type="dxa"/>
          </w:tcPr>
          <w:p w:rsidR="00BA6C83" w:rsidRPr="00626FDD" w:rsidRDefault="00BA6C83"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+6,6±5,1</w:t>
            </w:r>
          </w:p>
        </w:tc>
      </w:tr>
    </w:tbl>
    <w:p w:rsidR="00BA6C83" w:rsidRPr="00626FDD" w:rsidRDefault="00BA6C83" w:rsidP="002B254D">
      <w:pPr>
        <w:rPr>
          <w:rFonts w:ascii="Times New Roman" w:hAnsi="Times New Roman" w:cs="Times New Roman"/>
          <w:sz w:val="28"/>
          <w:szCs w:val="28"/>
        </w:rPr>
      </w:pPr>
      <w:r w:rsidRPr="00626FDD">
        <w:rPr>
          <w:rFonts w:ascii="Times New Roman" w:hAnsi="Times New Roman" w:cs="Times New Roman"/>
          <w:sz w:val="28"/>
          <w:szCs w:val="28"/>
        </w:rPr>
        <w:t>Примітка: *- р ≤ 0,05 відносно фонового показника.</w:t>
      </w:r>
    </w:p>
    <w:p w:rsidR="00BA6C83" w:rsidRPr="00626FDD" w:rsidRDefault="00BA6C83" w:rsidP="002B254D">
      <w:pPr>
        <w:rPr>
          <w:rFonts w:ascii="Times New Roman" w:hAnsi="Times New Roman" w:cs="Times New Roman"/>
          <w:sz w:val="28"/>
          <w:szCs w:val="28"/>
        </w:rPr>
      </w:pPr>
      <w:r w:rsidRPr="00626FDD">
        <w:rPr>
          <w:rFonts w:ascii="Times New Roman" w:hAnsi="Times New Roman" w:cs="Times New Roman"/>
          <w:sz w:val="28"/>
          <w:szCs w:val="28"/>
        </w:rPr>
        <w:t xml:space="preserve">На це вказувало статистично вірогідне підвищення ПБЧ при нанесенні електроімпульсного подразнення на слизову оболонку прямої кишки щурів. Пік анальгезії у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 та препаратів порівняння припадав на 60-90 хв експерименту. Знеболююча дія похідного хіназоліну, як і кет</w:t>
      </w:r>
      <w:r w:rsidR="00862DD2" w:rsidRPr="00626FDD">
        <w:rPr>
          <w:rFonts w:ascii="Times New Roman" w:hAnsi="Times New Roman" w:cs="Times New Roman"/>
          <w:sz w:val="28"/>
          <w:szCs w:val="28"/>
          <w:lang w:val="uk-UA"/>
        </w:rPr>
        <w:t>оролак</w:t>
      </w:r>
      <w:r w:rsidRPr="00626FDD">
        <w:rPr>
          <w:rFonts w:ascii="Times New Roman" w:hAnsi="Times New Roman" w:cs="Times New Roman"/>
          <w:sz w:val="28"/>
          <w:szCs w:val="28"/>
        </w:rPr>
        <w:t xml:space="preserve">у, тривала 150 хв, а у диклофенаку 120 хв. </w:t>
      </w:r>
    </w:p>
    <w:p w:rsidR="00BA6C83" w:rsidRPr="00626FDD" w:rsidRDefault="00BA6C83" w:rsidP="002B254D">
      <w:pPr>
        <w:rPr>
          <w:rFonts w:ascii="Times New Roman" w:hAnsi="Times New Roman" w:cs="Times New Roman"/>
          <w:sz w:val="28"/>
          <w:szCs w:val="28"/>
        </w:rPr>
      </w:pPr>
      <w:r w:rsidRPr="00626FDD">
        <w:rPr>
          <w:rFonts w:ascii="Times New Roman" w:hAnsi="Times New Roman" w:cs="Times New Roman"/>
          <w:sz w:val="28"/>
          <w:szCs w:val="28"/>
        </w:rPr>
        <w:t xml:space="preserve">Таким чином, за величиною анальгетичного ефекту в заданих умовах експерименту сполука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 прирівнюється до кет</w:t>
      </w:r>
      <w:r w:rsidR="002764C4" w:rsidRPr="00626FDD">
        <w:rPr>
          <w:rFonts w:ascii="Times New Roman" w:hAnsi="Times New Roman" w:cs="Times New Roman"/>
          <w:sz w:val="28"/>
          <w:szCs w:val="28"/>
          <w:lang w:val="uk-UA"/>
        </w:rPr>
        <w:t>оролаку</w:t>
      </w:r>
      <w:r w:rsidRPr="00626FDD">
        <w:rPr>
          <w:rFonts w:ascii="Times New Roman" w:hAnsi="Times New Roman" w:cs="Times New Roman"/>
          <w:sz w:val="28"/>
          <w:szCs w:val="28"/>
        </w:rPr>
        <w:t xml:space="preserve"> дещ</w:t>
      </w:r>
      <w:r w:rsidR="001446E9" w:rsidRPr="00626FDD">
        <w:rPr>
          <w:rFonts w:ascii="Times New Roman" w:hAnsi="Times New Roman" w:cs="Times New Roman"/>
          <w:sz w:val="28"/>
          <w:szCs w:val="28"/>
        </w:rPr>
        <w:t xml:space="preserve">о перевищуючи дію диклофенаку. </w:t>
      </w:r>
    </w:p>
    <w:p w:rsidR="003C3FDE" w:rsidRPr="00626FDD" w:rsidRDefault="003C3FDE" w:rsidP="00176C5E">
      <w:pPr>
        <w:spacing w:line="240" w:lineRule="auto"/>
        <w:rPr>
          <w:rFonts w:ascii="Times New Roman" w:hAnsi="Times New Roman" w:cs="Times New Roman"/>
          <w:b/>
          <w:sz w:val="28"/>
          <w:szCs w:val="28"/>
        </w:rPr>
      </w:pPr>
      <w:r w:rsidRPr="00626FDD">
        <w:rPr>
          <w:rFonts w:ascii="Times New Roman" w:hAnsi="Times New Roman" w:cs="Times New Roman"/>
          <w:b/>
          <w:sz w:val="28"/>
          <w:szCs w:val="28"/>
        </w:rPr>
        <w:t>3.2.2. Оцінка знеболюючого ефекту на моделі болю,</w:t>
      </w:r>
      <w:r w:rsidR="00F95742">
        <w:rPr>
          <w:rFonts w:ascii="Times New Roman" w:hAnsi="Times New Roman" w:cs="Times New Roman"/>
          <w:b/>
          <w:sz w:val="28"/>
          <w:szCs w:val="28"/>
        </w:rPr>
        <w:t xml:space="preserve"> викликаного термічним фактором</w:t>
      </w:r>
    </w:p>
    <w:p w:rsidR="003C3FDE" w:rsidRPr="00626FDD" w:rsidRDefault="003C3FDE"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Для вивчення взято 6 найбільш ефективних похідних НТХ</w:t>
      </w:r>
      <w:r w:rsidR="00AE448A" w:rsidRPr="00626FDD">
        <w:rPr>
          <w:rFonts w:ascii="Times New Roman" w:hAnsi="Times New Roman" w:cs="Times New Roman"/>
          <w:sz w:val="28"/>
          <w:szCs w:val="28"/>
          <w:lang w:val="uk-UA"/>
        </w:rPr>
        <w:t>А</w:t>
      </w:r>
      <w:r w:rsidRPr="00626FDD">
        <w:rPr>
          <w:rFonts w:ascii="Times New Roman" w:hAnsi="Times New Roman" w:cs="Times New Roman"/>
          <w:sz w:val="28"/>
          <w:szCs w:val="28"/>
          <w:lang w:val="uk-UA"/>
        </w:rPr>
        <w:t xml:space="preserve">К за попереднім дослідженням: </w:t>
      </w:r>
      <w:r w:rsidRPr="00626FDD">
        <w:rPr>
          <w:rFonts w:ascii="Times New Roman" w:hAnsi="Times New Roman" w:cs="Times New Roman"/>
          <w:sz w:val="28"/>
          <w:szCs w:val="28"/>
          <w:lang w:val="en-US"/>
        </w:rPr>
        <w:t>AV</w:t>
      </w:r>
      <w:r w:rsidRPr="00626FDD">
        <w:rPr>
          <w:rFonts w:ascii="Times New Roman" w:hAnsi="Times New Roman" w:cs="Times New Roman"/>
          <w:sz w:val="28"/>
          <w:szCs w:val="28"/>
          <w:lang w:val="uk-UA"/>
        </w:rPr>
        <w:t xml:space="preserve">-223,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-39,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-127,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-71 та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-128.</w:t>
      </w:r>
    </w:p>
    <w:p w:rsidR="003C3FDE" w:rsidRPr="00626FDD" w:rsidRDefault="003C3FDE" w:rsidP="00176C5E">
      <w:pPr>
        <w:rPr>
          <w:rFonts w:ascii="Times New Roman" w:hAnsi="Times New Roman" w:cs="Times New Roman"/>
          <w:sz w:val="28"/>
          <w:szCs w:val="28"/>
        </w:rPr>
      </w:pPr>
      <w:r w:rsidRPr="00626FDD">
        <w:rPr>
          <w:rFonts w:ascii="Times New Roman" w:hAnsi="Times New Roman" w:cs="Times New Roman"/>
          <w:sz w:val="28"/>
          <w:szCs w:val="28"/>
        </w:rPr>
        <w:t xml:space="preserve">Больове відчуття моделювали шляхом занурювання хвоста </w:t>
      </w:r>
      <w:r w:rsidR="00D97663" w:rsidRPr="00626FDD">
        <w:rPr>
          <w:rFonts w:ascii="Times New Roman" w:hAnsi="Times New Roman" w:cs="Times New Roman"/>
          <w:sz w:val="28"/>
          <w:szCs w:val="28"/>
          <w:lang w:val="uk-UA"/>
        </w:rPr>
        <w:t>щурів у</w:t>
      </w:r>
      <w:r w:rsidRPr="00626FDD">
        <w:rPr>
          <w:rFonts w:ascii="Times New Roman" w:hAnsi="Times New Roman" w:cs="Times New Roman"/>
          <w:sz w:val="28"/>
          <w:szCs w:val="28"/>
        </w:rPr>
        <w:t xml:space="preserve"> воду з </w:t>
      </w:r>
      <w:r w:rsidRPr="00626FDD">
        <w:rPr>
          <w:rFonts w:ascii="Times New Roman" w:hAnsi="Times New Roman" w:cs="Times New Roman"/>
          <w:sz w:val="28"/>
          <w:szCs w:val="28"/>
          <w:lang w:val="en-US"/>
        </w:rPr>
        <w:t>t</w:t>
      </w:r>
      <w:r w:rsidRPr="00626FDD">
        <w:rPr>
          <w:rFonts w:ascii="Times New Roman" w:hAnsi="Times New Roman" w:cs="Times New Roman"/>
          <w:sz w:val="28"/>
          <w:szCs w:val="28"/>
        </w:rPr>
        <w:t xml:space="preserve"> = 50,0</w:t>
      </w:r>
      <m:oMath>
        <m:r>
          <w:rPr>
            <w:rFonts w:ascii="Cambria Math" w:hAnsi="Cambria Math" w:cs="Times New Roman"/>
            <w:sz w:val="28"/>
            <w:szCs w:val="28"/>
          </w:rPr>
          <m:t>±</m:t>
        </m:r>
      </m:oMath>
      <w:r w:rsidRPr="00626FDD">
        <w:rPr>
          <w:rFonts w:ascii="Times New Roman" w:hAnsi="Times New Roman" w:cs="Times New Roman"/>
          <w:sz w:val="28"/>
          <w:szCs w:val="28"/>
        </w:rPr>
        <w:t>0,2</w:t>
      </w:r>
      <w:r w:rsidRPr="00626FDD">
        <w:rPr>
          <w:rFonts w:ascii="Times New Roman" w:hAnsi="Times New Roman" w:cs="Times New Roman"/>
          <w:sz w:val="28"/>
          <w:szCs w:val="28"/>
          <w:vertAlign w:val="superscript"/>
        </w:rPr>
        <w:t>0</w:t>
      </w:r>
      <w:r w:rsidRPr="00626FDD">
        <w:rPr>
          <w:rFonts w:ascii="Times New Roman" w:hAnsi="Times New Roman" w:cs="Times New Roman"/>
          <w:sz w:val="28"/>
          <w:szCs w:val="28"/>
        </w:rPr>
        <w:t>С</w:t>
      </w:r>
      <w:r w:rsidR="00E0407D">
        <w:rPr>
          <w:rFonts w:ascii="Times New Roman" w:hAnsi="Times New Roman" w:cs="Times New Roman"/>
          <w:sz w:val="28"/>
          <w:szCs w:val="28"/>
        </w:rPr>
        <w:t xml:space="preserve"> [156]. </w:t>
      </w:r>
      <w:r w:rsidRPr="00626FDD">
        <w:rPr>
          <w:rFonts w:ascii="Times New Roman" w:hAnsi="Times New Roman" w:cs="Times New Roman"/>
          <w:sz w:val="28"/>
          <w:szCs w:val="28"/>
        </w:rPr>
        <w:t xml:space="preserve">Знеболюючу дію речовин оцінювали за динамікою (у </w:t>
      </w:r>
      <w:r w:rsidRPr="00626FDD">
        <w:rPr>
          <w:rFonts w:ascii="Times New Roman" w:hAnsi="Times New Roman" w:cs="Times New Roman"/>
          <w:sz w:val="28"/>
          <w:szCs w:val="28"/>
        </w:rPr>
        <w:lastRenderedPageBreak/>
        <w:t>%) латентного періоду (сек) відсмикування хвоста</w:t>
      </w:r>
      <w:r w:rsidR="00D97663" w:rsidRPr="00626FDD">
        <w:rPr>
          <w:rFonts w:ascii="Times New Roman" w:hAnsi="Times New Roman" w:cs="Times New Roman"/>
          <w:sz w:val="28"/>
          <w:szCs w:val="28"/>
          <w:lang w:val="uk-UA"/>
        </w:rPr>
        <w:t xml:space="preserve"> тваринами</w:t>
      </w:r>
      <w:r w:rsidRPr="00626FDD">
        <w:rPr>
          <w:rFonts w:ascii="Times New Roman" w:hAnsi="Times New Roman" w:cs="Times New Roman"/>
          <w:sz w:val="28"/>
          <w:szCs w:val="28"/>
        </w:rPr>
        <w:t xml:space="preserve"> відносно фонового показника. Досліджувані речовини та референс-препарати у певних дозах вводили в/оч за 45-60</w:t>
      </w:r>
      <w:r w:rsidR="00D97663"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хв до тестування. На підставі цього розраховували показник   ЕД</w:t>
      </w:r>
      <w:r w:rsidRPr="00626FDD">
        <w:rPr>
          <w:rFonts w:ascii="Times New Roman" w:hAnsi="Times New Roman" w:cs="Times New Roman"/>
          <w:sz w:val="28"/>
          <w:szCs w:val="28"/>
          <w:vertAlign w:val="subscript"/>
        </w:rPr>
        <w:t>50</w:t>
      </w:r>
      <w:r w:rsidRPr="00626FDD">
        <w:rPr>
          <w:rFonts w:ascii="Times New Roman" w:hAnsi="Times New Roman" w:cs="Times New Roman"/>
          <w:sz w:val="28"/>
          <w:szCs w:val="28"/>
        </w:rPr>
        <w:t>.</w:t>
      </w:r>
      <w:r w:rsidR="00D97663"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Отримані дані наведено у табл. 3.</w:t>
      </w:r>
      <w:r w:rsidR="00D97663" w:rsidRPr="00626FDD">
        <w:rPr>
          <w:rFonts w:ascii="Times New Roman" w:hAnsi="Times New Roman" w:cs="Times New Roman"/>
          <w:sz w:val="28"/>
          <w:szCs w:val="28"/>
          <w:lang w:val="uk-UA"/>
        </w:rPr>
        <w:t>11</w:t>
      </w:r>
      <w:r w:rsidRPr="00626FDD">
        <w:rPr>
          <w:rFonts w:ascii="Times New Roman" w:hAnsi="Times New Roman" w:cs="Times New Roman"/>
          <w:sz w:val="28"/>
          <w:szCs w:val="28"/>
        </w:rPr>
        <w:t>.</w:t>
      </w:r>
    </w:p>
    <w:p w:rsidR="00DF3EA5" w:rsidRPr="00626FDD" w:rsidRDefault="003C3FDE" w:rsidP="00F351B6">
      <w:pPr>
        <w:keepNext/>
        <w:jc w:val="right"/>
        <w:rPr>
          <w:rFonts w:ascii="Times New Roman" w:hAnsi="Times New Roman" w:cs="Times New Roman"/>
          <w:i/>
          <w:sz w:val="28"/>
          <w:szCs w:val="28"/>
        </w:rPr>
      </w:pPr>
      <w:r w:rsidRPr="00626FDD">
        <w:rPr>
          <w:rFonts w:ascii="Times New Roman" w:hAnsi="Times New Roman" w:cs="Times New Roman"/>
          <w:i/>
          <w:sz w:val="28"/>
          <w:szCs w:val="28"/>
        </w:rPr>
        <w:t>Таблиця 3.</w:t>
      </w:r>
      <w:r w:rsidR="00B703CD" w:rsidRPr="00626FDD">
        <w:rPr>
          <w:rFonts w:ascii="Times New Roman" w:hAnsi="Times New Roman" w:cs="Times New Roman"/>
          <w:i/>
          <w:sz w:val="28"/>
          <w:szCs w:val="28"/>
          <w:lang w:val="uk-UA"/>
        </w:rPr>
        <w:t>1</w:t>
      </w:r>
      <w:r w:rsidR="00D97663" w:rsidRPr="00626FDD">
        <w:rPr>
          <w:rFonts w:ascii="Times New Roman" w:hAnsi="Times New Roman" w:cs="Times New Roman"/>
          <w:i/>
          <w:sz w:val="28"/>
          <w:szCs w:val="28"/>
          <w:lang w:val="uk-UA"/>
        </w:rPr>
        <w:t>1</w:t>
      </w:r>
      <w:r w:rsidRPr="00626FDD">
        <w:rPr>
          <w:rFonts w:ascii="Times New Roman" w:hAnsi="Times New Roman" w:cs="Times New Roman"/>
          <w:i/>
          <w:sz w:val="28"/>
          <w:szCs w:val="28"/>
        </w:rPr>
        <w:t>.</w:t>
      </w:r>
    </w:p>
    <w:p w:rsidR="003C3FDE" w:rsidRPr="00626FDD" w:rsidRDefault="003C3FDE" w:rsidP="00176C5E">
      <w:pPr>
        <w:keepNext/>
        <w:spacing w:line="240" w:lineRule="auto"/>
        <w:jc w:val="center"/>
        <w:rPr>
          <w:rFonts w:ascii="Times New Roman" w:hAnsi="Times New Roman" w:cs="Times New Roman"/>
          <w:b/>
          <w:sz w:val="28"/>
          <w:szCs w:val="28"/>
        </w:rPr>
      </w:pPr>
      <w:r w:rsidRPr="00626FDD">
        <w:rPr>
          <w:rFonts w:ascii="Times New Roman" w:hAnsi="Times New Roman" w:cs="Times New Roman"/>
          <w:b/>
          <w:sz w:val="28"/>
          <w:szCs w:val="28"/>
        </w:rPr>
        <w:t>Вплив різних доз найбільш ефективних сполук на ПБЧ щурів з</w:t>
      </w:r>
      <w:r w:rsidR="001C1B00">
        <w:rPr>
          <w:rFonts w:ascii="Times New Roman" w:hAnsi="Times New Roman" w:cs="Times New Roman"/>
          <w:b/>
          <w:sz w:val="28"/>
          <w:szCs w:val="28"/>
        </w:rPr>
        <w:t>а тестом «відсмикування хвоста»</w:t>
      </w:r>
      <w:r w:rsidRPr="00626FDD">
        <w:rPr>
          <w:rFonts w:ascii="Times New Roman" w:hAnsi="Times New Roman" w:cs="Times New Roman"/>
          <w:b/>
          <w:sz w:val="28"/>
          <w:szCs w:val="28"/>
        </w:rPr>
        <w:t xml:space="preserve"> (</w:t>
      </w:r>
      <w:r w:rsidRPr="00626FDD">
        <w:rPr>
          <w:rFonts w:ascii="Times New Roman" w:hAnsi="Times New Roman" w:cs="Times New Roman"/>
          <w:b/>
          <w:sz w:val="28"/>
          <w:szCs w:val="28"/>
          <w:lang w:val="en-US"/>
        </w:rPr>
        <w:t>M</w:t>
      </w:r>
      <w:r w:rsidRPr="00626FDD">
        <w:rPr>
          <w:rFonts w:ascii="Times New Roman" w:hAnsi="Times New Roman" w:cs="Times New Roman"/>
          <w:b/>
          <w:sz w:val="28"/>
          <w:szCs w:val="28"/>
        </w:rPr>
        <w:t>±</w:t>
      </w:r>
      <w:r w:rsidRPr="00626FDD">
        <w:rPr>
          <w:rFonts w:ascii="Times New Roman" w:hAnsi="Times New Roman" w:cs="Times New Roman"/>
          <w:b/>
          <w:sz w:val="28"/>
          <w:szCs w:val="28"/>
          <w:lang w:val="en-US"/>
        </w:rPr>
        <w:t>m</w:t>
      </w:r>
      <w:r w:rsidRPr="00626FDD">
        <w:rPr>
          <w:rFonts w:ascii="Times New Roman" w:hAnsi="Times New Roman" w:cs="Times New Roman"/>
          <w:b/>
          <w:sz w:val="28"/>
          <w:szCs w:val="28"/>
        </w:rPr>
        <w:t xml:space="preserve">, </w:t>
      </w:r>
      <w:r w:rsidRPr="00626FDD">
        <w:rPr>
          <w:rFonts w:ascii="Times New Roman" w:hAnsi="Times New Roman" w:cs="Times New Roman"/>
          <w:b/>
          <w:sz w:val="28"/>
          <w:szCs w:val="28"/>
          <w:lang w:val="en-US"/>
        </w:rPr>
        <w:t>n</w:t>
      </w:r>
      <w:r w:rsidRPr="00626FDD">
        <w:rPr>
          <w:rFonts w:ascii="Times New Roman" w:hAnsi="Times New Roman" w:cs="Times New Roman"/>
          <w:b/>
          <w:sz w:val="28"/>
          <w:szCs w:val="28"/>
        </w:rPr>
        <w:t>=6)</w:t>
      </w:r>
    </w:p>
    <w:tbl>
      <w:tblPr>
        <w:tblStyle w:val="ad"/>
        <w:tblW w:w="0" w:type="auto"/>
        <w:tblLook w:val="04A0" w:firstRow="1" w:lastRow="0" w:firstColumn="1" w:lastColumn="0" w:noHBand="0" w:noVBand="1"/>
      </w:tblPr>
      <w:tblGrid>
        <w:gridCol w:w="1989"/>
        <w:gridCol w:w="1565"/>
        <w:gridCol w:w="3449"/>
        <w:gridCol w:w="2342"/>
      </w:tblGrid>
      <w:tr w:rsidR="003C3FDE" w:rsidRPr="00626FDD" w:rsidTr="003C3FDE">
        <w:trPr>
          <w:trHeight w:val="741"/>
        </w:trPr>
        <w:tc>
          <w:tcPr>
            <w:tcW w:w="2093" w:type="dxa"/>
          </w:tcPr>
          <w:p w:rsidR="003C3FDE" w:rsidRPr="00626FDD" w:rsidRDefault="003C3FDE"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Сполука</w:t>
            </w:r>
          </w:p>
        </w:tc>
        <w:tc>
          <w:tcPr>
            <w:tcW w:w="1843" w:type="dxa"/>
          </w:tcPr>
          <w:p w:rsidR="003C3FDE" w:rsidRPr="00626FDD" w:rsidRDefault="003C3FDE" w:rsidP="00F351B6">
            <w:pPr>
              <w:keepNext/>
              <w:ind w:hanging="84"/>
              <w:jc w:val="center"/>
              <w:rPr>
                <w:rFonts w:ascii="Times New Roman" w:hAnsi="Times New Roman"/>
                <w:sz w:val="28"/>
                <w:szCs w:val="28"/>
                <w:lang w:val="uk-UA"/>
              </w:rPr>
            </w:pPr>
            <w:r w:rsidRPr="00626FDD">
              <w:rPr>
                <w:rFonts w:ascii="Times New Roman" w:hAnsi="Times New Roman"/>
                <w:sz w:val="28"/>
                <w:szCs w:val="28"/>
                <w:lang w:val="uk-UA"/>
              </w:rPr>
              <w:t>Доза</w:t>
            </w:r>
          </w:p>
          <w:p w:rsidR="003C3FDE" w:rsidRPr="00626FDD" w:rsidRDefault="003C3FDE" w:rsidP="00F351B6">
            <w:pPr>
              <w:keepNext/>
              <w:ind w:hanging="84"/>
              <w:jc w:val="center"/>
              <w:rPr>
                <w:rFonts w:ascii="Times New Roman" w:hAnsi="Times New Roman"/>
                <w:sz w:val="28"/>
                <w:szCs w:val="28"/>
                <w:lang w:val="uk-UA"/>
              </w:rPr>
            </w:pPr>
            <w:r w:rsidRPr="00626FDD">
              <w:rPr>
                <w:rFonts w:ascii="Times New Roman" w:hAnsi="Times New Roman"/>
                <w:sz w:val="28"/>
                <w:szCs w:val="28"/>
                <w:lang w:val="uk-UA"/>
              </w:rPr>
              <w:t>мг/кг</w:t>
            </w:r>
          </w:p>
        </w:tc>
        <w:tc>
          <w:tcPr>
            <w:tcW w:w="4075" w:type="dxa"/>
          </w:tcPr>
          <w:p w:rsidR="003C3FDE" w:rsidRPr="00626FDD" w:rsidRDefault="003C3FDE"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Динаміка (%) латентного періоду відносно фону на 60 хв</w:t>
            </w:r>
          </w:p>
        </w:tc>
        <w:tc>
          <w:tcPr>
            <w:tcW w:w="2671" w:type="dxa"/>
          </w:tcPr>
          <w:p w:rsidR="003C3FDE" w:rsidRPr="00626FDD" w:rsidRDefault="003C3FDE"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ЕД 50,</w:t>
            </w:r>
          </w:p>
          <w:p w:rsidR="003C3FDE" w:rsidRPr="00626FDD" w:rsidRDefault="003C3FDE"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мг/кг</w:t>
            </w:r>
          </w:p>
        </w:tc>
      </w:tr>
      <w:tr w:rsidR="003C3FDE" w:rsidRPr="00626FDD" w:rsidTr="003C3FDE">
        <w:tc>
          <w:tcPr>
            <w:tcW w:w="2093" w:type="dxa"/>
            <w:vMerge w:val="restart"/>
          </w:tcPr>
          <w:p w:rsidR="003C3FDE" w:rsidRPr="00626FDD" w:rsidRDefault="003C3FDE"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en-US"/>
              </w:rPr>
              <w:t>DSK</w:t>
            </w:r>
            <w:r w:rsidRPr="00626FDD">
              <w:rPr>
                <w:rFonts w:ascii="Times New Roman" w:hAnsi="Times New Roman"/>
                <w:sz w:val="28"/>
                <w:szCs w:val="28"/>
                <w:lang w:val="uk-UA"/>
              </w:rPr>
              <w:t>-38</w:t>
            </w:r>
          </w:p>
        </w:tc>
        <w:tc>
          <w:tcPr>
            <w:tcW w:w="1843" w:type="dxa"/>
          </w:tcPr>
          <w:p w:rsidR="003C3FDE" w:rsidRPr="00626FDD" w:rsidRDefault="003C3FDE" w:rsidP="00F351B6">
            <w:pPr>
              <w:keepNext/>
              <w:ind w:hanging="84"/>
              <w:jc w:val="center"/>
              <w:rPr>
                <w:rFonts w:ascii="Times New Roman" w:hAnsi="Times New Roman"/>
                <w:sz w:val="28"/>
                <w:szCs w:val="28"/>
                <w:lang w:val="uk-UA"/>
              </w:rPr>
            </w:pPr>
            <w:r w:rsidRPr="00626FDD">
              <w:rPr>
                <w:rFonts w:ascii="Times New Roman" w:hAnsi="Times New Roman"/>
                <w:sz w:val="28"/>
                <w:szCs w:val="28"/>
                <w:lang w:val="uk-UA"/>
              </w:rPr>
              <w:t>2,5</w:t>
            </w:r>
          </w:p>
        </w:tc>
        <w:tc>
          <w:tcPr>
            <w:tcW w:w="4075" w:type="dxa"/>
          </w:tcPr>
          <w:p w:rsidR="003C3FDE" w:rsidRPr="00626FDD" w:rsidRDefault="003C3FDE"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+39,8±9,2*</w:t>
            </w:r>
          </w:p>
        </w:tc>
        <w:tc>
          <w:tcPr>
            <w:tcW w:w="2671" w:type="dxa"/>
            <w:vMerge w:val="restart"/>
          </w:tcPr>
          <w:p w:rsidR="003C3FDE" w:rsidRPr="00626FDD" w:rsidRDefault="003C3FDE"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3,8</w:t>
            </w:r>
          </w:p>
          <w:p w:rsidR="003C3FDE" w:rsidRPr="00626FDD" w:rsidRDefault="003C3FDE"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(3,2÷4,8)</w:t>
            </w:r>
          </w:p>
        </w:tc>
      </w:tr>
      <w:tr w:rsidR="003C3FDE" w:rsidRPr="00626FDD" w:rsidTr="003C3FDE">
        <w:tc>
          <w:tcPr>
            <w:tcW w:w="2093" w:type="dxa"/>
            <w:vMerge/>
          </w:tcPr>
          <w:p w:rsidR="003C3FDE" w:rsidRPr="00626FDD" w:rsidRDefault="003C3FDE" w:rsidP="006446FB">
            <w:pPr>
              <w:ind w:firstLine="0"/>
              <w:jc w:val="center"/>
              <w:rPr>
                <w:rFonts w:ascii="Times New Roman" w:hAnsi="Times New Roman"/>
                <w:sz w:val="28"/>
                <w:szCs w:val="28"/>
                <w:lang w:val="uk-UA"/>
              </w:rPr>
            </w:pPr>
          </w:p>
        </w:tc>
        <w:tc>
          <w:tcPr>
            <w:tcW w:w="1843" w:type="dxa"/>
          </w:tcPr>
          <w:p w:rsidR="003C3FDE" w:rsidRPr="00626FDD" w:rsidRDefault="003C3FDE" w:rsidP="006446FB">
            <w:pPr>
              <w:ind w:hanging="84"/>
              <w:jc w:val="center"/>
              <w:rPr>
                <w:rFonts w:ascii="Times New Roman" w:hAnsi="Times New Roman"/>
                <w:sz w:val="28"/>
                <w:szCs w:val="28"/>
                <w:lang w:val="en-US"/>
              </w:rPr>
            </w:pPr>
            <w:r w:rsidRPr="00626FDD">
              <w:rPr>
                <w:rFonts w:ascii="Times New Roman" w:hAnsi="Times New Roman"/>
                <w:sz w:val="28"/>
                <w:szCs w:val="28"/>
                <w:lang w:val="uk-UA"/>
              </w:rPr>
              <w:t>5</w:t>
            </w:r>
            <w:r w:rsidRPr="00626FDD">
              <w:rPr>
                <w:rFonts w:ascii="Times New Roman" w:hAnsi="Times New Roman"/>
                <w:sz w:val="28"/>
                <w:szCs w:val="28"/>
                <w:lang w:val="en-US"/>
              </w:rPr>
              <w:t>,0</w:t>
            </w:r>
          </w:p>
        </w:tc>
        <w:tc>
          <w:tcPr>
            <w:tcW w:w="4075"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+78,3±8,4*</w:t>
            </w:r>
          </w:p>
        </w:tc>
        <w:tc>
          <w:tcPr>
            <w:tcW w:w="2671" w:type="dxa"/>
            <w:vMerge/>
          </w:tcPr>
          <w:p w:rsidR="003C3FDE" w:rsidRPr="00626FDD" w:rsidRDefault="003C3FDE" w:rsidP="006446FB">
            <w:pPr>
              <w:ind w:firstLine="0"/>
              <w:jc w:val="center"/>
              <w:rPr>
                <w:rFonts w:ascii="Times New Roman" w:hAnsi="Times New Roman"/>
                <w:sz w:val="28"/>
                <w:szCs w:val="28"/>
                <w:lang w:val="uk-UA"/>
              </w:rPr>
            </w:pPr>
          </w:p>
        </w:tc>
      </w:tr>
      <w:tr w:rsidR="003C3FDE" w:rsidRPr="00626FDD" w:rsidTr="003C3FDE">
        <w:tc>
          <w:tcPr>
            <w:tcW w:w="2093" w:type="dxa"/>
            <w:vMerge/>
          </w:tcPr>
          <w:p w:rsidR="003C3FDE" w:rsidRPr="00626FDD" w:rsidRDefault="003C3FDE" w:rsidP="006446FB">
            <w:pPr>
              <w:ind w:firstLine="0"/>
              <w:jc w:val="center"/>
              <w:rPr>
                <w:rFonts w:ascii="Times New Roman" w:hAnsi="Times New Roman"/>
                <w:sz w:val="28"/>
                <w:szCs w:val="28"/>
                <w:lang w:val="uk-UA"/>
              </w:rPr>
            </w:pPr>
          </w:p>
        </w:tc>
        <w:tc>
          <w:tcPr>
            <w:tcW w:w="1843" w:type="dxa"/>
          </w:tcPr>
          <w:p w:rsidR="003C3FDE" w:rsidRPr="00626FDD" w:rsidRDefault="003C3FDE" w:rsidP="006446FB">
            <w:pPr>
              <w:ind w:hanging="84"/>
              <w:jc w:val="center"/>
              <w:rPr>
                <w:rFonts w:ascii="Times New Roman" w:hAnsi="Times New Roman"/>
                <w:sz w:val="28"/>
                <w:szCs w:val="28"/>
                <w:lang w:val="en-US"/>
              </w:rPr>
            </w:pPr>
            <w:r w:rsidRPr="00626FDD">
              <w:rPr>
                <w:rFonts w:ascii="Times New Roman" w:hAnsi="Times New Roman"/>
                <w:sz w:val="28"/>
                <w:szCs w:val="28"/>
                <w:lang w:val="en-US"/>
              </w:rPr>
              <w:t>10,0</w:t>
            </w:r>
          </w:p>
        </w:tc>
        <w:tc>
          <w:tcPr>
            <w:tcW w:w="4075"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+96,4±10,3*</w:t>
            </w:r>
          </w:p>
        </w:tc>
        <w:tc>
          <w:tcPr>
            <w:tcW w:w="2671" w:type="dxa"/>
            <w:vMerge/>
          </w:tcPr>
          <w:p w:rsidR="003C3FDE" w:rsidRPr="00626FDD" w:rsidRDefault="003C3FDE" w:rsidP="006446FB">
            <w:pPr>
              <w:ind w:firstLine="0"/>
              <w:jc w:val="center"/>
              <w:rPr>
                <w:rFonts w:ascii="Times New Roman" w:hAnsi="Times New Roman"/>
                <w:sz w:val="28"/>
                <w:szCs w:val="28"/>
                <w:lang w:val="uk-UA"/>
              </w:rPr>
            </w:pPr>
          </w:p>
        </w:tc>
      </w:tr>
      <w:tr w:rsidR="003C3FDE" w:rsidRPr="00626FDD" w:rsidTr="003C3FDE">
        <w:tc>
          <w:tcPr>
            <w:tcW w:w="2093" w:type="dxa"/>
            <w:vMerge w:val="restart"/>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DSK-39</w:t>
            </w:r>
          </w:p>
        </w:tc>
        <w:tc>
          <w:tcPr>
            <w:tcW w:w="1843" w:type="dxa"/>
          </w:tcPr>
          <w:p w:rsidR="003C3FDE" w:rsidRPr="00626FDD" w:rsidRDefault="003C3FDE" w:rsidP="006446FB">
            <w:pPr>
              <w:ind w:hanging="84"/>
              <w:jc w:val="center"/>
              <w:rPr>
                <w:rFonts w:ascii="Times New Roman" w:hAnsi="Times New Roman"/>
                <w:sz w:val="28"/>
                <w:szCs w:val="28"/>
                <w:lang w:val="en-US"/>
              </w:rPr>
            </w:pPr>
            <w:r w:rsidRPr="00626FDD">
              <w:rPr>
                <w:rFonts w:ascii="Times New Roman" w:hAnsi="Times New Roman"/>
                <w:sz w:val="28"/>
                <w:szCs w:val="28"/>
                <w:lang w:val="en-US"/>
              </w:rPr>
              <w:t>2,5</w:t>
            </w:r>
          </w:p>
        </w:tc>
        <w:tc>
          <w:tcPr>
            <w:tcW w:w="4075"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+28,9±12,4*</w:t>
            </w:r>
          </w:p>
        </w:tc>
        <w:tc>
          <w:tcPr>
            <w:tcW w:w="2671" w:type="dxa"/>
            <w:vMerge w:val="restart"/>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4,6</w:t>
            </w:r>
          </w:p>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(3,7÷6,1)</w:t>
            </w:r>
          </w:p>
        </w:tc>
      </w:tr>
      <w:tr w:rsidR="003C3FDE" w:rsidRPr="00626FDD" w:rsidTr="003C3FDE">
        <w:tc>
          <w:tcPr>
            <w:tcW w:w="2093" w:type="dxa"/>
            <w:vMerge/>
          </w:tcPr>
          <w:p w:rsidR="003C3FDE" w:rsidRPr="00626FDD" w:rsidRDefault="003C3FDE" w:rsidP="006446FB">
            <w:pPr>
              <w:ind w:firstLine="0"/>
              <w:jc w:val="center"/>
              <w:rPr>
                <w:rFonts w:ascii="Times New Roman" w:hAnsi="Times New Roman"/>
                <w:sz w:val="28"/>
                <w:szCs w:val="28"/>
                <w:lang w:val="uk-UA"/>
              </w:rPr>
            </w:pPr>
          </w:p>
        </w:tc>
        <w:tc>
          <w:tcPr>
            <w:tcW w:w="1843" w:type="dxa"/>
          </w:tcPr>
          <w:p w:rsidR="003C3FDE" w:rsidRPr="00626FDD" w:rsidRDefault="003C3FDE" w:rsidP="006446FB">
            <w:pPr>
              <w:ind w:hanging="84"/>
              <w:jc w:val="center"/>
              <w:rPr>
                <w:rFonts w:ascii="Times New Roman" w:hAnsi="Times New Roman"/>
                <w:sz w:val="28"/>
                <w:szCs w:val="28"/>
                <w:lang w:val="en-US"/>
              </w:rPr>
            </w:pPr>
            <w:r w:rsidRPr="00626FDD">
              <w:rPr>
                <w:rFonts w:ascii="Times New Roman" w:hAnsi="Times New Roman"/>
                <w:sz w:val="28"/>
                <w:szCs w:val="28"/>
                <w:lang w:val="en-US"/>
              </w:rPr>
              <w:t>5,0</w:t>
            </w:r>
          </w:p>
        </w:tc>
        <w:tc>
          <w:tcPr>
            <w:tcW w:w="4075"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+58,6±11,6*</w:t>
            </w:r>
          </w:p>
        </w:tc>
        <w:tc>
          <w:tcPr>
            <w:tcW w:w="2671" w:type="dxa"/>
            <w:vMerge/>
          </w:tcPr>
          <w:p w:rsidR="003C3FDE" w:rsidRPr="00626FDD" w:rsidRDefault="003C3FDE" w:rsidP="006446FB">
            <w:pPr>
              <w:ind w:firstLine="0"/>
              <w:jc w:val="center"/>
              <w:rPr>
                <w:rFonts w:ascii="Times New Roman" w:hAnsi="Times New Roman"/>
                <w:sz w:val="28"/>
                <w:szCs w:val="28"/>
                <w:lang w:val="uk-UA"/>
              </w:rPr>
            </w:pPr>
          </w:p>
        </w:tc>
      </w:tr>
      <w:tr w:rsidR="003C3FDE" w:rsidRPr="00626FDD" w:rsidTr="003C3FDE">
        <w:tc>
          <w:tcPr>
            <w:tcW w:w="2093" w:type="dxa"/>
            <w:vMerge/>
          </w:tcPr>
          <w:p w:rsidR="003C3FDE" w:rsidRPr="00626FDD" w:rsidRDefault="003C3FDE" w:rsidP="006446FB">
            <w:pPr>
              <w:ind w:firstLine="0"/>
              <w:jc w:val="center"/>
              <w:rPr>
                <w:rFonts w:ascii="Times New Roman" w:hAnsi="Times New Roman"/>
                <w:sz w:val="28"/>
                <w:szCs w:val="28"/>
                <w:lang w:val="uk-UA"/>
              </w:rPr>
            </w:pPr>
          </w:p>
        </w:tc>
        <w:tc>
          <w:tcPr>
            <w:tcW w:w="1843" w:type="dxa"/>
          </w:tcPr>
          <w:p w:rsidR="003C3FDE" w:rsidRPr="00626FDD" w:rsidRDefault="003C3FDE" w:rsidP="006446FB">
            <w:pPr>
              <w:ind w:hanging="84"/>
              <w:jc w:val="center"/>
              <w:rPr>
                <w:rFonts w:ascii="Times New Roman" w:hAnsi="Times New Roman"/>
                <w:sz w:val="28"/>
                <w:szCs w:val="28"/>
                <w:lang w:val="en-US"/>
              </w:rPr>
            </w:pPr>
            <w:r w:rsidRPr="00626FDD">
              <w:rPr>
                <w:rFonts w:ascii="Times New Roman" w:hAnsi="Times New Roman"/>
                <w:sz w:val="28"/>
                <w:szCs w:val="28"/>
                <w:lang w:val="en-US"/>
              </w:rPr>
              <w:t>10,0</w:t>
            </w:r>
          </w:p>
        </w:tc>
        <w:tc>
          <w:tcPr>
            <w:tcW w:w="4075"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+82,4±18,5*</w:t>
            </w:r>
          </w:p>
        </w:tc>
        <w:tc>
          <w:tcPr>
            <w:tcW w:w="2671" w:type="dxa"/>
            <w:vMerge/>
          </w:tcPr>
          <w:p w:rsidR="003C3FDE" w:rsidRPr="00626FDD" w:rsidRDefault="003C3FDE" w:rsidP="006446FB">
            <w:pPr>
              <w:ind w:firstLine="0"/>
              <w:jc w:val="center"/>
              <w:rPr>
                <w:rFonts w:ascii="Times New Roman" w:hAnsi="Times New Roman"/>
                <w:sz w:val="28"/>
                <w:szCs w:val="28"/>
                <w:lang w:val="uk-UA"/>
              </w:rPr>
            </w:pPr>
          </w:p>
        </w:tc>
      </w:tr>
      <w:tr w:rsidR="003C3FDE" w:rsidRPr="00626FDD" w:rsidTr="003C3FDE">
        <w:tc>
          <w:tcPr>
            <w:tcW w:w="2093" w:type="dxa"/>
            <w:vMerge w:val="restart"/>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DSK-127</w:t>
            </w:r>
          </w:p>
        </w:tc>
        <w:tc>
          <w:tcPr>
            <w:tcW w:w="1843" w:type="dxa"/>
          </w:tcPr>
          <w:p w:rsidR="003C3FDE" w:rsidRPr="00626FDD" w:rsidRDefault="003C3FDE" w:rsidP="006446FB">
            <w:pPr>
              <w:ind w:hanging="84"/>
              <w:jc w:val="center"/>
              <w:rPr>
                <w:rFonts w:ascii="Times New Roman" w:hAnsi="Times New Roman"/>
                <w:sz w:val="28"/>
                <w:szCs w:val="28"/>
                <w:lang w:val="en-US"/>
              </w:rPr>
            </w:pPr>
            <w:r w:rsidRPr="00626FDD">
              <w:rPr>
                <w:rFonts w:ascii="Times New Roman" w:hAnsi="Times New Roman"/>
                <w:sz w:val="28"/>
                <w:szCs w:val="28"/>
                <w:lang w:val="en-US"/>
              </w:rPr>
              <w:t>2,5</w:t>
            </w:r>
          </w:p>
        </w:tc>
        <w:tc>
          <w:tcPr>
            <w:tcW w:w="4075"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+38,6±14,4</w:t>
            </w:r>
          </w:p>
        </w:tc>
        <w:tc>
          <w:tcPr>
            <w:tcW w:w="2671" w:type="dxa"/>
            <w:vMerge w:val="restart"/>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4,8</w:t>
            </w:r>
          </w:p>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(3,9÷6,4)</w:t>
            </w:r>
          </w:p>
        </w:tc>
      </w:tr>
      <w:tr w:rsidR="003C3FDE" w:rsidRPr="00626FDD" w:rsidTr="003C3FDE">
        <w:tc>
          <w:tcPr>
            <w:tcW w:w="2093" w:type="dxa"/>
            <w:vMerge/>
          </w:tcPr>
          <w:p w:rsidR="003C3FDE" w:rsidRPr="00626FDD" w:rsidRDefault="003C3FDE" w:rsidP="006446FB">
            <w:pPr>
              <w:ind w:firstLine="0"/>
              <w:jc w:val="center"/>
              <w:rPr>
                <w:rFonts w:ascii="Times New Roman" w:hAnsi="Times New Roman"/>
                <w:sz w:val="28"/>
                <w:szCs w:val="28"/>
                <w:lang w:val="uk-UA"/>
              </w:rPr>
            </w:pPr>
          </w:p>
        </w:tc>
        <w:tc>
          <w:tcPr>
            <w:tcW w:w="1843" w:type="dxa"/>
          </w:tcPr>
          <w:p w:rsidR="003C3FDE" w:rsidRPr="00626FDD" w:rsidRDefault="003C3FDE" w:rsidP="006446FB">
            <w:pPr>
              <w:ind w:hanging="84"/>
              <w:jc w:val="center"/>
              <w:rPr>
                <w:rFonts w:ascii="Times New Roman" w:hAnsi="Times New Roman"/>
                <w:sz w:val="28"/>
                <w:szCs w:val="28"/>
                <w:lang w:val="en-US"/>
              </w:rPr>
            </w:pPr>
            <w:r w:rsidRPr="00626FDD">
              <w:rPr>
                <w:rFonts w:ascii="Times New Roman" w:hAnsi="Times New Roman"/>
                <w:sz w:val="28"/>
                <w:szCs w:val="28"/>
                <w:lang w:val="en-US"/>
              </w:rPr>
              <w:t>5,0</w:t>
            </w:r>
          </w:p>
        </w:tc>
        <w:tc>
          <w:tcPr>
            <w:tcW w:w="4075"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+56,6±13,2*</w:t>
            </w:r>
          </w:p>
        </w:tc>
        <w:tc>
          <w:tcPr>
            <w:tcW w:w="2671" w:type="dxa"/>
            <w:vMerge/>
          </w:tcPr>
          <w:p w:rsidR="003C3FDE" w:rsidRPr="00626FDD" w:rsidRDefault="003C3FDE" w:rsidP="006446FB">
            <w:pPr>
              <w:ind w:firstLine="0"/>
              <w:jc w:val="center"/>
              <w:rPr>
                <w:rFonts w:ascii="Times New Roman" w:hAnsi="Times New Roman"/>
                <w:sz w:val="28"/>
                <w:szCs w:val="28"/>
                <w:lang w:val="uk-UA"/>
              </w:rPr>
            </w:pPr>
          </w:p>
        </w:tc>
      </w:tr>
      <w:tr w:rsidR="003C3FDE" w:rsidRPr="00626FDD" w:rsidTr="003C3FDE">
        <w:tc>
          <w:tcPr>
            <w:tcW w:w="2093" w:type="dxa"/>
            <w:vMerge/>
          </w:tcPr>
          <w:p w:rsidR="003C3FDE" w:rsidRPr="00626FDD" w:rsidRDefault="003C3FDE" w:rsidP="006446FB">
            <w:pPr>
              <w:ind w:firstLine="0"/>
              <w:jc w:val="center"/>
              <w:rPr>
                <w:rFonts w:ascii="Times New Roman" w:hAnsi="Times New Roman"/>
                <w:sz w:val="28"/>
                <w:szCs w:val="28"/>
                <w:lang w:val="uk-UA"/>
              </w:rPr>
            </w:pPr>
          </w:p>
        </w:tc>
        <w:tc>
          <w:tcPr>
            <w:tcW w:w="1843" w:type="dxa"/>
          </w:tcPr>
          <w:p w:rsidR="003C3FDE" w:rsidRPr="00626FDD" w:rsidRDefault="003C3FDE" w:rsidP="006446FB">
            <w:pPr>
              <w:ind w:hanging="84"/>
              <w:jc w:val="center"/>
              <w:rPr>
                <w:rFonts w:ascii="Times New Roman" w:hAnsi="Times New Roman"/>
                <w:sz w:val="28"/>
                <w:szCs w:val="28"/>
                <w:lang w:val="en-US"/>
              </w:rPr>
            </w:pPr>
            <w:r w:rsidRPr="00626FDD">
              <w:rPr>
                <w:rFonts w:ascii="Times New Roman" w:hAnsi="Times New Roman"/>
                <w:sz w:val="28"/>
                <w:szCs w:val="28"/>
                <w:lang w:val="en-US"/>
              </w:rPr>
              <w:t>10,0</w:t>
            </w:r>
          </w:p>
        </w:tc>
        <w:tc>
          <w:tcPr>
            <w:tcW w:w="4075"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+74,2±17,6*</w:t>
            </w:r>
          </w:p>
        </w:tc>
        <w:tc>
          <w:tcPr>
            <w:tcW w:w="2671" w:type="dxa"/>
            <w:vMerge/>
          </w:tcPr>
          <w:p w:rsidR="003C3FDE" w:rsidRPr="00626FDD" w:rsidRDefault="003C3FDE" w:rsidP="006446FB">
            <w:pPr>
              <w:ind w:firstLine="0"/>
              <w:jc w:val="center"/>
              <w:rPr>
                <w:rFonts w:ascii="Times New Roman" w:hAnsi="Times New Roman"/>
                <w:sz w:val="28"/>
                <w:szCs w:val="28"/>
                <w:lang w:val="uk-UA"/>
              </w:rPr>
            </w:pPr>
          </w:p>
        </w:tc>
      </w:tr>
      <w:tr w:rsidR="003C3FDE" w:rsidRPr="00626FDD" w:rsidTr="003C3FDE">
        <w:tc>
          <w:tcPr>
            <w:tcW w:w="2093" w:type="dxa"/>
            <w:vMerge w:val="restart"/>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AV-223</w:t>
            </w:r>
          </w:p>
        </w:tc>
        <w:tc>
          <w:tcPr>
            <w:tcW w:w="1843" w:type="dxa"/>
          </w:tcPr>
          <w:p w:rsidR="003C3FDE" w:rsidRPr="00626FDD" w:rsidRDefault="003C3FDE" w:rsidP="006446FB">
            <w:pPr>
              <w:ind w:hanging="84"/>
              <w:jc w:val="center"/>
              <w:rPr>
                <w:rFonts w:ascii="Times New Roman" w:hAnsi="Times New Roman"/>
                <w:sz w:val="28"/>
                <w:szCs w:val="28"/>
                <w:lang w:val="en-US"/>
              </w:rPr>
            </w:pPr>
            <w:r w:rsidRPr="00626FDD">
              <w:rPr>
                <w:rFonts w:ascii="Times New Roman" w:hAnsi="Times New Roman"/>
                <w:sz w:val="28"/>
                <w:szCs w:val="28"/>
                <w:lang w:val="en-US"/>
              </w:rPr>
              <w:t>5,0</w:t>
            </w:r>
          </w:p>
        </w:tc>
        <w:tc>
          <w:tcPr>
            <w:tcW w:w="4075"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+43,2±7,4*</w:t>
            </w:r>
          </w:p>
        </w:tc>
        <w:tc>
          <w:tcPr>
            <w:tcW w:w="2671" w:type="dxa"/>
            <w:vMerge w:val="restart"/>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5,9</w:t>
            </w:r>
          </w:p>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(5,1÷6,2)</w:t>
            </w:r>
          </w:p>
        </w:tc>
      </w:tr>
      <w:tr w:rsidR="003C3FDE" w:rsidRPr="00626FDD" w:rsidTr="003C3FDE">
        <w:tc>
          <w:tcPr>
            <w:tcW w:w="2093" w:type="dxa"/>
            <w:vMerge/>
          </w:tcPr>
          <w:p w:rsidR="003C3FDE" w:rsidRPr="00626FDD" w:rsidRDefault="003C3FDE" w:rsidP="006446FB">
            <w:pPr>
              <w:ind w:firstLine="0"/>
              <w:jc w:val="center"/>
              <w:rPr>
                <w:rFonts w:ascii="Times New Roman" w:hAnsi="Times New Roman"/>
                <w:sz w:val="28"/>
                <w:szCs w:val="28"/>
                <w:lang w:val="uk-UA"/>
              </w:rPr>
            </w:pPr>
          </w:p>
        </w:tc>
        <w:tc>
          <w:tcPr>
            <w:tcW w:w="1843" w:type="dxa"/>
          </w:tcPr>
          <w:p w:rsidR="003C3FDE" w:rsidRPr="00626FDD" w:rsidRDefault="003C3FDE" w:rsidP="006446FB">
            <w:pPr>
              <w:ind w:hanging="84"/>
              <w:jc w:val="center"/>
              <w:rPr>
                <w:rFonts w:ascii="Times New Roman" w:hAnsi="Times New Roman"/>
                <w:sz w:val="28"/>
                <w:szCs w:val="28"/>
                <w:lang w:val="en-US"/>
              </w:rPr>
            </w:pPr>
            <w:r w:rsidRPr="00626FDD">
              <w:rPr>
                <w:rFonts w:ascii="Times New Roman" w:hAnsi="Times New Roman"/>
                <w:sz w:val="28"/>
                <w:szCs w:val="28"/>
                <w:lang w:val="en-US"/>
              </w:rPr>
              <w:t>7,5</w:t>
            </w:r>
          </w:p>
        </w:tc>
        <w:tc>
          <w:tcPr>
            <w:tcW w:w="4075"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+62,4±9,6*</w:t>
            </w:r>
          </w:p>
        </w:tc>
        <w:tc>
          <w:tcPr>
            <w:tcW w:w="2671" w:type="dxa"/>
            <w:vMerge/>
          </w:tcPr>
          <w:p w:rsidR="003C3FDE" w:rsidRPr="00626FDD" w:rsidRDefault="003C3FDE" w:rsidP="006446FB">
            <w:pPr>
              <w:ind w:firstLine="0"/>
              <w:jc w:val="center"/>
              <w:rPr>
                <w:rFonts w:ascii="Times New Roman" w:hAnsi="Times New Roman"/>
                <w:sz w:val="28"/>
                <w:szCs w:val="28"/>
                <w:lang w:val="uk-UA"/>
              </w:rPr>
            </w:pPr>
          </w:p>
        </w:tc>
      </w:tr>
      <w:tr w:rsidR="003C3FDE" w:rsidRPr="00626FDD" w:rsidTr="003C3FDE">
        <w:tc>
          <w:tcPr>
            <w:tcW w:w="2093" w:type="dxa"/>
            <w:vMerge/>
          </w:tcPr>
          <w:p w:rsidR="003C3FDE" w:rsidRPr="00626FDD" w:rsidRDefault="003C3FDE" w:rsidP="006446FB">
            <w:pPr>
              <w:ind w:firstLine="0"/>
              <w:jc w:val="center"/>
              <w:rPr>
                <w:rFonts w:ascii="Times New Roman" w:hAnsi="Times New Roman"/>
                <w:sz w:val="28"/>
                <w:szCs w:val="28"/>
                <w:lang w:val="uk-UA"/>
              </w:rPr>
            </w:pPr>
          </w:p>
        </w:tc>
        <w:tc>
          <w:tcPr>
            <w:tcW w:w="1843" w:type="dxa"/>
          </w:tcPr>
          <w:p w:rsidR="003C3FDE" w:rsidRPr="00626FDD" w:rsidRDefault="003C3FDE" w:rsidP="006446FB">
            <w:pPr>
              <w:ind w:hanging="84"/>
              <w:jc w:val="center"/>
              <w:rPr>
                <w:rFonts w:ascii="Times New Roman" w:hAnsi="Times New Roman"/>
                <w:sz w:val="28"/>
                <w:szCs w:val="28"/>
                <w:lang w:val="en-US"/>
              </w:rPr>
            </w:pPr>
            <w:r w:rsidRPr="00626FDD">
              <w:rPr>
                <w:rFonts w:ascii="Times New Roman" w:hAnsi="Times New Roman"/>
                <w:sz w:val="28"/>
                <w:szCs w:val="28"/>
                <w:lang w:val="en-US"/>
              </w:rPr>
              <w:t>10,0</w:t>
            </w:r>
          </w:p>
        </w:tc>
        <w:tc>
          <w:tcPr>
            <w:tcW w:w="4075"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+84,6±10,2*</w:t>
            </w:r>
          </w:p>
        </w:tc>
        <w:tc>
          <w:tcPr>
            <w:tcW w:w="2671" w:type="dxa"/>
            <w:vMerge/>
          </w:tcPr>
          <w:p w:rsidR="003C3FDE" w:rsidRPr="00626FDD" w:rsidRDefault="003C3FDE" w:rsidP="006446FB">
            <w:pPr>
              <w:ind w:firstLine="0"/>
              <w:jc w:val="center"/>
              <w:rPr>
                <w:rFonts w:ascii="Times New Roman" w:hAnsi="Times New Roman"/>
                <w:sz w:val="28"/>
                <w:szCs w:val="28"/>
                <w:lang w:val="uk-UA"/>
              </w:rPr>
            </w:pPr>
          </w:p>
        </w:tc>
      </w:tr>
      <w:tr w:rsidR="003C3FDE" w:rsidRPr="00626FDD" w:rsidTr="003C3FDE">
        <w:tc>
          <w:tcPr>
            <w:tcW w:w="2093" w:type="dxa"/>
            <w:vMerge w:val="restart"/>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DSK-128</w:t>
            </w:r>
          </w:p>
        </w:tc>
        <w:tc>
          <w:tcPr>
            <w:tcW w:w="1843" w:type="dxa"/>
          </w:tcPr>
          <w:p w:rsidR="003C3FDE" w:rsidRPr="00626FDD" w:rsidRDefault="003C3FDE" w:rsidP="006446FB">
            <w:pPr>
              <w:ind w:hanging="84"/>
              <w:jc w:val="center"/>
              <w:rPr>
                <w:rFonts w:ascii="Times New Roman" w:hAnsi="Times New Roman"/>
                <w:sz w:val="28"/>
                <w:szCs w:val="28"/>
                <w:lang w:val="en-US"/>
              </w:rPr>
            </w:pPr>
            <w:r w:rsidRPr="00626FDD">
              <w:rPr>
                <w:rFonts w:ascii="Times New Roman" w:hAnsi="Times New Roman"/>
                <w:sz w:val="28"/>
                <w:szCs w:val="28"/>
                <w:lang w:val="en-US"/>
              </w:rPr>
              <w:t>2,5</w:t>
            </w:r>
          </w:p>
        </w:tc>
        <w:tc>
          <w:tcPr>
            <w:tcW w:w="4075"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+22,4±8,2*</w:t>
            </w:r>
          </w:p>
        </w:tc>
        <w:tc>
          <w:tcPr>
            <w:tcW w:w="2671" w:type="dxa"/>
            <w:vMerge w:val="restart"/>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8,3</w:t>
            </w:r>
          </w:p>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(6,2÷12,4)</w:t>
            </w:r>
          </w:p>
        </w:tc>
      </w:tr>
      <w:tr w:rsidR="003C3FDE" w:rsidRPr="00626FDD" w:rsidTr="003C3FDE">
        <w:tc>
          <w:tcPr>
            <w:tcW w:w="2093" w:type="dxa"/>
            <w:vMerge/>
          </w:tcPr>
          <w:p w:rsidR="003C3FDE" w:rsidRPr="00626FDD" w:rsidRDefault="003C3FDE" w:rsidP="006446FB">
            <w:pPr>
              <w:ind w:firstLine="0"/>
              <w:jc w:val="center"/>
              <w:rPr>
                <w:rFonts w:ascii="Times New Roman" w:hAnsi="Times New Roman"/>
                <w:sz w:val="28"/>
                <w:szCs w:val="28"/>
                <w:lang w:val="uk-UA"/>
              </w:rPr>
            </w:pPr>
          </w:p>
        </w:tc>
        <w:tc>
          <w:tcPr>
            <w:tcW w:w="1843" w:type="dxa"/>
          </w:tcPr>
          <w:p w:rsidR="003C3FDE" w:rsidRPr="00626FDD" w:rsidRDefault="003C3FDE" w:rsidP="006446FB">
            <w:pPr>
              <w:ind w:hanging="84"/>
              <w:jc w:val="center"/>
              <w:rPr>
                <w:rFonts w:ascii="Times New Roman" w:hAnsi="Times New Roman"/>
                <w:sz w:val="28"/>
                <w:szCs w:val="28"/>
                <w:lang w:val="en-US"/>
              </w:rPr>
            </w:pPr>
            <w:r w:rsidRPr="00626FDD">
              <w:rPr>
                <w:rFonts w:ascii="Times New Roman" w:hAnsi="Times New Roman"/>
                <w:sz w:val="28"/>
                <w:szCs w:val="28"/>
                <w:lang w:val="en-US"/>
              </w:rPr>
              <w:t>5,0</w:t>
            </w:r>
          </w:p>
        </w:tc>
        <w:tc>
          <w:tcPr>
            <w:tcW w:w="4075"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+38,6±9,7*</w:t>
            </w:r>
          </w:p>
        </w:tc>
        <w:tc>
          <w:tcPr>
            <w:tcW w:w="2671" w:type="dxa"/>
            <w:vMerge/>
          </w:tcPr>
          <w:p w:rsidR="003C3FDE" w:rsidRPr="00626FDD" w:rsidRDefault="003C3FDE" w:rsidP="006446FB">
            <w:pPr>
              <w:ind w:firstLine="0"/>
              <w:jc w:val="center"/>
              <w:rPr>
                <w:rFonts w:ascii="Times New Roman" w:hAnsi="Times New Roman"/>
                <w:sz w:val="28"/>
                <w:szCs w:val="28"/>
                <w:lang w:val="uk-UA"/>
              </w:rPr>
            </w:pPr>
          </w:p>
        </w:tc>
      </w:tr>
      <w:tr w:rsidR="003C3FDE" w:rsidRPr="00626FDD" w:rsidTr="003C3FDE">
        <w:tc>
          <w:tcPr>
            <w:tcW w:w="2093" w:type="dxa"/>
            <w:vMerge/>
          </w:tcPr>
          <w:p w:rsidR="003C3FDE" w:rsidRPr="00626FDD" w:rsidRDefault="003C3FDE" w:rsidP="006446FB">
            <w:pPr>
              <w:ind w:firstLine="0"/>
              <w:jc w:val="center"/>
              <w:rPr>
                <w:rFonts w:ascii="Times New Roman" w:hAnsi="Times New Roman"/>
                <w:sz w:val="28"/>
                <w:szCs w:val="28"/>
                <w:lang w:val="uk-UA"/>
              </w:rPr>
            </w:pPr>
          </w:p>
        </w:tc>
        <w:tc>
          <w:tcPr>
            <w:tcW w:w="1843" w:type="dxa"/>
          </w:tcPr>
          <w:p w:rsidR="003C3FDE" w:rsidRPr="00626FDD" w:rsidRDefault="003C3FDE" w:rsidP="006446FB">
            <w:pPr>
              <w:ind w:hanging="84"/>
              <w:jc w:val="center"/>
              <w:rPr>
                <w:rFonts w:ascii="Times New Roman" w:hAnsi="Times New Roman"/>
                <w:sz w:val="28"/>
                <w:szCs w:val="28"/>
                <w:lang w:val="en-US"/>
              </w:rPr>
            </w:pPr>
            <w:r w:rsidRPr="00626FDD">
              <w:rPr>
                <w:rFonts w:ascii="Times New Roman" w:hAnsi="Times New Roman"/>
                <w:sz w:val="28"/>
                <w:szCs w:val="28"/>
                <w:lang w:val="en-US"/>
              </w:rPr>
              <w:t>10,0</w:t>
            </w:r>
          </w:p>
        </w:tc>
        <w:tc>
          <w:tcPr>
            <w:tcW w:w="4075"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+54,4±7,6*</w:t>
            </w:r>
          </w:p>
        </w:tc>
        <w:tc>
          <w:tcPr>
            <w:tcW w:w="2671" w:type="dxa"/>
            <w:vMerge/>
          </w:tcPr>
          <w:p w:rsidR="003C3FDE" w:rsidRPr="00626FDD" w:rsidRDefault="003C3FDE" w:rsidP="006446FB">
            <w:pPr>
              <w:ind w:firstLine="0"/>
              <w:jc w:val="center"/>
              <w:rPr>
                <w:rFonts w:ascii="Times New Roman" w:hAnsi="Times New Roman"/>
                <w:sz w:val="28"/>
                <w:szCs w:val="28"/>
                <w:lang w:val="uk-UA"/>
              </w:rPr>
            </w:pPr>
          </w:p>
        </w:tc>
      </w:tr>
      <w:tr w:rsidR="003C3FDE" w:rsidRPr="00626FDD" w:rsidTr="003C3FDE">
        <w:tc>
          <w:tcPr>
            <w:tcW w:w="2093" w:type="dxa"/>
            <w:vMerge w:val="restart"/>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DSK-71</w:t>
            </w:r>
          </w:p>
        </w:tc>
        <w:tc>
          <w:tcPr>
            <w:tcW w:w="1843" w:type="dxa"/>
          </w:tcPr>
          <w:p w:rsidR="003C3FDE" w:rsidRPr="00626FDD" w:rsidRDefault="003C3FDE" w:rsidP="006446FB">
            <w:pPr>
              <w:ind w:hanging="84"/>
              <w:jc w:val="center"/>
              <w:rPr>
                <w:rFonts w:ascii="Times New Roman" w:hAnsi="Times New Roman"/>
                <w:sz w:val="28"/>
                <w:szCs w:val="28"/>
                <w:lang w:val="en-US"/>
              </w:rPr>
            </w:pPr>
            <w:r w:rsidRPr="00626FDD">
              <w:rPr>
                <w:rFonts w:ascii="Times New Roman" w:hAnsi="Times New Roman"/>
                <w:sz w:val="28"/>
                <w:szCs w:val="28"/>
                <w:lang w:val="en-US"/>
              </w:rPr>
              <w:t>5,0</w:t>
            </w:r>
          </w:p>
        </w:tc>
        <w:tc>
          <w:tcPr>
            <w:tcW w:w="4075"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+34,2±12,1</w:t>
            </w:r>
          </w:p>
        </w:tc>
        <w:tc>
          <w:tcPr>
            <w:tcW w:w="2671" w:type="dxa"/>
            <w:vMerge w:val="restart"/>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12,0</w:t>
            </w:r>
          </w:p>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(8,2÷18,4)</w:t>
            </w:r>
          </w:p>
        </w:tc>
      </w:tr>
      <w:tr w:rsidR="003C3FDE" w:rsidRPr="00626FDD" w:rsidTr="003C3FDE">
        <w:tc>
          <w:tcPr>
            <w:tcW w:w="2093" w:type="dxa"/>
            <w:vMerge/>
          </w:tcPr>
          <w:p w:rsidR="003C3FDE" w:rsidRPr="00626FDD" w:rsidRDefault="003C3FDE" w:rsidP="006446FB">
            <w:pPr>
              <w:ind w:firstLine="0"/>
              <w:jc w:val="center"/>
              <w:rPr>
                <w:rFonts w:ascii="Times New Roman" w:hAnsi="Times New Roman"/>
                <w:sz w:val="28"/>
                <w:szCs w:val="28"/>
                <w:lang w:val="uk-UA"/>
              </w:rPr>
            </w:pPr>
          </w:p>
        </w:tc>
        <w:tc>
          <w:tcPr>
            <w:tcW w:w="1843" w:type="dxa"/>
          </w:tcPr>
          <w:p w:rsidR="003C3FDE" w:rsidRPr="00626FDD" w:rsidRDefault="003C3FDE" w:rsidP="006446FB">
            <w:pPr>
              <w:ind w:hanging="84"/>
              <w:jc w:val="center"/>
              <w:rPr>
                <w:rFonts w:ascii="Times New Roman" w:hAnsi="Times New Roman"/>
                <w:sz w:val="28"/>
                <w:szCs w:val="28"/>
                <w:lang w:val="en-US"/>
              </w:rPr>
            </w:pPr>
            <w:r w:rsidRPr="00626FDD">
              <w:rPr>
                <w:rFonts w:ascii="Times New Roman" w:hAnsi="Times New Roman"/>
                <w:sz w:val="28"/>
                <w:szCs w:val="28"/>
                <w:lang w:val="en-US"/>
              </w:rPr>
              <w:t>10,0</w:t>
            </w:r>
          </w:p>
        </w:tc>
        <w:tc>
          <w:tcPr>
            <w:tcW w:w="4075"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+48,4±13,0*</w:t>
            </w:r>
          </w:p>
        </w:tc>
        <w:tc>
          <w:tcPr>
            <w:tcW w:w="2671" w:type="dxa"/>
            <w:vMerge/>
          </w:tcPr>
          <w:p w:rsidR="003C3FDE" w:rsidRPr="00626FDD" w:rsidRDefault="003C3FDE" w:rsidP="006446FB">
            <w:pPr>
              <w:ind w:firstLine="0"/>
              <w:jc w:val="center"/>
              <w:rPr>
                <w:rFonts w:ascii="Times New Roman" w:hAnsi="Times New Roman"/>
                <w:sz w:val="28"/>
                <w:szCs w:val="28"/>
                <w:lang w:val="uk-UA"/>
              </w:rPr>
            </w:pPr>
          </w:p>
        </w:tc>
      </w:tr>
      <w:tr w:rsidR="003C3FDE" w:rsidRPr="00626FDD" w:rsidTr="003C3FDE">
        <w:tc>
          <w:tcPr>
            <w:tcW w:w="2093" w:type="dxa"/>
            <w:vMerge/>
          </w:tcPr>
          <w:p w:rsidR="003C3FDE" w:rsidRPr="00626FDD" w:rsidRDefault="003C3FDE" w:rsidP="006446FB">
            <w:pPr>
              <w:ind w:firstLine="0"/>
              <w:jc w:val="center"/>
              <w:rPr>
                <w:rFonts w:ascii="Times New Roman" w:hAnsi="Times New Roman"/>
                <w:sz w:val="28"/>
                <w:szCs w:val="28"/>
                <w:lang w:val="uk-UA"/>
              </w:rPr>
            </w:pPr>
          </w:p>
        </w:tc>
        <w:tc>
          <w:tcPr>
            <w:tcW w:w="1843" w:type="dxa"/>
          </w:tcPr>
          <w:p w:rsidR="003C3FDE" w:rsidRPr="00626FDD" w:rsidRDefault="003C3FDE" w:rsidP="006446FB">
            <w:pPr>
              <w:ind w:hanging="84"/>
              <w:jc w:val="center"/>
              <w:rPr>
                <w:rFonts w:ascii="Times New Roman" w:hAnsi="Times New Roman"/>
                <w:sz w:val="28"/>
                <w:szCs w:val="28"/>
                <w:lang w:val="en-US"/>
              </w:rPr>
            </w:pPr>
            <w:r w:rsidRPr="00626FDD">
              <w:rPr>
                <w:rFonts w:ascii="Times New Roman" w:hAnsi="Times New Roman"/>
                <w:sz w:val="28"/>
                <w:szCs w:val="28"/>
                <w:lang w:val="en-US"/>
              </w:rPr>
              <w:t>20,0</w:t>
            </w:r>
          </w:p>
        </w:tc>
        <w:tc>
          <w:tcPr>
            <w:tcW w:w="4075"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uk-UA"/>
              </w:rPr>
              <w:t>+</w:t>
            </w:r>
            <w:r w:rsidRPr="00626FDD">
              <w:rPr>
                <w:rFonts w:ascii="Times New Roman" w:hAnsi="Times New Roman"/>
                <w:sz w:val="28"/>
                <w:szCs w:val="28"/>
                <w:lang w:val="en-US"/>
              </w:rPr>
              <w:t>63,6±9,7*</w:t>
            </w:r>
          </w:p>
        </w:tc>
        <w:tc>
          <w:tcPr>
            <w:tcW w:w="2671" w:type="dxa"/>
            <w:vMerge/>
          </w:tcPr>
          <w:p w:rsidR="003C3FDE" w:rsidRPr="00626FDD" w:rsidRDefault="003C3FDE" w:rsidP="006446FB">
            <w:pPr>
              <w:ind w:firstLine="0"/>
              <w:jc w:val="center"/>
              <w:rPr>
                <w:rFonts w:ascii="Times New Roman" w:hAnsi="Times New Roman"/>
                <w:sz w:val="28"/>
                <w:szCs w:val="28"/>
                <w:lang w:val="uk-UA"/>
              </w:rPr>
            </w:pPr>
          </w:p>
        </w:tc>
      </w:tr>
      <w:tr w:rsidR="003C3FDE" w:rsidRPr="00626FDD" w:rsidTr="003C3FDE">
        <w:tc>
          <w:tcPr>
            <w:tcW w:w="2093" w:type="dxa"/>
            <w:vMerge w:val="restart"/>
          </w:tcPr>
          <w:p w:rsidR="003C3FDE" w:rsidRPr="00626FDD" w:rsidRDefault="003C3FDE"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Кет</w:t>
            </w:r>
            <w:r w:rsidR="00541CC3" w:rsidRPr="00626FDD">
              <w:rPr>
                <w:rFonts w:ascii="Times New Roman" w:hAnsi="Times New Roman"/>
                <w:sz w:val="28"/>
                <w:szCs w:val="28"/>
                <w:lang w:val="uk-UA"/>
              </w:rPr>
              <w:t>оролак</w:t>
            </w:r>
          </w:p>
        </w:tc>
        <w:tc>
          <w:tcPr>
            <w:tcW w:w="1843" w:type="dxa"/>
          </w:tcPr>
          <w:p w:rsidR="003C3FDE" w:rsidRPr="00626FDD" w:rsidRDefault="003C3FDE" w:rsidP="006446FB">
            <w:pPr>
              <w:ind w:hanging="84"/>
              <w:jc w:val="center"/>
              <w:rPr>
                <w:rFonts w:ascii="Times New Roman" w:hAnsi="Times New Roman"/>
                <w:sz w:val="28"/>
                <w:szCs w:val="28"/>
                <w:lang w:val="uk-UA"/>
              </w:rPr>
            </w:pPr>
            <w:r w:rsidRPr="00626FDD">
              <w:rPr>
                <w:rFonts w:ascii="Times New Roman" w:hAnsi="Times New Roman"/>
                <w:sz w:val="28"/>
                <w:szCs w:val="28"/>
                <w:lang w:val="uk-UA"/>
              </w:rPr>
              <w:t>2,0</w:t>
            </w:r>
          </w:p>
        </w:tc>
        <w:tc>
          <w:tcPr>
            <w:tcW w:w="4075" w:type="dxa"/>
          </w:tcPr>
          <w:p w:rsidR="003C3FDE" w:rsidRPr="00626FDD" w:rsidRDefault="003C3FDE"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+41,3±6,7*</w:t>
            </w:r>
          </w:p>
        </w:tc>
        <w:tc>
          <w:tcPr>
            <w:tcW w:w="2671" w:type="dxa"/>
            <w:vMerge w:val="restart"/>
          </w:tcPr>
          <w:p w:rsidR="003C3FDE" w:rsidRPr="00626FDD" w:rsidRDefault="003C3FDE"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2,8</w:t>
            </w:r>
          </w:p>
          <w:p w:rsidR="003C3FDE" w:rsidRPr="00626FDD" w:rsidRDefault="003C3FDE"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(2,1÷3,9)</w:t>
            </w:r>
          </w:p>
        </w:tc>
      </w:tr>
      <w:tr w:rsidR="003C3FDE" w:rsidRPr="00626FDD" w:rsidTr="003C3FDE">
        <w:tc>
          <w:tcPr>
            <w:tcW w:w="2093" w:type="dxa"/>
            <w:vMerge/>
          </w:tcPr>
          <w:p w:rsidR="003C3FDE" w:rsidRPr="00626FDD" w:rsidRDefault="003C3FDE" w:rsidP="006446FB">
            <w:pPr>
              <w:ind w:firstLine="0"/>
              <w:jc w:val="center"/>
              <w:rPr>
                <w:rFonts w:ascii="Times New Roman" w:hAnsi="Times New Roman"/>
                <w:sz w:val="28"/>
                <w:szCs w:val="28"/>
                <w:lang w:val="uk-UA"/>
              </w:rPr>
            </w:pPr>
          </w:p>
        </w:tc>
        <w:tc>
          <w:tcPr>
            <w:tcW w:w="1843" w:type="dxa"/>
          </w:tcPr>
          <w:p w:rsidR="003C3FDE" w:rsidRPr="00626FDD" w:rsidRDefault="003C3FDE" w:rsidP="006446FB">
            <w:pPr>
              <w:ind w:hanging="84"/>
              <w:jc w:val="center"/>
              <w:rPr>
                <w:rFonts w:ascii="Times New Roman" w:hAnsi="Times New Roman"/>
                <w:sz w:val="28"/>
                <w:szCs w:val="28"/>
                <w:lang w:val="uk-UA"/>
              </w:rPr>
            </w:pPr>
            <w:r w:rsidRPr="00626FDD">
              <w:rPr>
                <w:rFonts w:ascii="Times New Roman" w:hAnsi="Times New Roman"/>
                <w:sz w:val="28"/>
                <w:szCs w:val="28"/>
                <w:lang w:val="uk-UA"/>
              </w:rPr>
              <w:t>4,0</w:t>
            </w:r>
          </w:p>
        </w:tc>
        <w:tc>
          <w:tcPr>
            <w:tcW w:w="4075" w:type="dxa"/>
          </w:tcPr>
          <w:p w:rsidR="003C3FDE" w:rsidRPr="00626FDD" w:rsidRDefault="003C3FDE"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+74,2±8,2*</w:t>
            </w:r>
          </w:p>
        </w:tc>
        <w:tc>
          <w:tcPr>
            <w:tcW w:w="2671" w:type="dxa"/>
            <w:vMerge/>
          </w:tcPr>
          <w:p w:rsidR="003C3FDE" w:rsidRPr="00626FDD" w:rsidRDefault="003C3FDE" w:rsidP="006446FB">
            <w:pPr>
              <w:ind w:firstLine="0"/>
              <w:jc w:val="center"/>
              <w:rPr>
                <w:rFonts w:ascii="Times New Roman" w:hAnsi="Times New Roman"/>
                <w:sz w:val="28"/>
                <w:szCs w:val="28"/>
                <w:lang w:val="uk-UA"/>
              </w:rPr>
            </w:pPr>
          </w:p>
        </w:tc>
      </w:tr>
      <w:tr w:rsidR="003C3FDE" w:rsidRPr="00626FDD" w:rsidTr="003C3FDE">
        <w:tc>
          <w:tcPr>
            <w:tcW w:w="2093" w:type="dxa"/>
            <w:vMerge/>
          </w:tcPr>
          <w:p w:rsidR="003C3FDE" w:rsidRPr="00626FDD" w:rsidRDefault="003C3FDE" w:rsidP="006446FB">
            <w:pPr>
              <w:ind w:firstLine="0"/>
              <w:jc w:val="center"/>
              <w:rPr>
                <w:rFonts w:ascii="Times New Roman" w:hAnsi="Times New Roman"/>
                <w:sz w:val="28"/>
                <w:szCs w:val="28"/>
                <w:lang w:val="uk-UA"/>
              </w:rPr>
            </w:pPr>
          </w:p>
        </w:tc>
        <w:tc>
          <w:tcPr>
            <w:tcW w:w="1843" w:type="dxa"/>
          </w:tcPr>
          <w:p w:rsidR="003C3FDE" w:rsidRPr="00626FDD" w:rsidRDefault="003C3FDE" w:rsidP="006446FB">
            <w:pPr>
              <w:ind w:hanging="84"/>
              <w:jc w:val="center"/>
              <w:rPr>
                <w:rFonts w:ascii="Times New Roman" w:hAnsi="Times New Roman"/>
                <w:sz w:val="28"/>
                <w:szCs w:val="28"/>
                <w:lang w:val="uk-UA"/>
              </w:rPr>
            </w:pPr>
            <w:r w:rsidRPr="00626FDD">
              <w:rPr>
                <w:rFonts w:ascii="Times New Roman" w:hAnsi="Times New Roman"/>
                <w:sz w:val="28"/>
                <w:szCs w:val="28"/>
                <w:lang w:val="uk-UA"/>
              </w:rPr>
              <w:t>6,0</w:t>
            </w:r>
          </w:p>
        </w:tc>
        <w:tc>
          <w:tcPr>
            <w:tcW w:w="4075" w:type="dxa"/>
          </w:tcPr>
          <w:p w:rsidR="003C3FDE" w:rsidRPr="00626FDD" w:rsidRDefault="003C3FDE"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+96,6±12,3*</w:t>
            </w:r>
          </w:p>
        </w:tc>
        <w:tc>
          <w:tcPr>
            <w:tcW w:w="2671" w:type="dxa"/>
            <w:vMerge/>
          </w:tcPr>
          <w:p w:rsidR="003C3FDE" w:rsidRPr="00626FDD" w:rsidRDefault="003C3FDE" w:rsidP="006446FB">
            <w:pPr>
              <w:ind w:firstLine="0"/>
              <w:jc w:val="center"/>
              <w:rPr>
                <w:rFonts w:ascii="Times New Roman" w:hAnsi="Times New Roman"/>
                <w:sz w:val="28"/>
                <w:szCs w:val="28"/>
                <w:lang w:val="uk-UA"/>
              </w:rPr>
            </w:pPr>
          </w:p>
        </w:tc>
      </w:tr>
      <w:tr w:rsidR="003C3FDE" w:rsidRPr="00626FDD" w:rsidTr="003C3FDE">
        <w:tc>
          <w:tcPr>
            <w:tcW w:w="2093" w:type="dxa"/>
            <w:vMerge w:val="restart"/>
          </w:tcPr>
          <w:p w:rsidR="003C3FDE" w:rsidRPr="00626FDD" w:rsidRDefault="003C3FDE"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Диклофенак</w:t>
            </w:r>
          </w:p>
        </w:tc>
        <w:tc>
          <w:tcPr>
            <w:tcW w:w="1843" w:type="dxa"/>
          </w:tcPr>
          <w:p w:rsidR="003C3FDE" w:rsidRPr="00626FDD" w:rsidRDefault="003C3FDE" w:rsidP="006446FB">
            <w:pPr>
              <w:ind w:hanging="84"/>
              <w:jc w:val="center"/>
              <w:rPr>
                <w:rFonts w:ascii="Times New Roman" w:hAnsi="Times New Roman"/>
                <w:sz w:val="28"/>
                <w:szCs w:val="28"/>
                <w:lang w:val="uk-UA"/>
              </w:rPr>
            </w:pPr>
            <w:r w:rsidRPr="00626FDD">
              <w:rPr>
                <w:rFonts w:ascii="Times New Roman" w:hAnsi="Times New Roman"/>
                <w:sz w:val="28"/>
                <w:szCs w:val="28"/>
                <w:lang w:val="uk-UA"/>
              </w:rPr>
              <w:t>2,0</w:t>
            </w:r>
          </w:p>
        </w:tc>
        <w:tc>
          <w:tcPr>
            <w:tcW w:w="4075" w:type="dxa"/>
          </w:tcPr>
          <w:p w:rsidR="003C3FDE" w:rsidRPr="00626FDD" w:rsidRDefault="003C3FDE"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+22,6±8,2*</w:t>
            </w:r>
          </w:p>
        </w:tc>
        <w:tc>
          <w:tcPr>
            <w:tcW w:w="2671" w:type="dxa"/>
            <w:vMerge w:val="restart"/>
          </w:tcPr>
          <w:p w:rsidR="003C3FDE" w:rsidRPr="00626FDD" w:rsidRDefault="003C3FDE"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6,6</w:t>
            </w:r>
          </w:p>
          <w:p w:rsidR="003C3FDE" w:rsidRPr="00626FDD" w:rsidRDefault="003C3FDE"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(5,7÷8,2)</w:t>
            </w:r>
          </w:p>
        </w:tc>
      </w:tr>
      <w:tr w:rsidR="003C3FDE" w:rsidRPr="00626FDD" w:rsidTr="003C3FDE">
        <w:tc>
          <w:tcPr>
            <w:tcW w:w="2093" w:type="dxa"/>
            <w:vMerge/>
          </w:tcPr>
          <w:p w:rsidR="003C3FDE" w:rsidRPr="00626FDD" w:rsidRDefault="003C3FDE" w:rsidP="006446FB">
            <w:pPr>
              <w:ind w:firstLine="0"/>
              <w:jc w:val="center"/>
              <w:rPr>
                <w:rFonts w:ascii="Times New Roman" w:hAnsi="Times New Roman"/>
                <w:sz w:val="28"/>
                <w:szCs w:val="28"/>
                <w:lang w:val="uk-UA"/>
              </w:rPr>
            </w:pPr>
          </w:p>
        </w:tc>
        <w:tc>
          <w:tcPr>
            <w:tcW w:w="1843" w:type="dxa"/>
          </w:tcPr>
          <w:p w:rsidR="003C3FDE" w:rsidRPr="00626FDD" w:rsidRDefault="003C3FDE" w:rsidP="006446FB">
            <w:pPr>
              <w:ind w:hanging="84"/>
              <w:jc w:val="center"/>
              <w:rPr>
                <w:rFonts w:ascii="Times New Roman" w:hAnsi="Times New Roman"/>
                <w:sz w:val="28"/>
                <w:szCs w:val="28"/>
                <w:lang w:val="uk-UA"/>
              </w:rPr>
            </w:pPr>
            <w:r w:rsidRPr="00626FDD">
              <w:rPr>
                <w:rFonts w:ascii="Times New Roman" w:hAnsi="Times New Roman"/>
                <w:sz w:val="28"/>
                <w:szCs w:val="28"/>
                <w:lang w:val="uk-UA"/>
              </w:rPr>
              <w:t>5,0</w:t>
            </w:r>
          </w:p>
        </w:tc>
        <w:tc>
          <w:tcPr>
            <w:tcW w:w="4075" w:type="dxa"/>
          </w:tcPr>
          <w:p w:rsidR="003C3FDE" w:rsidRPr="00626FDD" w:rsidRDefault="003C3FDE"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+38,8±10,6*</w:t>
            </w:r>
          </w:p>
        </w:tc>
        <w:tc>
          <w:tcPr>
            <w:tcW w:w="2671" w:type="dxa"/>
            <w:vMerge/>
          </w:tcPr>
          <w:p w:rsidR="003C3FDE" w:rsidRPr="00626FDD" w:rsidRDefault="003C3FDE" w:rsidP="006446FB">
            <w:pPr>
              <w:ind w:firstLine="0"/>
              <w:jc w:val="center"/>
              <w:rPr>
                <w:rFonts w:ascii="Times New Roman" w:hAnsi="Times New Roman"/>
                <w:sz w:val="28"/>
                <w:szCs w:val="28"/>
                <w:lang w:val="uk-UA"/>
              </w:rPr>
            </w:pPr>
          </w:p>
        </w:tc>
      </w:tr>
      <w:tr w:rsidR="003C3FDE" w:rsidRPr="00626FDD" w:rsidTr="003C3FDE">
        <w:tc>
          <w:tcPr>
            <w:tcW w:w="2093" w:type="dxa"/>
            <w:vMerge/>
          </w:tcPr>
          <w:p w:rsidR="003C3FDE" w:rsidRPr="00626FDD" w:rsidRDefault="003C3FDE" w:rsidP="006446FB">
            <w:pPr>
              <w:ind w:firstLine="0"/>
              <w:jc w:val="center"/>
              <w:rPr>
                <w:rFonts w:ascii="Times New Roman" w:hAnsi="Times New Roman"/>
                <w:sz w:val="28"/>
                <w:szCs w:val="28"/>
                <w:lang w:val="uk-UA"/>
              </w:rPr>
            </w:pPr>
          </w:p>
        </w:tc>
        <w:tc>
          <w:tcPr>
            <w:tcW w:w="1843" w:type="dxa"/>
          </w:tcPr>
          <w:p w:rsidR="003C3FDE" w:rsidRPr="00626FDD" w:rsidRDefault="003C3FDE" w:rsidP="006446FB">
            <w:pPr>
              <w:ind w:hanging="84"/>
              <w:jc w:val="center"/>
              <w:rPr>
                <w:rFonts w:ascii="Times New Roman" w:hAnsi="Times New Roman"/>
                <w:sz w:val="28"/>
                <w:szCs w:val="28"/>
                <w:lang w:val="uk-UA"/>
              </w:rPr>
            </w:pPr>
            <w:r w:rsidRPr="00626FDD">
              <w:rPr>
                <w:rFonts w:ascii="Times New Roman" w:hAnsi="Times New Roman"/>
                <w:sz w:val="28"/>
                <w:szCs w:val="28"/>
                <w:lang w:val="uk-UA"/>
              </w:rPr>
              <w:t>10,0</w:t>
            </w:r>
          </w:p>
        </w:tc>
        <w:tc>
          <w:tcPr>
            <w:tcW w:w="4075" w:type="dxa"/>
          </w:tcPr>
          <w:p w:rsidR="003C3FDE" w:rsidRPr="00626FDD" w:rsidRDefault="003C3FDE"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+76,4±12,4*</w:t>
            </w:r>
          </w:p>
        </w:tc>
        <w:tc>
          <w:tcPr>
            <w:tcW w:w="2671" w:type="dxa"/>
            <w:vMerge/>
          </w:tcPr>
          <w:p w:rsidR="003C3FDE" w:rsidRPr="00626FDD" w:rsidRDefault="003C3FDE" w:rsidP="006446FB">
            <w:pPr>
              <w:ind w:firstLine="0"/>
              <w:jc w:val="center"/>
              <w:rPr>
                <w:rFonts w:ascii="Times New Roman" w:hAnsi="Times New Roman"/>
                <w:sz w:val="28"/>
                <w:szCs w:val="28"/>
                <w:lang w:val="uk-UA"/>
              </w:rPr>
            </w:pPr>
          </w:p>
        </w:tc>
      </w:tr>
      <w:tr w:rsidR="003C3FDE" w:rsidRPr="00626FDD" w:rsidTr="003C3FDE">
        <w:tc>
          <w:tcPr>
            <w:tcW w:w="2093" w:type="dxa"/>
            <w:vMerge w:val="restart"/>
          </w:tcPr>
          <w:p w:rsidR="003C3FDE" w:rsidRPr="00626FDD" w:rsidRDefault="003C3FDE"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Анальгін</w:t>
            </w:r>
          </w:p>
        </w:tc>
        <w:tc>
          <w:tcPr>
            <w:tcW w:w="1843" w:type="dxa"/>
          </w:tcPr>
          <w:p w:rsidR="003C3FDE" w:rsidRPr="00626FDD" w:rsidRDefault="003C3FDE" w:rsidP="006446FB">
            <w:pPr>
              <w:ind w:hanging="84"/>
              <w:jc w:val="center"/>
              <w:rPr>
                <w:rFonts w:ascii="Times New Roman" w:hAnsi="Times New Roman"/>
                <w:sz w:val="28"/>
                <w:szCs w:val="28"/>
                <w:lang w:val="uk-UA"/>
              </w:rPr>
            </w:pPr>
            <w:r w:rsidRPr="00626FDD">
              <w:rPr>
                <w:rFonts w:ascii="Times New Roman" w:hAnsi="Times New Roman"/>
                <w:sz w:val="28"/>
                <w:szCs w:val="28"/>
                <w:lang w:val="uk-UA"/>
              </w:rPr>
              <w:t>250,0</w:t>
            </w:r>
          </w:p>
        </w:tc>
        <w:tc>
          <w:tcPr>
            <w:tcW w:w="4075" w:type="dxa"/>
          </w:tcPr>
          <w:p w:rsidR="003C3FDE" w:rsidRPr="00626FDD" w:rsidRDefault="003C3FDE"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+44,0±13,5*</w:t>
            </w:r>
          </w:p>
        </w:tc>
        <w:tc>
          <w:tcPr>
            <w:tcW w:w="2671" w:type="dxa"/>
            <w:vMerge w:val="restart"/>
          </w:tcPr>
          <w:p w:rsidR="003C3FDE" w:rsidRPr="00626FDD" w:rsidRDefault="003C3FDE"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252,0</w:t>
            </w:r>
          </w:p>
          <w:p w:rsidR="003C3FDE" w:rsidRPr="00626FDD" w:rsidRDefault="003C3FDE"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(228÷284)</w:t>
            </w:r>
          </w:p>
        </w:tc>
      </w:tr>
      <w:tr w:rsidR="003C3FDE" w:rsidRPr="00626FDD" w:rsidTr="003C3FDE">
        <w:tc>
          <w:tcPr>
            <w:tcW w:w="2093" w:type="dxa"/>
            <w:vMerge/>
          </w:tcPr>
          <w:p w:rsidR="003C3FDE" w:rsidRPr="00626FDD" w:rsidRDefault="003C3FDE" w:rsidP="006446FB">
            <w:pPr>
              <w:ind w:firstLine="0"/>
              <w:jc w:val="center"/>
              <w:rPr>
                <w:rFonts w:ascii="Times New Roman" w:hAnsi="Times New Roman"/>
                <w:sz w:val="28"/>
                <w:szCs w:val="28"/>
                <w:lang w:val="uk-UA"/>
              </w:rPr>
            </w:pPr>
          </w:p>
        </w:tc>
        <w:tc>
          <w:tcPr>
            <w:tcW w:w="1843" w:type="dxa"/>
          </w:tcPr>
          <w:p w:rsidR="003C3FDE" w:rsidRPr="00626FDD" w:rsidRDefault="003C3FDE" w:rsidP="006446FB">
            <w:pPr>
              <w:ind w:hanging="84"/>
              <w:jc w:val="center"/>
              <w:rPr>
                <w:rFonts w:ascii="Times New Roman" w:hAnsi="Times New Roman"/>
                <w:sz w:val="28"/>
                <w:szCs w:val="28"/>
                <w:lang w:val="uk-UA"/>
              </w:rPr>
            </w:pPr>
            <w:r w:rsidRPr="00626FDD">
              <w:rPr>
                <w:rFonts w:ascii="Times New Roman" w:hAnsi="Times New Roman"/>
                <w:sz w:val="28"/>
                <w:szCs w:val="28"/>
                <w:lang w:val="uk-UA"/>
              </w:rPr>
              <w:t>300,0</w:t>
            </w:r>
          </w:p>
        </w:tc>
        <w:tc>
          <w:tcPr>
            <w:tcW w:w="4075" w:type="dxa"/>
          </w:tcPr>
          <w:p w:rsidR="003C3FDE" w:rsidRPr="00626FDD" w:rsidRDefault="003C3FDE"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+78,6±12,6*</w:t>
            </w:r>
          </w:p>
        </w:tc>
        <w:tc>
          <w:tcPr>
            <w:tcW w:w="2671" w:type="dxa"/>
            <w:vMerge/>
          </w:tcPr>
          <w:p w:rsidR="003C3FDE" w:rsidRPr="00626FDD" w:rsidRDefault="003C3FDE" w:rsidP="006446FB">
            <w:pPr>
              <w:ind w:firstLine="0"/>
              <w:jc w:val="center"/>
              <w:rPr>
                <w:rFonts w:ascii="Times New Roman" w:hAnsi="Times New Roman"/>
                <w:sz w:val="28"/>
                <w:szCs w:val="28"/>
                <w:lang w:val="uk-UA"/>
              </w:rPr>
            </w:pPr>
          </w:p>
        </w:tc>
      </w:tr>
      <w:tr w:rsidR="003C3FDE" w:rsidRPr="00626FDD" w:rsidTr="003C3FDE">
        <w:tc>
          <w:tcPr>
            <w:tcW w:w="2093" w:type="dxa"/>
            <w:vMerge/>
          </w:tcPr>
          <w:p w:rsidR="003C3FDE" w:rsidRPr="00626FDD" w:rsidRDefault="003C3FDE" w:rsidP="006446FB">
            <w:pPr>
              <w:ind w:firstLine="0"/>
              <w:jc w:val="center"/>
              <w:rPr>
                <w:rFonts w:ascii="Times New Roman" w:hAnsi="Times New Roman"/>
                <w:sz w:val="28"/>
                <w:szCs w:val="28"/>
                <w:lang w:val="uk-UA"/>
              </w:rPr>
            </w:pPr>
          </w:p>
        </w:tc>
        <w:tc>
          <w:tcPr>
            <w:tcW w:w="1843" w:type="dxa"/>
          </w:tcPr>
          <w:p w:rsidR="003C3FDE" w:rsidRPr="00626FDD" w:rsidRDefault="003C3FDE" w:rsidP="006446FB">
            <w:pPr>
              <w:ind w:hanging="84"/>
              <w:jc w:val="center"/>
              <w:rPr>
                <w:rFonts w:ascii="Times New Roman" w:hAnsi="Times New Roman"/>
                <w:sz w:val="28"/>
                <w:szCs w:val="28"/>
                <w:lang w:val="uk-UA"/>
              </w:rPr>
            </w:pPr>
            <w:r w:rsidRPr="00626FDD">
              <w:rPr>
                <w:rFonts w:ascii="Times New Roman" w:hAnsi="Times New Roman"/>
                <w:sz w:val="28"/>
                <w:szCs w:val="28"/>
                <w:lang w:val="uk-UA"/>
              </w:rPr>
              <w:t>350,0</w:t>
            </w:r>
          </w:p>
        </w:tc>
        <w:tc>
          <w:tcPr>
            <w:tcW w:w="4075" w:type="dxa"/>
          </w:tcPr>
          <w:p w:rsidR="003C3FDE" w:rsidRPr="00626FDD" w:rsidRDefault="003C3FDE"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+92,2±16,4*</w:t>
            </w:r>
          </w:p>
        </w:tc>
        <w:tc>
          <w:tcPr>
            <w:tcW w:w="2671" w:type="dxa"/>
            <w:vMerge/>
          </w:tcPr>
          <w:p w:rsidR="003C3FDE" w:rsidRPr="00626FDD" w:rsidRDefault="003C3FDE" w:rsidP="006446FB">
            <w:pPr>
              <w:ind w:firstLine="0"/>
              <w:jc w:val="center"/>
              <w:rPr>
                <w:rFonts w:ascii="Times New Roman" w:hAnsi="Times New Roman"/>
                <w:sz w:val="28"/>
                <w:szCs w:val="28"/>
                <w:lang w:val="uk-UA"/>
              </w:rPr>
            </w:pPr>
          </w:p>
        </w:tc>
      </w:tr>
    </w:tbl>
    <w:p w:rsidR="003C3FDE" w:rsidRPr="00626FDD" w:rsidRDefault="006446FB" w:rsidP="002B254D">
      <w:pPr>
        <w:rPr>
          <w:rFonts w:ascii="Times New Roman" w:hAnsi="Times New Roman" w:cs="Times New Roman"/>
          <w:sz w:val="28"/>
          <w:szCs w:val="28"/>
        </w:rPr>
      </w:pPr>
      <w:r>
        <w:rPr>
          <w:rFonts w:ascii="Times New Roman" w:hAnsi="Times New Roman" w:cs="Times New Roman"/>
          <w:sz w:val="28"/>
          <w:szCs w:val="28"/>
        </w:rPr>
        <w:t xml:space="preserve">Примітка: </w:t>
      </w:r>
      <w:r w:rsidR="003C3FDE" w:rsidRPr="00626FDD">
        <w:rPr>
          <w:rFonts w:ascii="Times New Roman" w:hAnsi="Times New Roman" w:cs="Times New Roman"/>
          <w:sz w:val="28"/>
          <w:szCs w:val="28"/>
        </w:rPr>
        <w:t>* - р≤0,05 відносно початкового показника.</w:t>
      </w:r>
    </w:p>
    <w:p w:rsidR="003C3FDE" w:rsidRPr="00626FDD" w:rsidRDefault="003C3FDE"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lastRenderedPageBreak/>
        <w:t>Із</w:t>
      </w:r>
      <w:r w:rsidR="00C1062B" w:rsidRPr="00626FDD">
        <w:rPr>
          <w:rFonts w:ascii="Times New Roman" w:hAnsi="Times New Roman" w:cs="Times New Roman"/>
          <w:sz w:val="28"/>
          <w:szCs w:val="28"/>
          <w:lang w:val="uk-UA"/>
        </w:rPr>
        <w:t xml:space="preserve"> даних</w:t>
      </w:r>
      <w:r w:rsidR="00D97663" w:rsidRPr="00626FDD">
        <w:rPr>
          <w:rFonts w:ascii="Times New Roman" w:hAnsi="Times New Roman" w:cs="Times New Roman"/>
          <w:sz w:val="28"/>
          <w:szCs w:val="28"/>
          <w:lang w:val="uk-UA"/>
        </w:rPr>
        <w:t xml:space="preserve"> табл. 3.11</w:t>
      </w:r>
      <w:r w:rsidRPr="00626FDD">
        <w:rPr>
          <w:rFonts w:ascii="Times New Roman" w:hAnsi="Times New Roman" w:cs="Times New Roman"/>
          <w:sz w:val="28"/>
          <w:szCs w:val="28"/>
          <w:lang w:val="uk-UA"/>
        </w:rPr>
        <w:t xml:space="preserve"> видно, що досліджувані НТХ</w:t>
      </w:r>
      <w:r w:rsidR="00AE448A" w:rsidRPr="00626FDD">
        <w:rPr>
          <w:rFonts w:ascii="Times New Roman" w:hAnsi="Times New Roman" w:cs="Times New Roman"/>
          <w:sz w:val="28"/>
          <w:szCs w:val="28"/>
          <w:lang w:val="uk-UA"/>
        </w:rPr>
        <w:t>А</w:t>
      </w:r>
      <w:r w:rsidRPr="00626FDD">
        <w:rPr>
          <w:rFonts w:ascii="Times New Roman" w:hAnsi="Times New Roman" w:cs="Times New Roman"/>
          <w:sz w:val="28"/>
          <w:szCs w:val="28"/>
          <w:lang w:val="uk-UA"/>
        </w:rPr>
        <w:t>К, як і кет</w:t>
      </w:r>
      <w:r w:rsidR="00C1062B" w:rsidRPr="00626FDD">
        <w:rPr>
          <w:rFonts w:ascii="Times New Roman" w:hAnsi="Times New Roman" w:cs="Times New Roman"/>
          <w:sz w:val="28"/>
          <w:szCs w:val="28"/>
          <w:lang w:val="uk-UA"/>
        </w:rPr>
        <w:t>оролак</w:t>
      </w:r>
      <w:r w:rsidRPr="00626FDD">
        <w:rPr>
          <w:rFonts w:ascii="Times New Roman" w:hAnsi="Times New Roman" w:cs="Times New Roman"/>
          <w:sz w:val="28"/>
          <w:szCs w:val="28"/>
          <w:lang w:val="uk-UA"/>
        </w:rPr>
        <w:t>, диклофенак та анальгін, дозозалежно збільшують тривалість латентного періоду відсмикування хвоста щурами при дії термічного фактора. При цьому за величиною показника ЕД</w:t>
      </w:r>
      <w:r w:rsidRPr="00626FDD">
        <w:rPr>
          <w:rFonts w:ascii="Times New Roman" w:hAnsi="Times New Roman" w:cs="Times New Roman"/>
          <w:sz w:val="28"/>
          <w:szCs w:val="28"/>
          <w:vertAlign w:val="subscript"/>
          <w:lang w:val="uk-UA"/>
        </w:rPr>
        <w:t xml:space="preserve">50 </w:t>
      </w:r>
      <w:r w:rsidRPr="00626FDD">
        <w:rPr>
          <w:rFonts w:ascii="Times New Roman" w:hAnsi="Times New Roman" w:cs="Times New Roman"/>
          <w:sz w:val="28"/>
          <w:szCs w:val="28"/>
          <w:lang w:val="uk-UA"/>
        </w:rPr>
        <w:t>досліджувані речовини та референс-препарати розташовувались у такий ряд: кет</w:t>
      </w:r>
      <w:r w:rsidR="00B703CD" w:rsidRPr="00626FDD">
        <w:rPr>
          <w:rFonts w:ascii="Times New Roman" w:hAnsi="Times New Roman" w:cs="Times New Roman"/>
          <w:sz w:val="28"/>
          <w:szCs w:val="28"/>
          <w:lang w:val="uk-UA"/>
        </w:rPr>
        <w:t>оролак</w:t>
      </w:r>
      <w:r w:rsidRPr="00626FDD">
        <w:rPr>
          <w:rFonts w:ascii="Times New Roman" w:hAnsi="Times New Roman" w:cs="Times New Roman"/>
          <w:sz w:val="28"/>
          <w:szCs w:val="28"/>
          <w:lang w:val="uk-UA"/>
        </w:rPr>
        <w:t xml:space="preserve"> ≥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-39 ≥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-127 ≥  </w:t>
      </w:r>
      <w:r w:rsidRPr="00626FDD">
        <w:rPr>
          <w:rFonts w:ascii="Times New Roman" w:hAnsi="Times New Roman" w:cs="Times New Roman"/>
          <w:sz w:val="28"/>
          <w:szCs w:val="28"/>
          <w:lang w:val="en-US"/>
        </w:rPr>
        <w:t>AV</w:t>
      </w:r>
      <w:r w:rsidR="002F1986"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 xml:space="preserve">223 ≥ диклофенак ≥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-128 ≥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-71 &gt; анальгін. </w:t>
      </w:r>
    </w:p>
    <w:p w:rsidR="003C3FDE" w:rsidRPr="00626FDD" w:rsidRDefault="003C3FDE" w:rsidP="002B254D">
      <w:pPr>
        <w:rPr>
          <w:rFonts w:ascii="Times New Roman" w:hAnsi="Times New Roman" w:cs="Times New Roman"/>
          <w:sz w:val="28"/>
          <w:szCs w:val="28"/>
        </w:rPr>
      </w:pPr>
      <w:r w:rsidRPr="00626FDD">
        <w:rPr>
          <w:rFonts w:ascii="Times New Roman" w:hAnsi="Times New Roman" w:cs="Times New Roman"/>
          <w:sz w:val="28"/>
          <w:szCs w:val="28"/>
        </w:rPr>
        <w:t>Серед досліджуваних НТХ</w:t>
      </w:r>
      <w:r w:rsidR="00AE448A" w:rsidRPr="00626FDD">
        <w:rPr>
          <w:rFonts w:ascii="Times New Roman" w:hAnsi="Times New Roman" w:cs="Times New Roman"/>
          <w:sz w:val="28"/>
          <w:szCs w:val="28"/>
          <w:lang w:val="uk-UA"/>
        </w:rPr>
        <w:t>А</w:t>
      </w:r>
      <w:r w:rsidRPr="00626FDD">
        <w:rPr>
          <w:rFonts w:ascii="Times New Roman" w:hAnsi="Times New Roman" w:cs="Times New Roman"/>
          <w:sz w:val="28"/>
          <w:szCs w:val="28"/>
        </w:rPr>
        <w:t xml:space="preserve">К найбільша активність у заданих умовах експерименту притаманна сполуці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 за величиною ЕД</w:t>
      </w:r>
      <w:r w:rsidRPr="00626FDD">
        <w:rPr>
          <w:rFonts w:ascii="Times New Roman" w:hAnsi="Times New Roman" w:cs="Times New Roman"/>
          <w:sz w:val="28"/>
          <w:szCs w:val="28"/>
          <w:vertAlign w:val="subscript"/>
        </w:rPr>
        <w:t xml:space="preserve">50 </w:t>
      </w:r>
      <w:r w:rsidRPr="00626FDD">
        <w:rPr>
          <w:rFonts w:ascii="Times New Roman" w:hAnsi="Times New Roman" w:cs="Times New Roman"/>
          <w:sz w:val="28"/>
          <w:szCs w:val="28"/>
        </w:rPr>
        <w:t>(3,8 мг/кг) вона практично співставлялась із кет</w:t>
      </w:r>
      <w:r w:rsidR="00B703CD" w:rsidRPr="00626FDD">
        <w:rPr>
          <w:rFonts w:ascii="Times New Roman" w:hAnsi="Times New Roman" w:cs="Times New Roman"/>
          <w:sz w:val="28"/>
          <w:szCs w:val="28"/>
          <w:lang w:val="uk-UA"/>
        </w:rPr>
        <w:t>оролак</w:t>
      </w:r>
      <w:r w:rsidRPr="00626FDD">
        <w:rPr>
          <w:rFonts w:ascii="Times New Roman" w:hAnsi="Times New Roman" w:cs="Times New Roman"/>
          <w:sz w:val="28"/>
          <w:szCs w:val="28"/>
        </w:rPr>
        <w:t>ом (ЕД</w:t>
      </w:r>
      <w:r w:rsidRPr="00626FDD">
        <w:rPr>
          <w:rFonts w:ascii="Times New Roman" w:hAnsi="Times New Roman" w:cs="Times New Roman"/>
          <w:sz w:val="28"/>
          <w:szCs w:val="28"/>
          <w:vertAlign w:val="subscript"/>
        </w:rPr>
        <w:t xml:space="preserve">50 </w:t>
      </w:r>
      <w:r w:rsidRPr="00626FDD">
        <w:rPr>
          <w:rFonts w:ascii="Times New Roman" w:hAnsi="Times New Roman" w:cs="Times New Roman"/>
          <w:sz w:val="28"/>
          <w:szCs w:val="28"/>
        </w:rPr>
        <w:t>= 2,8 мг/кг) та диклофенаком   (ЕД</w:t>
      </w:r>
      <w:r w:rsidRPr="00626FDD">
        <w:rPr>
          <w:rFonts w:ascii="Times New Roman" w:hAnsi="Times New Roman" w:cs="Times New Roman"/>
          <w:sz w:val="28"/>
          <w:szCs w:val="28"/>
          <w:vertAlign w:val="subscript"/>
        </w:rPr>
        <w:t xml:space="preserve">50 </w:t>
      </w:r>
      <w:r w:rsidRPr="00626FDD">
        <w:rPr>
          <w:rFonts w:ascii="Times New Roman" w:hAnsi="Times New Roman" w:cs="Times New Roman"/>
          <w:sz w:val="28"/>
          <w:szCs w:val="28"/>
        </w:rPr>
        <w:t>= 6,6 мг/кг),  перевершуючи при цьому анальгін у 66,3 рази.</w:t>
      </w:r>
    </w:p>
    <w:p w:rsidR="0010792A" w:rsidRDefault="003C3FDE" w:rsidP="002B254D">
      <w:pPr>
        <w:rPr>
          <w:rFonts w:ascii="Times New Roman" w:hAnsi="Times New Roman" w:cs="Times New Roman"/>
          <w:b/>
          <w:sz w:val="28"/>
          <w:szCs w:val="28"/>
        </w:rPr>
      </w:pPr>
      <w:r w:rsidRPr="00626FDD">
        <w:rPr>
          <w:rFonts w:ascii="Times New Roman" w:hAnsi="Times New Roman" w:cs="Times New Roman"/>
          <w:sz w:val="28"/>
          <w:szCs w:val="28"/>
        </w:rPr>
        <w:t>Таким чином, досліджуваним НТХ</w:t>
      </w:r>
      <w:r w:rsidR="00AE448A" w:rsidRPr="00626FDD">
        <w:rPr>
          <w:rFonts w:ascii="Times New Roman" w:hAnsi="Times New Roman" w:cs="Times New Roman"/>
          <w:sz w:val="28"/>
          <w:szCs w:val="28"/>
          <w:lang w:val="uk-UA"/>
        </w:rPr>
        <w:t>А</w:t>
      </w:r>
      <w:r w:rsidRPr="00626FDD">
        <w:rPr>
          <w:rFonts w:ascii="Times New Roman" w:hAnsi="Times New Roman" w:cs="Times New Roman"/>
          <w:sz w:val="28"/>
          <w:szCs w:val="28"/>
        </w:rPr>
        <w:t>К притаманний достатньо виразний знеболюючий ефект при ноцицентивній реакції, викликані</w:t>
      </w:r>
      <w:r w:rsidR="002F1986" w:rsidRPr="00626FDD">
        <w:rPr>
          <w:rFonts w:ascii="Times New Roman" w:hAnsi="Times New Roman" w:cs="Times New Roman"/>
          <w:sz w:val="28"/>
          <w:szCs w:val="28"/>
          <w:lang w:val="uk-UA"/>
        </w:rPr>
        <w:t>й</w:t>
      </w:r>
      <w:r w:rsidRPr="00626FDD">
        <w:rPr>
          <w:rFonts w:ascii="Times New Roman" w:hAnsi="Times New Roman" w:cs="Times New Roman"/>
          <w:sz w:val="28"/>
          <w:szCs w:val="28"/>
        </w:rPr>
        <w:t xml:space="preserve"> термічним фактором. При цьому найбільша активність виявлено у сполуки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 ЕД</w:t>
      </w:r>
      <w:r w:rsidRPr="00626FDD">
        <w:rPr>
          <w:rFonts w:ascii="Times New Roman" w:hAnsi="Times New Roman" w:cs="Times New Roman"/>
          <w:sz w:val="28"/>
          <w:szCs w:val="28"/>
          <w:vertAlign w:val="subscript"/>
        </w:rPr>
        <w:t xml:space="preserve">50  </w:t>
      </w:r>
      <w:r w:rsidRPr="00626FDD">
        <w:rPr>
          <w:rFonts w:ascii="Times New Roman" w:hAnsi="Times New Roman" w:cs="Times New Roman"/>
          <w:sz w:val="28"/>
          <w:szCs w:val="28"/>
        </w:rPr>
        <w:t>якої становить 3,8 мг/кг.</w:t>
      </w:r>
    </w:p>
    <w:p w:rsidR="0010792A" w:rsidRDefault="0010792A" w:rsidP="002B254D">
      <w:pPr>
        <w:rPr>
          <w:rFonts w:ascii="Times New Roman" w:hAnsi="Times New Roman" w:cs="Times New Roman"/>
          <w:b/>
          <w:sz w:val="28"/>
          <w:szCs w:val="28"/>
        </w:rPr>
      </w:pPr>
      <w:r>
        <w:rPr>
          <w:rFonts w:ascii="Times New Roman" w:hAnsi="Times New Roman" w:cs="Times New Roman"/>
          <w:b/>
          <w:sz w:val="28"/>
          <w:szCs w:val="28"/>
          <w:lang w:val="uk-UA"/>
        </w:rPr>
        <w:t>3</w:t>
      </w:r>
      <w:r w:rsidR="003C3FDE" w:rsidRPr="00626FDD">
        <w:rPr>
          <w:rFonts w:ascii="Times New Roman" w:hAnsi="Times New Roman" w:cs="Times New Roman"/>
          <w:b/>
          <w:sz w:val="28"/>
          <w:szCs w:val="28"/>
        </w:rPr>
        <w:t>.2.3. Оцінка знеболюючого ефекту на моделі вісцерального болю</w:t>
      </w:r>
    </w:p>
    <w:p w:rsidR="003C3FDE" w:rsidRPr="00626FDD" w:rsidRDefault="003C3FDE" w:rsidP="002B254D">
      <w:pPr>
        <w:rPr>
          <w:rFonts w:ascii="Times New Roman" w:hAnsi="Times New Roman" w:cs="Times New Roman"/>
          <w:sz w:val="28"/>
          <w:szCs w:val="28"/>
        </w:rPr>
      </w:pPr>
      <w:r w:rsidRPr="00626FDD">
        <w:rPr>
          <w:rFonts w:ascii="Times New Roman" w:hAnsi="Times New Roman" w:cs="Times New Roman"/>
          <w:sz w:val="28"/>
          <w:szCs w:val="28"/>
          <w:lang w:val="uk-UA"/>
        </w:rPr>
        <w:t>Для дослідження взято 6 найбільш ефективних, за попередніми даними, НТХ</w:t>
      </w:r>
      <w:r w:rsidR="00AE448A" w:rsidRPr="00626FDD">
        <w:rPr>
          <w:rFonts w:ascii="Times New Roman" w:hAnsi="Times New Roman" w:cs="Times New Roman"/>
          <w:sz w:val="28"/>
          <w:szCs w:val="28"/>
          <w:lang w:val="uk-UA"/>
        </w:rPr>
        <w:t>А</w:t>
      </w:r>
      <w:r w:rsidRPr="00626FDD">
        <w:rPr>
          <w:rFonts w:ascii="Times New Roman" w:hAnsi="Times New Roman" w:cs="Times New Roman"/>
          <w:sz w:val="28"/>
          <w:szCs w:val="28"/>
          <w:lang w:val="uk-UA"/>
        </w:rPr>
        <w:t xml:space="preserve">К та їх галогеновмісних аналогів: </w:t>
      </w:r>
      <w:r w:rsidRPr="00626FDD">
        <w:rPr>
          <w:rFonts w:ascii="Times New Roman" w:hAnsi="Times New Roman" w:cs="Times New Roman"/>
          <w:sz w:val="28"/>
          <w:szCs w:val="28"/>
          <w:lang w:val="en-US"/>
        </w:rPr>
        <w:t>AV</w:t>
      </w:r>
      <w:r w:rsidRPr="00626FDD">
        <w:rPr>
          <w:rFonts w:ascii="Times New Roman" w:hAnsi="Times New Roman" w:cs="Times New Roman"/>
          <w:sz w:val="28"/>
          <w:szCs w:val="28"/>
          <w:lang w:val="uk-UA"/>
        </w:rPr>
        <w:t xml:space="preserve">-223,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-39,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-127,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-71 та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-128.</w:t>
      </w:r>
      <w:r w:rsidR="002F1986"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 xml:space="preserve">Больове відчуття ("корчі") моделювали шляхом внутрішньоочеревинного введення </w:t>
      </w:r>
      <w:r w:rsidR="002F1986" w:rsidRPr="00626FDD">
        <w:rPr>
          <w:rFonts w:ascii="Times New Roman" w:hAnsi="Times New Roman" w:cs="Times New Roman"/>
          <w:sz w:val="28"/>
          <w:szCs w:val="28"/>
          <w:lang w:val="uk-UA"/>
        </w:rPr>
        <w:t>щурам</w:t>
      </w:r>
      <w:r w:rsidRPr="00626FDD">
        <w:rPr>
          <w:rFonts w:ascii="Times New Roman" w:hAnsi="Times New Roman" w:cs="Times New Roman"/>
          <w:sz w:val="28"/>
          <w:szCs w:val="28"/>
          <w:lang w:val="uk-UA"/>
        </w:rPr>
        <w:t xml:space="preserve"> 0,6% розчину оцтової кислоти із розрахунку 0,2 мл на 100 г маси тіла. </w:t>
      </w:r>
      <w:r w:rsidRPr="00626FDD">
        <w:rPr>
          <w:rFonts w:ascii="Times New Roman" w:hAnsi="Times New Roman" w:cs="Times New Roman"/>
          <w:sz w:val="28"/>
          <w:szCs w:val="28"/>
        </w:rPr>
        <w:t>Досліджувані сполуки та референс-препарати вводили в/о за 45-60 хв до відтворення ноцицентивної реакції. Ступінь анальгетичної активності оцінювали за величиною показника ЕД</w:t>
      </w:r>
      <w:r w:rsidRPr="00626FDD">
        <w:rPr>
          <w:rFonts w:ascii="Times New Roman" w:hAnsi="Times New Roman" w:cs="Times New Roman"/>
          <w:sz w:val="28"/>
          <w:szCs w:val="28"/>
          <w:vertAlign w:val="subscript"/>
        </w:rPr>
        <w:t>50</w:t>
      </w:r>
      <w:r w:rsidRPr="00626FDD">
        <w:rPr>
          <w:rFonts w:ascii="Times New Roman" w:hAnsi="Times New Roman" w:cs="Times New Roman"/>
          <w:sz w:val="28"/>
          <w:szCs w:val="28"/>
        </w:rPr>
        <w:t>, який розраховували графічно за результатами досліджень 3-х доз. Отримані дані представлено у табл. 3.</w:t>
      </w:r>
      <w:r w:rsidR="00C23F96" w:rsidRPr="00626FDD">
        <w:rPr>
          <w:rFonts w:ascii="Times New Roman" w:hAnsi="Times New Roman" w:cs="Times New Roman"/>
          <w:sz w:val="28"/>
          <w:szCs w:val="28"/>
          <w:lang w:val="uk-UA"/>
        </w:rPr>
        <w:t>1</w:t>
      </w:r>
      <w:r w:rsidR="002F1986" w:rsidRPr="00626FDD">
        <w:rPr>
          <w:rFonts w:ascii="Times New Roman" w:hAnsi="Times New Roman" w:cs="Times New Roman"/>
          <w:sz w:val="28"/>
          <w:szCs w:val="28"/>
          <w:lang w:val="uk-UA"/>
        </w:rPr>
        <w:t>2</w:t>
      </w:r>
      <w:r w:rsidRPr="00626FDD">
        <w:rPr>
          <w:rFonts w:ascii="Times New Roman" w:hAnsi="Times New Roman" w:cs="Times New Roman"/>
          <w:sz w:val="28"/>
          <w:szCs w:val="28"/>
        </w:rPr>
        <w:t>.</w:t>
      </w:r>
    </w:p>
    <w:p w:rsidR="003C3FDE" w:rsidRPr="00626FDD" w:rsidRDefault="00C1062B"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І</w:t>
      </w:r>
      <w:r w:rsidR="003C3FDE" w:rsidRPr="00626FDD">
        <w:rPr>
          <w:rFonts w:ascii="Times New Roman" w:hAnsi="Times New Roman" w:cs="Times New Roman"/>
          <w:sz w:val="28"/>
          <w:szCs w:val="28"/>
        </w:rPr>
        <w:t>з даних, наведених  у табл. 3.</w:t>
      </w:r>
      <w:r w:rsidR="00C23F96" w:rsidRPr="00626FDD">
        <w:rPr>
          <w:rFonts w:ascii="Times New Roman" w:hAnsi="Times New Roman" w:cs="Times New Roman"/>
          <w:sz w:val="28"/>
          <w:szCs w:val="28"/>
          <w:lang w:val="uk-UA"/>
        </w:rPr>
        <w:t>1</w:t>
      </w:r>
      <w:r w:rsidR="002F1986" w:rsidRPr="00626FDD">
        <w:rPr>
          <w:rFonts w:ascii="Times New Roman" w:hAnsi="Times New Roman" w:cs="Times New Roman"/>
          <w:sz w:val="28"/>
          <w:szCs w:val="28"/>
          <w:lang w:val="uk-UA"/>
        </w:rPr>
        <w:t>2</w:t>
      </w:r>
      <w:r w:rsidR="003C3FDE" w:rsidRPr="00626FDD">
        <w:rPr>
          <w:rFonts w:ascii="Times New Roman" w:hAnsi="Times New Roman" w:cs="Times New Roman"/>
          <w:sz w:val="28"/>
          <w:szCs w:val="28"/>
        </w:rPr>
        <w:t xml:space="preserve">, видно, що досліджуваним </w:t>
      </w:r>
      <w:r w:rsidR="001E3EC6">
        <w:rPr>
          <w:rFonts w:ascii="Times New Roman" w:hAnsi="Times New Roman" w:cs="Times New Roman"/>
          <w:sz w:val="28"/>
          <w:szCs w:val="28"/>
          <w:lang w:val="uk-UA"/>
        </w:rPr>
        <w:t>Н</w:t>
      </w:r>
      <w:r w:rsidR="003C3FDE" w:rsidRPr="00626FDD">
        <w:rPr>
          <w:rFonts w:ascii="Times New Roman" w:hAnsi="Times New Roman" w:cs="Times New Roman"/>
          <w:sz w:val="28"/>
          <w:szCs w:val="28"/>
        </w:rPr>
        <w:t>ТХ</w:t>
      </w:r>
      <w:r w:rsidRPr="00626FDD">
        <w:rPr>
          <w:rFonts w:ascii="Times New Roman" w:hAnsi="Times New Roman" w:cs="Times New Roman"/>
          <w:sz w:val="28"/>
          <w:szCs w:val="28"/>
          <w:lang w:val="uk-UA"/>
        </w:rPr>
        <w:t>АК</w:t>
      </w:r>
      <w:r w:rsidR="003C3FDE" w:rsidRPr="00626FDD">
        <w:rPr>
          <w:rFonts w:ascii="Times New Roman" w:hAnsi="Times New Roman" w:cs="Times New Roman"/>
          <w:sz w:val="28"/>
          <w:szCs w:val="28"/>
        </w:rPr>
        <w:t>, як і референс-препаратам, притаманна властивість дозозалежно зменшувати кількість  оцтовокислих "корчів" у щурів, що може бути ознакою наявності у них знеболюючого ефекту.</w:t>
      </w:r>
    </w:p>
    <w:p w:rsidR="00452590" w:rsidRPr="00452590" w:rsidRDefault="00452590" w:rsidP="00F351B6">
      <w:pPr>
        <w:keepNext/>
        <w:tabs>
          <w:tab w:val="left" w:pos="7650"/>
          <w:tab w:val="right" w:pos="9355"/>
        </w:tabs>
        <w:jc w:val="left"/>
        <w:rPr>
          <w:rFonts w:ascii="Times New Roman" w:hAnsi="Times New Roman" w:cs="Times New Roman"/>
          <w:i/>
          <w:sz w:val="28"/>
          <w:szCs w:val="28"/>
          <w:lang w:val="uk-UA"/>
        </w:rPr>
      </w:pPr>
      <w:r>
        <w:rPr>
          <w:rFonts w:ascii="Times New Roman" w:hAnsi="Times New Roman" w:cs="Times New Roman"/>
          <w:i/>
          <w:sz w:val="28"/>
          <w:szCs w:val="28"/>
          <w:lang w:val="uk-UA"/>
        </w:rPr>
        <w:lastRenderedPageBreak/>
        <w:tab/>
      </w:r>
      <w:r>
        <w:rPr>
          <w:rFonts w:ascii="Times New Roman" w:hAnsi="Times New Roman" w:cs="Times New Roman"/>
          <w:i/>
          <w:sz w:val="28"/>
          <w:szCs w:val="28"/>
          <w:lang w:val="uk-UA"/>
        </w:rPr>
        <w:tab/>
      </w:r>
      <w:r w:rsidR="003C3FDE" w:rsidRPr="00452590">
        <w:rPr>
          <w:rFonts w:ascii="Times New Roman" w:hAnsi="Times New Roman" w:cs="Times New Roman"/>
          <w:i/>
          <w:sz w:val="28"/>
          <w:szCs w:val="28"/>
          <w:lang w:val="uk-UA"/>
        </w:rPr>
        <w:t>Таблиця</w:t>
      </w:r>
      <w:r w:rsidR="00804AD7" w:rsidRPr="00452590">
        <w:rPr>
          <w:rFonts w:ascii="Times New Roman" w:hAnsi="Times New Roman" w:cs="Times New Roman"/>
          <w:i/>
          <w:sz w:val="28"/>
          <w:szCs w:val="28"/>
          <w:lang w:val="uk-UA"/>
        </w:rPr>
        <w:t xml:space="preserve"> 3.</w:t>
      </w:r>
      <w:r w:rsidR="006446FB" w:rsidRPr="00452590">
        <w:rPr>
          <w:rFonts w:ascii="Times New Roman" w:hAnsi="Times New Roman" w:cs="Times New Roman"/>
          <w:i/>
          <w:sz w:val="28"/>
          <w:szCs w:val="28"/>
          <w:lang w:val="uk-UA"/>
        </w:rPr>
        <w:t>12</w:t>
      </w:r>
      <w:r w:rsidRPr="00452590">
        <w:rPr>
          <w:rFonts w:ascii="Times New Roman" w:hAnsi="Times New Roman" w:cs="Times New Roman"/>
          <w:i/>
          <w:sz w:val="28"/>
          <w:szCs w:val="28"/>
          <w:lang w:val="uk-UA"/>
        </w:rPr>
        <w:t>.</w:t>
      </w:r>
    </w:p>
    <w:p w:rsidR="003C3FDE" w:rsidRPr="00452590" w:rsidRDefault="003C3FDE" w:rsidP="00F351B6">
      <w:pPr>
        <w:keepNext/>
        <w:jc w:val="center"/>
        <w:rPr>
          <w:rFonts w:ascii="Times New Roman" w:hAnsi="Times New Roman" w:cs="Times New Roman"/>
          <w:b/>
          <w:sz w:val="28"/>
          <w:szCs w:val="28"/>
          <w:lang w:val="uk-UA"/>
        </w:rPr>
      </w:pPr>
      <w:r w:rsidRPr="00452590">
        <w:rPr>
          <w:rFonts w:ascii="Times New Roman" w:hAnsi="Times New Roman" w:cs="Times New Roman"/>
          <w:b/>
          <w:sz w:val="28"/>
          <w:szCs w:val="28"/>
          <w:lang w:val="uk-UA"/>
        </w:rPr>
        <w:t>Оцінка знеболюючої дії різних доз найбільш ефективних сполук у порівнянні з кет</w:t>
      </w:r>
      <w:r w:rsidR="002F1986" w:rsidRPr="00452590">
        <w:rPr>
          <w:rFonts w:ascii="Times New Roman" w:hAnsi="Times New Roman" w:cs="Times New Roman"/>
          <w:b/>
          <w:sz w:val="28"/>
          <w:szCs w:val="28"/>
          <w:lang w:val="uk-UA"/>
        </w:rPr>
        <w:t>оролаком</w:t>
      </w:r>
      <w:r w:rsidRPr="00452590">
        <w:rPr>
          <w:rFonts w:ascii="Times New Roman" w:hAnsi="Times New Roman" w:cs="Times New Roman"/>
          <w:b/>
          <w:sz w:val="28"/>
          <w:szCs w:val="28"/>
          <w:lang w:val="uk-UA"/>
        </w:rPr>
        <w:t>, диклофенаком та анальгіном на моделі вісцерального болю на 60 хв після введення (</w:t>
      </w:r>
      <w:r w:rsidRPr="00452590">
        <w:rPr>
          <w:rFonts w:ascii="Times New Roman" w:hAnsi="Times New Roman" w:cs="Times New Roman"/>
          <w:b/>
          <w:sz w:val="28"/>
          <w:szCs w:val="28"/>
          <w:lang w:val="en-US"/>
        </w:rPr>
        <w:t>M</w:t>
      </w:r>
      <w:r w:rsidRPr="00452590">
        <w:rPr>
          <w:rFonts w:ascii="Times New Roman" w:hAnsi="Times New Roman" w:cs="Times New Roman"/>
          <w:b/>
          <w:sz w:val="28"/>
          <w:szCs w:val="28"/>
          <w:lang w:val="uk-UA"/>
        </w:rPr>
        <w:t>±</w:t>
      </w:r>
      <w:r w:rsidRPr="00452590">
        <w:rPr>
          <w:rFonts w:ascii="Times New Roman" w:hAnsi="Times New Roman" w:cs="Times New Roman"/>
          <w:b/>
          <w:sz w:val="28"/>
          <w:szCs w:val="28"/>
          <w:lang w:val="en-US"/>
        </w:rPr>
        <w:t>m</w:t>
      </w:r>
      <w:r w:rsidRPr="00452590">
        <w:rPr>
          <w:rFonts w:ascii="Times New Roman" w:hAnsi="Times New Roman" w:cs="Times New Roman"/>
          <w:b/>
          <w:sz w:val="28"/>
          <w:szCs w:val="28"/>
          <w:lang w:val="uk-UA"/>
        </w:rPr>
        <w:t xml:space="preserve">, </w:t>
      </w:r>
      <w:r w:rsidRPr="00452590">
        <w:rPr>
          <w:rFonts w:ascii="Times New Roman" w:hAnsi="Times New Roman" w:cs="Times New Roman"/>
          <w:b/>
          <w:sz w:val="28"/>
          <w:szCs w:val="28"/>
          <w:lang w:val="en-US"/>
        </w:rPr>
        <w:t>n</w:t>
      </w:r>
      <w:r w:rsidR="001C1B00">
        <w:rPr>
          <w:rFonts w:ascii="Times New Roman" w:hAnsi="Times New Roman" w:cs="Times New Roman"/>
          <w:b/>
          <w:sz w:val="28"/>
          <w:szCs w:val="28"/>
          <w:lang w:val="uk-UA"/>
        </w:rPr>
        <w:t>=6)</w:t>
      </w:r>
    </w:p>
    <w:tbl>
      <w:tblPr>
        <w:tblStyle w:val="ad"/>
        <w:tblW w:w="0" w:type="auto"/>
        <w:tblLook w:val="04A0" w:firstRow="1" w:lastRow="0" w:firstColumn="1" w:lastColumn="0" w:noHBand="0" w:noVBand="1"/>
      </w:tblPr>
      <w:tblGrid>
        <w:gridCol w:w="1739"/>
        <w:gridCol w:w="1090"/>
        <w:gridCol w:w="1621"/>
        <w:gridCol w:w="1762"/>
        <w:gridCol w:w="1449"/>
        <w:gridCol w:w="1684"/>
      </w:tblGrid>
      <w:tr w:rsidR="003C3FDE" w:rsidRPr="00626FDD" w:rsidTr="003C3FDE">
        <w:trPr>
          <w:trHeight w:val="668"/>
        </w:trPr>
        <w:tc>
          <w:tcPr>
            <w:tcW w:w="1780" w:type="dxa"/>
            <w:vMerge w:val="restart"/>
          </w:tcPr>
          <w:p w:rsidR="003C3FDE" w:rsidRPr="00626FDD" w:rsidRDefault="003C3FDE" w:rsidP="00F351B6">
            <w:pPr>
              <w:keepNext/>
              <w:ind w:firstLine="29"/>
              <w:jc w:val="center"/>
              <w:rPr>
                <w:rFonts w:ascii="Times New Roman" w:hAnsi="Times New Roman"/>
                <w:sz w:val="28"/>
                <w:szCs w:val="28"/>
                <w:lang w:val="uk-UA"/>
              </w:rPr>
            </w:pPr>
            <w:r w:rsidRPr="00626FDD">
              <w:rPr>
                <w:rFonts w:ascii="Times New Roman" w:hAnsi="Times New Roman"/>
                <w:sz w:val="28"/>
                <w:szCs w:val="28"/>
                <w:lang w:val="uk-UA"/>
              </w:rPr>
              <w:t>Сполука</w:t>
            </w:r>
          </w:p>
        </w:tc>
        <w:tc>
          <w:tcPr>
            <w:tcW w:w="1447" w:type="dxa"/>
            <w:vMerge w:val="restart"/>
          </w:tcPr>
          <w:p w:rsidR="003C3FDE" w:rsidRPr="00626FDD" w:rsidRDefault="003C3FDE"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Доза</w:t>
            </w:r>
          </w:p>
          <w:p w:rsidR="003C3FDE" w:rsidRPr="00626FDD" w:rsidRDefault="003C3FDE"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Мг/кг</w:t>
            </w:r>
          </w:p>
        </w:tc>
        <w:tc>
          <w:tcPr>
            <w:tcW w:w="4394" w:type="dxa"/>
            <w:gridSpan w:val="2"/>
          </w:tcPr>
          <w:p w:rsidR="003C3FDE" w:rsidRPr="00626FDD" w:rsidRDefault="003C3FDE" w:rsidP="00F351B6">
            <w:pPr>
              <w:keepNext/>
              <w:ind w:firstLine="10"/>
              <w:jc w:val="center"/>
              <w:rPr>
                <w:rFonts w:ascii="Times New Roman" w:hAnsi="Times New Roman"/>
                <w:sz w:val="28"/>
                <w:szCs w:val="28"/>
                <w:lang w:val="uk-UA"/>
              </w:rPr>
            </w:pPr>
            <w:r w:rsidRPr="00626FDD">
              <w:rPr>
                <w:rFonts w:ascii="Times New Roman" w:hAnsi="Times New Roman"/>
                <w:sz w:val="28"/>
                <w:szCs w:val="28"/>
                <w:lang w:val="uk-UA"/>
              </w:rPr>
              <w:t>Кількість «корчі</w:t>
            </w:r>
            <w:r w:rsidR="004E76FF" w:rsidRPr="00626FDD">
              <w:rPr>
                <w:rFonts w:ascii="Times New Roman" w:hAnsi="Times New Roman"/>
                <w:sz w:val="28"/>
                <w:szCs w:val="28"/>
                <w:lang w:val="uk-UA"/>
              </w:rPr>
              <w:t>в</w:t>
            </w:r>
            <w:r w:rsidRPr="00626FDD">
              <w:rPr>
                <w:rFonts w:ascii="Times New Roman" w:hAnsi="Times New Roman"/>
                <w:sz w:val="28"/>
                <w:szCs w:val="28"/>
                <w:lang w:val="uk-UA"/>
              </w:rPr>
              <w:t>» за</w:t>
            </w:r>
          </w:p>
          <w:p w:rsidR="003C3FDE" w:rsidRPr="00626FDD" w:rsidRDefault="003C3FDE" w:rsidP="00F351B6">
            <w:pPr>
              <w:keepNext/>
              <w:ind w:firstLine="10"/>
              <w:jc w:val="center"/>
              <w:rPr>
                <w:rFonts w:ascii="Times New Roman" w:hAnsi="Times New Roman"/>
                <w:sz w:val="28"/>
                <w:szCs w:val="28"/>
                <w:lang w:val="uk-UA"/>
              </w:rPr>
            </w:pPr>
            <w:r w:rsidRPr="00626FDD">
              <w:rPr>
                <w:rFonts w:ascii="Times New Roman" w:hAnsi="Times New Roman"/>
                <w:sz w:val="28"/>
                <w:szCs w:val="28"/>
                <w:lang w:val="uk-UA"/>
              </w:rPr>
              <w:t>20 хв</w:t>
            </w:r>
          </w:p>
        </w:tc>
        <w:tc>
          <w:tcPr>
            <w:tcW w:w="1559" w:type="dxa"/>
            <w:vMerge w:val="restart"/>
          </w:tcPr>
          <w:p w:rsidR="003C3FDE" w:rsidRPr="00626FDD" w:rsidRDefault="003C3FDE"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Динаміка</w:t>
            </w:r>
          </w:p>
          <w:p w:rsidR="003C3FDE" w:rsidRPr="00626FDD" w:rsidRDefault="003C3FDE"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відносно</w:t>
            </w:r>
          </w:p>
          <w:p w:rsidR="003C3FDE" w:rsidRPr="00626FDD" w:rsidRDefault="003C3FDE" w:rsidP="00F351B6">
            <w:pPr>
              <w:keepNext/>
              <w:ind w:firstLine="0"/>
              <w:jc w:val="center"/>
              <w:rPr>
                <w:rFonts w:ascii="Times New Roman" w:hAnsi="Times New Roman"/>
                <w:sz w:val="28"/>
                <w:szCs w:val="28"/>
                <w:lang w:val="uk-UA"/>
              </w:rPr>
            </w:pPr>
            <w:r w:rsidRPr="00626FDD">
              <w:rPr>
                <w:rFonts w:ascii="Times New Roman" w:hAnsi="Times New Roman"/>
                <w:sz w:val="28"/>
                <w:szCs w:val="28"/>
                <w:lang w:val="uk-UA"/>
              </w:rPr>
              <w:t>контролю %</w:t>
            </w:r>
          </w:p>
        </w:tc>
        <w:tc>
          <w:tcPr>
            <w:tcW w:w="1502" w:type="dxa"/>
            <w:vMerge w:val="restart"/>
          </w:tcPr>
          <w:p w:rsidR="003C3FDE" w:rsidRPr="00626FDD" w:rsidRDefault="003C3FDE" w:rsidP="00F351B6">
            <w:pPr>
              <w:keepNext/>
              <w:ind w:firstLine="7"/>
              <w:jc w:val="center"/>
              <w:rPr>
                <w:rFonts w:ascii="Times New Roman" w:hAnsi="Times New Roman"/>
                <w:sz w:val="28"/>
                <w:szCs w:val="28"/>
                <w:lang w:val="uk-UA"/>
              </w:rPr>
            </w:pPr>
            <w:r w:rsidRPr="00626FDD">
              <w:rPr>
                <w:rFonts w:ascii="Times New Roman" w:hAnsi="Times New Roman"/>
                <w:sz w:val="28"/>
                <w:szCs w:val="28"/>
                <w:lang w:val="uk-UA"/>
              </w:rPr>
              <w:t xml:space="preserve">ЕД </w:t>
            </w:r>
            <w:r w:rsidRPr="00061DE5">
              <w:rPr>
                <w:rFonts w:ascii="Times New Roman" w:hAnsi="Times New Roman"/>
                <w:sz w:val="28"/>
                <w:szCs w:val="28"/>
                <w:vertAlign w:val="subscript"/>
                <w:lang w:val="uk-UA"/>
              </w:rPr>
              <w:t>50</w:t>
            </w:r>
            <w:r w:rsidR="00061DE5">
              <w:rPr>
                <w:rFonts w:ascii="Times New Roman" w:hAnsi="Times New Roman"/>
                <w:sz w:val="28"/>
                <w:szCs w:val="28"/>
                <w:lang w:val="uk-UA"/>
              </w:rPr>
              <w:t>,</w:t>
            </w:r>
          </w:p>
          <w:p w:rsidR="003C3FDE" w:rsidRPr="00626FDD" w:rsidRDefault="003C3FDE" w:rsidP="00F351B6">
            <w:pPr>
              <w:keepNext/>
              <w:ind w:firstLine="7"/>
              <w:jc w:val="center"/>
              <w:rPr>
                <w:rFonts w:ascii="Times New Roman" w:hAnsi="Times New Roman"/>
                <w:sz w:val="28"/>
                <w:szCs w:val="28"/>
                <w:lang w:val="uk-UA"/>
              </w:rPr>
            </w:pPr>
            <w:r w:rsidRPr="00626FDD">
              <w:rPr>
                <w:rFonts w:ascii="Times New Roman" w:hAnsi="Times New Roman"/>
                <w:sz w:val="28"/>
                <w:szCs w:val="28"/>
                <w:lang w:val="uk-UA"/>
              </w:rPr>
              <w:t>мг/кг</w:t>
            </w:r>
          </w:p>
        </w:tc>
      </w:tr>
      <w:tr w:rsidR="003C3FDE" w:rsidRPr="00626FDD" w:rsidTr="003C3FDE">
        <w:trPr>
          <w:trHeight w:val="408"/>
        </w:trPr>
        <w:tc>
          <w:tcPr>
            <w:tcW w:w="1780" w:type="dxa"/>
            <w:vMerge/>
          </w:tcPr>
          <w:p w:rsidR="003C3FDE" w:rsidRPr="00626FDD" w:rsidRDefault="003C3FDE" w:rsidP="00F351B6">
            <w:pPr>
              <w:keepNext/>
              <w:ind w:firstLine="29"/>
              <w:rPr>
                <w:rFonts w:ascii="Times New Roman" w:hAnsi="Times New Roman"/>
                <w:sz w:val="28"/>
                <w:szCs w:val="28"/>
                <w:lang w:val="en-US"/>
              </w:rPr>
            </w:pPr>
          </w:p>
        </w:tc>
        <w:tc>
          <w:tcPr>
            <w:tcW w:w="1447" w:type="dxa"/>
            <w:vMerge/>
          </w:tcPr>
          <w:p w:rsidR="003C3FDE" w:rsidRPr="00626FDD" w:rsidRDefault="003C3FDE" w:rsidP="00F351B6">
            <w:pPr>
              <w:keepNext/>
              <w:ind w:firstLine="0"/>
              <w:rPr>
                <w:rFonts w:ascii="Times New Roman" w:hAnsi="Times New Roman"/>
                <w:sz w:val="28"/>
                <w:szCs w:val="28"/>
                <w:lang w:val="en-US"/>
              </w:rPr>
            </w:pPr>
          </w:p>
        </w:tc>
        <w:tc>
          <w:tcPr>
            <w:tcW w:w="2113" w:type="dxa"/>
          </w:tcPr>
          <w:p w:rsidR="003C3FDE" w:rsidRPr="00626FDD" w:rsidRDefault="003C3FDE" w:rsidP="00F351B6">
            <w:pPr>
              <w:keepNext/>
              <w:ind w:firstLine="10"/>
              <w:jc w:val="center"/>
              <w:rPr>
                <w:rFonts w:ascii="Times New Roman" w:hAnsi="Times New Roman"/>
                <w:sz w:val="28"/>
                <w:szCs w:val="28"/>
                <w:lang w:val="uk-UA"/>
              </w:rPr>
            </w:pPr>
            <w:r w:rsidRPr="00626FDD">
              <w:rPr>
                <w:rFonts w:ascii="Times New Roman" w:hAnsi="Times New Roman"/>
                <w:sz w:val="28"/>
                <w:szCs w:val="28"/>
                <w:lang w:val="uk-UA"/>
              </w:rPr>
              <w:t>Контроль</w:t>
            </w:r>
          </w:p>
        </w:tc>
        <w:tc>
          <w:tcPr>
            <w:tcW w:w="2281" w:type="dxa"/>
          </w:tcPr>
          <w:p w:rsidR="003C3FDE" w:rsidRPr="00626FDD" w:rsidRDefault="003C3FDE" w:rsidP="00F351B6">
            <w:pPr>
              <w:keepNext/>
              <w:ind w:firstLine="10"/>
              <w:jc w:val="center"/>
              <w:rPr>
                <w:rFonts w:ascii="Times New Roman" w:hAnsi="Times New Roman"/>
                <w:sz w:val="28"/>
                <w:szCs w:val="28"/>
                <w:lang w:val="uk-UA"/>
              </w:rPr>
            </w:pPr>
            <w:r w:rsidRPr="00626FDD">
              <w:rPr>
                <w:rFonts w:ascii="Times New Roman" w:hAnsi="Times New Roman"/>
                <w:sz w:val="28"/>
                <w:szCs w:val="28"/>
                <w:lang w:val="uk-UA"/>
              </w:rPr>
              <w:t>Дослід</w:t>
            </w:r>
          </w:p>
        </w:tc>
        <w:tc>
          <w:tcPr>
            <w:tcW w:w="1559" w:type="dxa"/>
            <w:vMerge/>
          </w:tcPr>
          <w:p w:rsidR="003C3FDE" w:rsidRPr="00626FDD" w:rsidRDefault="003C3FDE" w:rsidP="00F351B6">
            <w:pPr>
              <w:keepNext/>
              <w:ind w:firstLine="0"/>
              <w:rPr>
                <w:rFonts w:ascii="Times New Roman" w:hAnsi="Times New Roman"/>
                <w:sz w:val="28"/>
                <w:szCs w:val="28"/>
                <w:lang w:val="en-US"/>
              </w:rPr>
            </w:pPr>
          </w:p>
        </w:tc>
        <w:tc>
          <w:tcPr>
            <w:tcW w:w="1502" w:type="dxa"/>
            <w:vMerge/>
          </w:tcPr>
          <w:p w:rsidR="003C3FDE" w:rsidRPr="00626FDD" w:rsidRDefault="003C3FDE" w:rsidP="00F351B6">
            <w:pPr>
              <w:keepNext/>
              <w:ind w:firstLine="7"/>
              <w:rPr>
                <w:rFonts w:ascii="Times New Roman" w:hAnsi="Times New Roman"/>
                <w:sz w:val="28"/>
                <w:szCs w:val="28"/>
                <w:lang w:val="en-US"/>
              </w:rPr>
            </w:pPr>
          </w:p>
        </w:tc>
      </w:tr>
      <w:tr w:rsidR="003C3FDE" w:rsidRPr="00626FDD" w:rsidTr="003C3FDE">
        <w:tc>
          <w:tcPr>
            <w:tcW w:w="1780" w:type="dxa"/>
            <w:vMerge w:val="restart"/>
          </w:tcPr>
          <w:p w:rsidR="003C3FDE" w:rsidRPr="00626FDD" w:rsidRDefault="003C3FDE" w:rsidP="00F351B6">
            <w:pPr>
              <w:keepNext/>
              <w:ind w:firstLine="29"/>
              <w:jc w:val="center"/>
              <w:rPr>
                <w:rFonts w:ascii="Times New Roman" w:hAnsi="Times New Roman"/>
                <w:sz w:val="28"/>
                <w:szCs w:val="28"/>
                <w:lang w:val="en-US"/>
              </w:rPr>
            </w:pPr>
            <w:r w:rsidRPr="00626FDD">
              <w:rPr>
                <w:rFonts w:ascii="Times New Roman" w:hAnsi="Times New Roman"/>
                <w:sz w:val="28"/>
                <w:szCs w:val="28"/>
                <w:lang w:val="en-US"/>
              </w:rPr>
              <w:t>AV-223</w:t>
            </w:r>
          </w:p>
        </w:tc>
        <w:tc>
          <w:tcPr>
            <w:tcW w:w="1447" w:type="dxa"/>
          </w:tcPr>
          <w:p w:rsidR="003C3FDE" w:rsidRPr="00626FDD" w:rsidRDefault="003C3FDE" w:rsidP="00F351B6">
            <w:pPr>
              <w:keepNext/>
              <w:ind w:firstLine="0"/>
              <w:jc w:val="center"/>
              <w:rPr>
                <w:rFonts w:ascii="Times New Roman" w:hAnsi="Times New Roman"/>
                <w:sz w:val="28"/>
                <w:szCs w:val="28"/>
                <w:lang w:val="en-US"/>
              </w:rPr>
            </w:pPr>
            <w:r w:rsidRPr="00626FDD">
              <w:rPr>
                <w:rFonts w:ascii="Times New Roman" w:hAnsi="Times New Roman"/>
                <w:sz w:val="28"/>
                <w:szCs w:val="28"/>
                <w:lang w:val="en-US"/>
              </w:rPr>
              <w:t>1,0</w:t>
            </w:r>
          </w:p>
        </w:tc>
        <w:tc>
          <w:tcPr>
            <w:tcW w:w="2113" w:type="dxa"/>
          </w:tcPr>
          <w:p w:rsidR="003C3FDE" w:rsidRPr="00626FDD" w:rsidRDefault="003C3FDE" w:rsidP="00F351B6">
            <w:pPr>
              <w:keepNext/>
              <w:ind w:firstLine="10"/>
              <w:jc w:val="center"/>
              <w:rPr>
                <w:rFonts w:ascii="Times New Roman" w:hAnsi="Times New Roman"/>
                <w:sz w:val="28"/>
                <w:szCs w:val="28"/>
                <w:lang w:val="en-US"/>
              </w:rPr>
            </w:pPr>
            <w:r w:rsidRPr="00626FDD">
              <w:rPr>
                <w:rFonts w:ascii="Times New Roman" w:hAnsi="Times New Roman"/>
                <w:sz w:val="28"/>
                <w:szCs w:val="28"/>
                <w:lang w:val="en-US"/>
              </w:rPr>
              <w:t>28,8±2,8</w:t>
            </w:r>
          </w:p>
        </w:tc>
        <w:tc>
          <w:tcPr>
            <w:tcW w:w="2281" w:type="dxa"/>
          </w:tcPr>
          <w:p w:rsidR="003C3FDE" w:rsidRPr="00626FDD" w:rsidRDefault="003C3FDE" w:rsidP="00F351B6">
            <w:pPr>
              <w:keepNext/>
              <w:ind w:firstLine="10"/>
              <w:jc w:val="center"/>
              <w:rPr>
                <w:rFonts w:ascii="Times New Roman" w:hAnsi="Times New Roman"/>
                <w:sz w:val="28"/>
                <w:szCs w:val="28"/>
                <w:lang w:val="en-US"/>
              </w:rPr>
            </w:pPr>
            <w:r w:rsidRPr="00626FDD">
              <w:rPr>
                <w:rFonts w:ascii="Times New Roman" w:hAnsi="Times New Roman"/>
                <w:sz w:val="28"/>
                <w:szCs w:val="28"/>
                <w:lang w:val="en-US"/>
              </w:rPr>
              <w:t>20,2±1,23*</w:t>
            </w:r>
          </w:p>
        </w:tc>
        <w:tc>
          <w:tcPr>
            <w:tcW w:w="1559" w:type="dxa"/>
          </w:tcPr>
          <w:p w:rsidR="003C3FDE" w:rsidRPr="00626FDD" w:rsidRDefault="003C3FDE" w:rsidP="00F351B6">
            <w:pPr>
              <w:keepNext/>
              <w:ind w:firstLine="0"/>
              <w:jc w:val="center"/>
              <w:rPr>
                <w:rFonts w:ascii="Times New Roman" w:hAnsi="Times New Roman"/>
                <w:sz w:val="28"/>
                <w:szCs w:val="28"/>
                <w:lang w:val="en-US"/>
              </w:rPr>
            </w:pPr>
            <w:r w:rsidRPr="00626FDD">
              <w:rPr>
                <w:rFonts w:ascii="Times New Roman" w:hAnsi="Times New Roman"/>
                <w:sz w:val="28"/>
                <w:szCs w:val="28"/>
                <w:lang w:val="en-US"/>
              </w:rPr>
              <w:t>-30,0</w:t>
            </w:r>
          </w:p>
        </w:tc>
        <w:tc>
          <w:tcPr>
            <w:tcW w:w="1502" w:type="dxa"/>
            <w:vMerge w:val="restart"/>
          </w:tcPr>
          <w:p w:rsidR="003C3FDE" w:rsidRPr="00626FDD" w:rsidRDefault="003C3FDE" w:rsidP="00F351B6">
            <w:pPr>
              <w:keepNext/>
              <w:ind w:firstLine="7"/>
              <w:jc w:val="center"/>
              <w:rPr>
                <w:rFonts w:ascii="Times New Roman" w:hAnsi="Times New Roman"/>
                <w:sz w:val="28"/>
                <w:szCs w:val="28"/>
                <w:lang w:val="uk-UA"/>
              </w:rPr>
            </w:pPr>
            <w:r w:rsidRPr="00626FDD">
              <w:rPr>
                <w:rFonts w:ascii="Times New Roman" w:hAnsi="Times New Roman"/>
                <w:sz w:val="28"/>
                <w:szCs w:val="28"/>
                <w:lang w:val="uk-UA"/>
              </w:rPr>
              <w:t>4</w:t>
            </w:r>
            <w:r w:rsidRPr="00626FDD">
              <w:rPr>
                <w:rFonts w:ascii="Times New Roman" w:hAnsi="Times New Roman"/>
                <w:sz w:val="28"/>
                <w:szCs w:val="28"/>
                <w:lang w:val="en-US"/>
              </w:rPr>
              <w:t>,</w:t>
            </w:r>
            <w:r w:rsidRPr="00626FDD">
              <w:rPr>
                <w:rFonts w:ascii="Times New Roman" w:hAnsi="Times New Roman"/>
                <w:sz w:val="28"/>
                <w:szCs w:val="28"/>
                <w:lang w:val="uk-UA"/>
              </w:rPr>
              <w:t>2</w:t>
            </w:r>
          </w:p>
          <w:p w:rsidR="003C3FDE" w:rsidRPr="00626FDD" w:rsidRDefault="003C3FDE" w:rsidP="00F351B6">
            <w:pPr>
              <w:keepNext/>
              <w:ind w:firstLine="7"/>
              <w:jc w:val="center"/>
              <w:rPr>
                <w:rFonts w:ascii="Times New Roman" w:hAnsi="Times New Roman"/>
                <w:sz w:val="28"/>
                <w:szCs w:val="28"/>
                <w:lang w:val="en-US"/>
              </w:rPr>
            </w:pPr>
            <w:r w:rsidRPr="00626FDD">
              <w:rPr>
                <w:rFonts w:ascii="Times New Roman" w:hAnsi="Times New Roman"/>
                <w:sz w:val="28"/>
                <w:szCs w:val="28"/>
                <w:lang w:val="en-US"/>
              </w:rPr>
              <w:t>(</w:t>
            </w:r>
            <w:r w:rsidRPr="00626FDD">
              <w:rPr>
                <w:rFonts w:ascii="Times New Roman" w:hAnsi="Times New Roman"/>
                <w:sz w:val="28"/>
                <w:szCs w:val="28"/>
                <w:lang w:val="uk-UA"/>
              </w:rPr>
              <w:t>3</w:t>
            </w:r>
            <w:r w:rsidRPr="00626FDD">
              <w:rPr>
                <w:rFonts w:ascii="Times New Roman" w:hAnsi="Times New Roman"/>
                <w:sz w:val="28"/>
                <w:szCs w:val="28"/>
                <w:lang w:val="en-US"/>
              </w:rPr>
              <w:t>,</w:t>
            </w:r>
            <w:r w:rsidRPr="00626FDD">
              <w:rPr>
                <w:rFonts w:ascii="Times New Roman" w:hAnsi="Times New Roman"/>
                <w:sz w:val="28"/>
                <w:szCs w:val="28"/>
                <w:lang w:val="uk-UA"/>
              </w:rPr>
              <w:t>5</w:t>
            </w:r>
            <w:r w:rsidRPr="00626FDD">
              <w:rPr>
                <w:rFonts w:ascii="Times New Roman" w:hAnsi="Times New Roman"/>
                <w:sz w:val="28"/>
                <w:szCs w:val="28"/>
                <w:lang w:val="en-US"/>
              </w:rPr>
              <w:t>÷</w:t>
            </w:r>
            <w:r w:rsidRPr="00626FDD">
              <w:rPr>
                <w:rFonts w:ascii="Times New Roman" w:hAnsi="Times New Roman"/>
                <w:sz w:val="28"/>
                <w:szCs w:val="28"/>
                <w:lang w:val="uk-UA"/>
              </w:rPr>
              <w:t>5</w:t>
            </w:r>
            <w:r w:rsidRPr="00626FDD">
              <w:rPr>
                <w:rFonts w:ascii="Times New Roman" w:hAnsi="Times New Roman"/>
                <w:sz w:val="28"/>
                <w:szCs w:val="28"/>
                <w:lang w:val="en-US"/>
              </w:rPr>
              <w:t>,</w:t>
            </w:r>
            <w:r w:rsidRPr="00626FDD">
              <w:rPr>
                <w:rFonts w:ascii="Times New Roman" w:hAnsi="Times New Roman"/>
                <w:sz w:val="28"/>
                <w:szCs w:val="28"/>
                <w:lang w:val="uk-UA"/>
              </w:rPr>
              <w:t>4</w:t>
            </w:r>
            <w:r w:rsidRPr="00626FDD">
              <w:rPr>
                <w:rFonts w:ascii="Times New Roman" w:hAnsi="Times New Roman"/>
                <w:sz w:val="28"/>
                <w:szCs w:val="28"/>
                <w:lang w:val="en-US"/>
              </w:rPr>
              <w:t>)</w:t>
            </w:r>
          </w:p>
        </w:tc>
      </w:tr>
      <w:tr w:rsidR="003C3FDE" w:rsidRPr="00626FDD" w:rsidTr="003C3FDE">
        <w:tc>
          <w:tcPr>
            <w:tcW w:w="1780" w:type="dxa"/>
            <w:vMerge/>
          </w:tcPr>
          <w:p w:rsidR="003C3FDE" w:rsidRPr="00626FDD" w:rsidRDefault="003C3FDE" w:rsidP="006446FB">
            <w:pPr>
              <w:ind w:firstLine="29"/>
              <w:jc w:val="center"/>
              <w:rPr>
                <w:rFonts w:ascii="Times New Roman" w:hAnsi="Times New Roman"/>
                <w:sz w:val="28"/>
                <w:szCs w:val="28"/>
                <w:lang w:val="en-US"/>
              </w:rPr>
            </w:pPr>
          </w:p>
        </w:tc>
        <w:tc>
          <w:tcPr>
            <w:tcW w:w="1447"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3,0</w:t>
            </w:r>
          </w:p>
        </w:tc>
        <w:tc>
          <w:tcPr>
            <w:tcW w:w="2113"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28,8±2,8</w:t>
            </w:r>
          </w:p>
        </w:tc>
        <w:tc>
          <w:tcPr>
            <w:tcW w:w="2281"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8,1±0,53*</w:t>
            </w:r>
          </w:p>
        </w:tc>
        <w:tc>
          <w:tcPr>
            <w:tcW w:w="1559"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w:t>
            </w:r>
            <w:r w:rsidRPr="00626FDD">
              <w:rPr>
                <w:rFonts w:ascii="Times New Roman" w:hAnsi="Times New Roman"/>
                <w:sz w:val="28"/>
                <w:szCs w:val="28"/>
                <w:lang w:val="uk-UA"/>
              </w:rPr>
              <w:t>4</w:t>
            </w:r>
            <w:r w:rsidRPr="00626FDD">
              <w:rPr>
                <w:rFonts w:ascii="Times New Roman" w:hAnsi="Times New Roman"/>
                <w:sz w:val="28"/>
                <w:szCs w:val="28"/>
                <w:lang w:val="en-US"/>
              </w:rPr>
              <w:t>2,0</w:t>
            </w:r>
          </w:p>
        </w:tc>
        <w:tc>
          <w:tcPr>
            <w:tcW w:w="1502" w:type="dxa"/>
            <w:vMerge/>
          </w:tcPr>
          <w:p w:rsidR="003C3FDE" w:rsidRPr="00626FDD" w:rsidRDefault="003C3FDE" w:rsidP="006446FB">
            <w:pPr>
              <w:ind w:firstLine="7"/>
              <w:jc w:val="center"/>
              <w:rPr>
                <w:rFonts w:ascii="Times New Roman" w:hAnsi="Times New Roman"/>
                <w:sz w:val="28"/>
                <w:szCs w:val="28"/>
                <w:lang w:val="en-US"/>
              </w:rPr>
            </w:pPr>
          </w:p>
        </w:tc>
      </w:tr>
      <w:tr w:rsidR="003C3FDE" w:rsidRPr="00626FDD" w:rsidTr="003C3FDE">
        <w:tc>
          <w:tcPr>
            <w:tcW w:w="1780" w:type="dxa"/>
            <w:vMerge/>
          </w:tcPr>
          <w:p w:rsidR="003C3FDE" w:rsidRPr="00626FDD" w:rsidRDefault="003C3FDE" w:rsidP="006446FB">
            <w:pPr>
              <w:ind w:firstLine="29"/>
              <w:jc w:val="center"/>
              <w:rPr>
                <w:rFonts w:ascii="Times New Roman" w:hAnsi="Times New Roman"/>
                <w:sz w:val="28"/>
                <w:szCs w:val="28"/>
                <w:lang w:val="en-US"/>
              </w:rPr>
            </w:pPr>
          </w:p>
        </w:tc>
        <w:tc>
          <w:tcPr>
            <w:tcW w:w="1447"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5,0</w:t>
            </w:r>
          </w:p>
        </w:tc>
        <w:tc>
          <w:tcPr>
            <w:tcW w:w="2113"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28,8±2,8</w:t>
            </w:r>
          </w:p>
        </w:tc>
        <w:tc>
          <w:tcPr>
            <w:tcW w:w="2281"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4,6±0,71*</w:t>
            </w:r>
          </w:p>
        </w:tc>
        <w:tc>
          <w:tcPr>
            <w:tcW w:w="1559"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-84,0</w:t>
            </w:r>
          </w:p>
        </w:tc>
        <w:tc>
          <w:tcPr>
            <w:tcW w:w="1502" w:type="dxa"/>
            <w:vMerge/>
          </w:tcPr>
          <w:p w:rsidR="003C3FDE" w:rsidRPr="00626FDD" w:rsidRDefault="003C3FDE" w:rsidP="006446FB">
            <w:pPr>
              <w:ind w:firstLine="7"/>
              <w:jc w:val="center"/>
              <w:rPr>
                <w:rFonts w:ascii="Times New Roman" w:hAnsi="Times New Roman"/>
                <w:sz w:val="28"/>
                <w:szCs w:val="28"/>
                <w:lang w:val="en-US"/>
              </w:rPr>
            </w:pPr>
          </w:p>
        </w:tc>
      </w:tr>
      <w:tr w:rsidR="003C3FDE" w:rsidRPr="00626FDD" w:rsidTr="003C3FDE">
        <w:tc>
          <w:tcPr>
            <w:tcW w:w="1780" w:type="dxa"/>
            <w:vMerge w:val="restart"/>
          </w:tcPr>
          <w:p w:rsidR="003C3FDE" w:rsidRPr="00626FDD" w:rsidRDefault="003C3FDE" w:rsidP="006446FB">
            <w:pPr>
              <w:ind w:firstLine="29"/>
              <w:jc w:val="center"/>
              <w:rPr>
                <w:rFonts w:ascii="Times New Roman" w:hAnsi="Times New Roman"/>
                <w:sz w:val="28"/>
                <w:szCs w:val="28"/>
                <w:lang w:val="en-US"/>
              </w:rPr>
            </w:pPr>
            <w:r w:rsidRPr="00626FDD">
              <w:rPr>
                <w:rFonts w:ascii="Times New Roman" w:hAnsi="Times New Roman"/>
                <w:sz w:val="28"/>
                <w:szCs w:val="28"/>
                <w:lang w:val="en-US"/>
              </w:rPr>
              <w:t>DSK-38</w:t>
            </w:r>
          </w:p>
        </w:tc>
        <w:tc>
          <w:tcPr>
            <w:tcW w:w="1447"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1,0</w:t>
            </w:r>
          </w:p>
        </w:tc>
        <w:tc>
          <w:tcPr>
            <w:tcW w:w="2113"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28,8±2,8</w:t>
            </w:r>
          </w:p>
        </w:tc>
        <w:tc>
          <w:tcPr>
            <w:tcW w:w="2281"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21,9±1,41*</w:t>
            </w:r>
          </w:p>
        </w:tc>
        <w:tc>
          <w:tcPr>
            <w:tcW w:w="1559"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-24,0</w:t>
            </w:r>
          </w:p>
        </w:tc>
        <w:tc>
          <w:tcPr>
            <w:tcW w:w="1502" w:type="dxa"/>
            <w:vMerge w:val="restart"/>
          </w:tcPr>
          <w:p w:rsidR="003C3FDE" w:rsidRPr="00626FDD" w:rsidRDefault="003C3FDE" w:rsidP="006446FB">
            <w:pPr>
              <w:ind w:firstLine="7"/>
              <w:jc w:val="center"/>
              <w:rPr>
                <w:rFonts w:ascii="Times New Roman" w:hAnsi="Times New Roman"/>
                <w:sz w:val="28"/>
                <w:szCs w:val="28"/>
                <w:lang w:val="uk-UA"/>
              </w:rPr>
            </w:pPr>
            <w:r w:rsidRPr="00626FDD">
              <w:rPr>
                <w:rFonts w:ascii="Times New Roman" w:hAnsi="Times New Roman"/>
                <w:sz w:val="28"/>
                <w:szCs w:val="28"/>
                <w:lang w:val="en-US"/>
              </w:rPr>
              <w:t>3,</w:t>
            </w:r>
            <w:r w:rsidRPr="00626FDD">
              <w:rPr>
                <w:rFonts w:ascii="Times New Roman" w:hAnsi="Times New Roman"/>
                <w:sz w:val="28"/>
                <w:szCs w:val="28"/>
                <w:lang w:val="uk-UA"/>
              </w:rPr>
              <w:t>3</w:t>
            </w:r>
          </w:p>
          <w:p w:rsidR="003C3FDE" w:rsidRPr="00626FDD" w:rsidRDefault="003C3FDE" w:rsidP="006446FB">
            <w:pPr>
              <w:ind w:firstLine="7"/>
              <w:jc w:val="center"/>
              <w:rPr>
                <w:rFonts w:ascii="Times New Roman" w:hAnsi="Times New Roman"/>
                <w:sz w:val="28"/>
                <w:szCs w:val="28"/>
                <w:lang w:val="en-US"/>
              </w:rPr>
            </w:pPr>
            <w:r w:rsidRPr="00626FDD">
              <w:rPr>
                <w:rFonts w:ascii="Times New Roman" w:hAnsi="Times New Roman"/>
                <w:sz w:val="28"/>
                <w:szCs w:val="28"/>
                <w:lang w:val="en-US"/>
              </w:rPr>
              <w:t>(2,6÷4,</w:t>
            </w:r>
            <w:r w:rsidRPr="00626FDD">
              <w:rPr>
                <w:rFonts w:ascii="Times New Roman" w:hAnsi="Times New Roman"/>
                <w:sz w:val="28"/>
                <w:szCs w:val="28"/>
                <w:lang w:val="uk-UA"/>
              </w:rPr>
              <w:t>5</w:t>
            </w:r>
            <w:r w:rsidRPr="00626FDD">
              <w:rPr>
                <w:rFonts w:ascii="Times New Roman" w:hAnsi="Times New Roman"/>
                <w:sz w:val="28"/>
                <w:szCs w:val="28"/>
                <w:lang w:val="en-US"/>
              </w:rPr>
              <w:t>)</w:t>
            </w:r>
          </w:p>
        </w:tc>
      </w:tr>
      <w:tr w:rsidR="003C3FDE" w:rsidRPr="00626FDD" w:rsidTr="003C3FDE">
        <w:tc>
          <w:tcPr>
            <w:tcW w:w="1780" w:type="dxa"/>
            <w:vMerge/>
          </w:tcPr>
          <w:p w:rsidR="003C3FDE" w:rsidRPr="00626FDD" w:rsidRDefault="003C3FDE" w:rsidP="006446FB">
            <w:pPr>
              <w:ind w:firstLine="29"/>
              <w:jc w:val="center"/>
              <w:rPr>
                <w:rFonts w:ascii="Times New Roman" w:hAnsi="Times New Roman"/>
                <w:sz w:val="28"/>
                <w:szCs w:val="28"/>
                <w:lang w:val="en-US"/>
              </w:rPr>
            </w:pPr>
          </w:p>
        </w:tc>
        <w:tc>
          <w:tcPr>
            <w:tcW w:w="1447"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3,0</w:t>
            </w:r>
          </w:p>
        </w:tc>
        <w:tc>
          <w:tcPr>
            <w:tcW w:w="2113"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28,8±2,8</w:t>
            </w:r>
          </w:p>
        </w:tc>
        <w:tc>
          <w:tcPr>
            <w:tcW w:w="2281"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16,7±1,06*</w:t>
            </w:r>
          </w:p>
        </w:tc>
        <w:tc>
          <w:tcPr>
            <w:tcW w:w="1559"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-42,0</w:t>
            </w:r>
          </w:p>
        </w:tc>
        <w:tc>
          <w:tcPr>
            <w:tcW w:w="1502" w:type="dxa"/>
            <w:vMerge/>
          </w:tcPr>
          <w:p w:rsidR="003C3FDE" w:rsidRPr="00626FDD" w:rsidRDefault="003C3FDE" w:rsidP="006446FB">
            <w:pPr>
              <w:ind w:firstLine="7"/>
              <w:jc w:val="center"/>
              <w:rPr>
                <w:rFonts w:ascii="Times New Roman" w:hAnsi="Times New Roman"/>
                <w:sz w:val="28"/>
                <w:szCs w:val="28"/>
                <w:lang w:val="en-US"/>
              </w:rPr>
            </w:pPr>
          </w:p>
        </w:tc>
      </w:tr>
      <w:tr w:rsidR="003C3FDE" w:rsidRPr="00626FDD" w:rsidTr="003C3FDE">
        <w:tc>
          <w:tcPr>
            <w:tcW w:w="1780" w:type="dxa"/>
            <w:vMerge/>
          </w:tcPr>
          <w:p w:rsidR="003C3FDE" w:rsidRPr="00626FDD" w:rsidRDefault="003C3FDE" w:rsidP="006446FB">
            <w:pPr>
              <w:ind w:firstLine="29"/>
              <w:jc w:val="center"/>
              <w:rPr>
                <w:rFonts w:ascii="Times New Roman" w:hAnsi="Times New Roman"/>
                <w:sz w:val="28"/>
                <w:szCs w:val="28"/>
                <w:lang w:val="en-US"/>
              </w:rPr>
            </w:pPr>
          </w:p>
        </w:tc>
        <w:tc>
          <w:tcPr>
            <w:tcW w:w="1447"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5,0</w:t>
            </w:r>
          </w:p>
        </w:tc>
        <w:tc>
          <w:tcPr>
            <w:tcW w:w="2113"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28,8±2,8</w:t>
            </w:r>
          </w:p>
        </w:tc>
        <w:tc>
          <w:tcPr>
            <w:tcW w:w="2281"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8,3±0,70*</w:t>
            </w:r>
          </w:p>
        </w:tc>
        <w:tc>
          <w:tcPr>
            <w:tcW w:w="1559"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-71,0</w:t>
            </w:r>
          </w:p>
        </w:tc>
        <w:tc>
          <w:tcPr>
            <w:tcW w:w="1502" w:type="dxa"/>
            <w:vMerge/>
          </w:tcPr>
          <w:p w:rsidR="003C3FDE" w:rsidRPr="00626FDD" w:rsidRDefault="003C3FDE" w:rsidP="006446FB">
            <w:pPr>
              <w:ind w:firstLine="7"/>
              <w:jc w:val="center"/>
              <w:rPr>
                <w:rFonts w:ascii="Times New Roman" w:hAnsi="Times New Roman"/>
                <w:sz w:val="28"/>
                <w:szCs w:val="28"/>
                <w:lang w:val="en-US"/>
              </w:rPr>
            </w:pPr>
          </w:p>
        </w:tc>
      </w:tr>
      <w:tr w:rsidR="003C3FDE" w:rsidRPr="00626FDD" w:rsidTr="003C3FDE">
        <w:tc>
          <w:tcPr>
            <w:tcW w:w="1780" w:type="dxa"/>
            <w:vMerge w:val="restart"/>
          </w:tcPr>
          <w:p w:rsidR="003C3FDE" w:rsidRPr="00626FDD" w:rsidRDefault="003C3FDE" w:rsidP="006446FB">
            <w:pPr>
              <w:ind w:firstLine="29"/>
              <w:jc w:val="center"/>
              <w:rPr>
                <w:rFonts w:ascii="Times New Roman" w:hAnsi="Times New Roman"/>
                <w:sz w:val="28"/>
                <w:szCs w:val="28"/>
                <w:lang w:val="en-US"/>
              </w:rPr>
            </w:pPr>
            <w:r w:rsidRPr="00626FDD">
              <w:rPr>
                <w:rFonts w:ascii="Times New Roman" w:hAnsi="Times New Roman"/>
                <w:sz w:val="28"/>
                <w:szCs w:val="28"/>
                <w:lang w:val="en-US"/>
              </w:rPr>
              <w:t>DSK-127</w:t>
            </w:r>
          </w:p>
        </w:tc>
        <w:tc>
          <w:tcPr>
            <w:tcW w:w="1447"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1,0</w:t>
            </w:r>
          </w:p>
        </w:tc>
        <w:tc>
          <w:tcPr>
            <w:tcW w:w="2113"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28,8±2,8</w:t>
            </w:r>
          </w:p>
        </w:tc>
        <w:tc>
          <w:tcPr>
            <w:tcW w:w="2281"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24,8±2,47*</w:t>
            </w:r>
          </w:p>
        </w:tc>
        <w:tc>
          <w:tcPr>
            <w:tcW w:w="1559"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-14,0</w:t>
            </w:r>
          </w:p>
        </w:tc>
        <w:tc>
          <w:tcPr>
            <w:tcW w:w="1502" w:type="dxa"/>
            <w:vMerge w:val="restart"/>
          </w:tcPr>
          <w:p w:rsidR="003C3FDE" w:rsidRPr="00626FDD" w:rsidRDefault="003C3FDE" w:rsidP="006446FB">
            <w:pPr>
              <w:ind w:firstLine="7"/>
              <w:jc w:val="center"/>
              <w:rPr>
                <w:rFonts w:ascii="Times New Roman" w:hAnsi="Times New Roman"/>
                <w:sz w:val="28"/>
                <w:szCs w:val="28"/>
                <w:lang w:val="uk-UA"/>
              </w:rPr>
            </w:pPr>
            <w:r w:rsidRPr="00626FDD">
              <w:rPr>
                <w:rFonts w:ascii="Times New Roman" w:hAnsi="Times New Roman"/>
                <w:sz w:val="28"/>
                <w:szCs w:val="28"/>
                <w:lang w:val="en-US"/>
              </w:rPr>
              <w:t>3,</w:t>
            </w:r>
            <w:r w:rsidRPr="00626FDD">
              <w:rPr>
                <w:rFonts w:ascii="Times New Roman" w:hAnsi="Times New Roman"/>
                <w:sz w:val="28"/>
                <w:szCs w:val="28"/>
                <w:lang w:val="uk-UA"/>
              </w:rPr>
              <w:t>5</w:t>
            </w:r>
          </w:p>
          <w:p w:rsidR="003C3FDE" w:rsidRPr="00626FDD" w:rsidRDefault="003C3FDE" w:rsidP="006446FB">
            <w:pPr>
              <w:ind w:firstLine="7"/>
              <w:jc w:val="center"/>
              <w:rPr>
                <w:rFonts w:ascii="Times New Roman" w:hAnsi="Times New Roman"/>
                <w:sz w:val="28"/>
                <w:szCs w:val="28"/>
                <w:lang w:val="en-US"/>
              </w:rPr>
            </w:pPr>
            <w:r w:rsidRPr="00626FDD">
              <w:rPr>
                <w:rFonts w:ascii="Times New Roman" w:hAnsi="Times New Roman"/>
                <w:sz w:val="28"/>
                <w:szCs w:val="28"/>
                <w:lang w:val="en-US"/>
              </w:rPr>
              <w:t>(2,8÷</w:t>
            </w:r>
            <w:r w:rsidRPr="00626FDD">
              <w:rPr>
                <w:rFonts w:ascii="Times New Roman" w:hAnsi="Times New Roman"/>
                <w:sz w:val="28"/>
                <w:szCs w:val="28"/>
                <w:lang w:val="uk-UA"/>
              </w:rPr>
              <w:t>4</w:t>
            </w:r>
            <w:r w:rsidRPr="00626FDD">
              <w:rPr>
                <w:rFonts w:ascii="Times New Roman" w:hAnsi="Times New Roman"/>
                <w:sz w:val="28"/>
                <w:szCs w:val="28"/>
                <w:lang w:val="en-US"/>
              </w:rPr>
              <w:t>,</w:t>
            </w:r>
            <w:r w:rsidRPr="00626FDD">
              <w:rPr>
                <w:rFonts w:ascii="Times New Roman" w:hAnsi="Times New Roman"/>
                <w:sz w:val="28"/>
                <w:szCs w:val="28"/>
                <w:lang w:val="uk-UA"/>
              </w:rPr>
              <w:t>6</w:t>
            </w:r>
            <w:r w:rsidRPr="00626FDD">
              <w:rPr>
                <w:rFonts w:ascii="Times New Roman" w:hAnsi="Times New Roman"/>
                <w:sz w:val="28"/>
                <w:szCs w:val="28"/>
                <w:lang w:val="en-US"/>
              </w:rPr>
              <w:t>)</w:t>
            </w:r>
          </w:p>
        </w:tc>
      </w:tr>
      <w:tr w:rsidR="003C3FDE" w:rsidRPr="00626FDD" w:rsidTr="003C3FDE">
        <w:tc>
          <w:tcPr>
            <w:tcW w:w="1780" w:type="dxa"/>
            <w:vMerge/>
          </w:tcPr>
          <w:p w:rsidR="003C3FDE" w:rsidRPr="00626FDD" w:rsidRDefault="003C3FDE" w:rsidP="006446FB">
            <w:pPr>
              <w:ind w:firstLine="29"/>
              <w:jc w:val="center"/>
              <w:rPr>
                <w:rFonts w:ascii="Times New Roman" w:hAnsi="Times New Roman"/>
                <w:sz w:val="28"/>
                <w:szCs w:val="28"/>
                <w:lang w:val="en-US"/>
              </w:rPr>
            </w:pPr>
          </w:p>
        </w:tc>
        <w:tc>
          <w:tcPr>
            <w:tcW w:w="1447"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3,0</w:t>
            </w:r>
          </w:p>
        </w:tc>
        <w:tc>
          <w:tcPr>
            <w:tcW w:w="2113"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28,8±2,8</w:t>
            </w:r>
          </w:p>
        </w:tc>
        <w:tc>
          <w:tcPr>
            <w:tcW w:w="2281"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13,8±2,12*</w:t>
            </w:r>
          </w:p>
        </w:tc>
        <w:tc>
          <w:tcPr>
            <w:tcW w:w="1559"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-52,0</w:t>
            </w:r>
          </w:p>
        </w:tc>
        <w:tc>
          <w:tcPr>
            <w:tcW w:w="1502" w:type="dxa"/>
            <w:vMerge/>
          </w:tcPr>
          <w:p w:rsidR="003C3FDE" w:rsidRPr="00626FDD" w:rsidRDefault="003C3FDE" w:rsidP="006446FB">
            <w:pPr>
              <w:ind w:firstLine="7"/>
              <w:jc w:val="center"/>
              <w:rPr>
                <w:rFonts w:ascii="Times New Roman" w:hAnsi="Times New Roman"/>
                <w:sz w:val="28"/>
                <w:szCs w:val="28"/>
                <w:lang w:val="en-US"/>
              </w:rPr>
            </w:pPr>
          </w:p>
        </w:tc>
      </w:tr>
      <w:tr w:rsidR="003C3FDE" w:rsidRPr="00626FDD" w:rsidTr="003C3FDE">
        <w:tc>
          <w:tcPr>
            <w:tcW w:w="1780" w:type="dxa"/>
            <w:vMerge/>
          </w:tcPr>
          <w:p w:rsidR="003C3FDE" w:rsidRPr="00626FDD" w:rsidRDefault="003C3FDE" w:rsidP="006446FB">
            <w:pPr>
              <w:ind w:firstLine="29"/>
              <w:jc w:val="center"/>
              <w:rPr>
                <w:rFonts w:ascii="Times New Roman" w:hAnsi="Times New Roman"/>
                <w:sz w:val="28"/>
                <w:szCs w:val="28"/>
                <w:lang w:val="en-US"/>
              </w:rPr>
            </w:pPr>
          </w:p>
        </w:tc>
        <w:tc>
          <w:tcPr>
            <w:tcW w:w="1447"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5,0</w:t>
            </w:r>
          </w:p>
        </w:tc>
        <w:tc>
          <w:tcPr>
            <w:tcW w:w="2113"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28,8±2,8</w:t>
            </w:r>
          </w:p>
        </w:tc>
        <w:tc>
          <w:tcPr>
            <w:tcW w:w="2281"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6,9±1,41*</w:t>
            </w:r>
          </w:p>
        </w:tc>
        <w:tc>
          <w:tcPr>
            <w:tcW w:w="1559"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-76,0</w:t>
            </w:r>
          </w:p>
        </w:tc>
        <w:tc>
          <w:tcPr>
            <w:tcW w:w="1502" w:type="dxa"/>
            <w:vMerge/>
          </w:tcPr>
          <w:p w:rsidR="003C3FDE" w:rsidRPr="00626FDD" w:rsidRDefault="003C3FDE" w:rsidP="006446FB">
            <w:pPr>
              <w:ind w:firstLine="7"/>
              <w:jc w:val="center"/>
              <w:rPr>
                <w:rFonts w:ascii="Times New Roman" w:hAnsi="Times New Roman"/>
                <w:sz w:val="28"/>
                <w:szCs w:val="28"/>
                <w:lang w:val="en-US"/>
              </w:rPr>
            </w:pPr>
          </w:p>
        </w:tc>
      </w:tr>
      <w:tr w:rsidR="003C3FDE" w:rsidRPr="00626FDD" w:rsidTr="003C3FDE">
        <w:tc>
          <w:tcPr>
            <w:tcW w:w="1780" w:type="dxa"/>
            <w:vMerge w:val="restart"/>
          </w:tcPr>
          <w:p w:rsidR="003C3FDE" w:rsidRPr="00626FDD" w:rsidRDefault="003C3FDE" w:rsidP="006446FB">
            <w:pPr>
              <w:ind w:firstLine="29"/>
              <w:jc w:val="center"/>
              <w:rPr>
                <w:rFonts w:ascii="Times New Roman" w:hAnsi="Times New Roman"/>
                <w:sz w:val="28"/>
                <w:szCs w:val="28"/>
                <w:lang w:val="en-US"/>
              </w:rPr>
            </w:pPr>
            <w:r w:rsidRPr="00626FDD">
              <w:rPr>
                <w:rFonts w:ascii="Times New Roman" w:hAnsi="Times New Roman"/>
                <w:sz w:val="28"/>
                <w:szCs w:val="28"/>
                <w:lang w:val="en-US"/>
              </w:rPr>
              <w:t>DSK-39</w:t>
            </w:r>
          </w:p>
        </w:tc>
        <w:tc>
          <w:tcPr>
            <w:tcW w:w="1447"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1,0</w:t>
            </w:r>
          </w:p>
        </w:tc>
        <w:tc>
          <w:tcPr>
            <w:tcW w:w="2113"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32,5±3,0</w:t>
            </w:r>
          </w:p>
        </w:tc>
        <w:tc>
          <w:tcPr>
            <w:tcW w:w="2281"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26,6±2,47*</w:t>
            </w:r>
          </w:p>
        </w:tc>
        <w:tc>
          <w:tcPr>
            <w:tcW w:w="1559"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-18,0</w:t>
            </w:r>
          </w:p>
        </w:tc>
        <w:tc>
          <w:tcPr>
            <w:tcW w:w="1502" w:type="dxa"/>
            <w:vMerge w:val="restart"/>
          </w:tcPr>
          <w:p w:rsidR="003C3FDE" w:rsidRPr="00626FDD" w:rsidRDefault="003C3FDE" w:rsidP="006446FB">
            <w:pPr>
              <w:ind w:firstLine="7"/>
              <w:jc w:val="center"/>
              <w:rPr>
                <w:rFonts w:ascii="Times New Roman" w:hAnsi="Times New Roman"/>
                <w:sz w:val="28"/>
                <w:szCs w:val="28"/>
                <w:lang w:val="uk-UA"/>
              </w:rPr>
            </w:pPr>
            <w:r w:rsidRPr="00626FDD">
              <w:rPr>
                <w:rFonts w:ascii="Times New Roman" w:hAnsi="Times New Roman"/>
                <w:sz w:val="28"/>
                <w:szCs w:val="28"/>
                <w:lang w:val="en-US"/>
              </w:rPr>
              <w:t>3,</w:t>
            </w:r>
            <w:r w:rsidRPr="00626FDD">
              <w:rPr>
                <w:rFonts w:ascii="Times New Roman" w:hAnsi="Times New Roman"/>
                <w:sz w:val="28"/>
                <w:szCs w:val="28"/>
                <w:lang w:val="uk-UA"/>
              </w:rPr>
              <w:t>8</w:t>
            </w:r>
          </w:p>
          <w:p w:rsidR="003C3FDE" w:rsidRPr="00626FDD" w:rsidRDefault="003C3FDE" w:rsidP="006446FB">
            <w:pPr>
              <w:ind w:firstLine="7"/>
              <w:jc w:val="center"/>
              <w:rPr>
                <w:rFonts w:ascii="Times New Roman" w:hAnsi="Times New Roman"/>
                <w:sz w:val="28"/>
                <w:szCs w:val="28"/>
                <w:lang w:val="en-US"/>
              </w:rPr>
            </w:pPr>
            <w:r w:rsidRPr="00626FDD">
              <w:rPr>
                <w:rFonts w:ascii="Times New Roman" w:hAnsi="Times New Roman"/>
                <w:sz w:val="28"/>
                <w:szCs w:val="28"/>
                <w:lang w:val="en-US"/>
              </w:rPr>
              <w:t>(</w:t>
            </w:r>
            <w:r w:rsidRPr="00626FDD">
              <w:rPr>
                <w:rFonts w:ascii="Times New Roman" w:hAnsi="Times New Roman"/>
                <w:sz w:val="28"/>
                <w:szCs w:val="28"/>
                <w:lang w:val="uk-UA"/>
              </w:rPr>
              <w:t>3</w:t>
            </w:r>
            <w:r w:rsidRPr="00626FDD">
              <w:rPr>
                <w:rFonts w:ascii="Times New Roman" w:hAnsi="Times New Roman"/>
                <w:sz w:val="28"/>
                <w:szCs w:val="28"/>
                <w:lang w:val="en-US"/>
              </w:rPr>
              <w:t>,</w:t>
            </w:r>
            <w:r w:rsidRPr="00626FDD">
              <w:rPr>
                <w:rFonts w:ascii="Times New Roman" w:hAnsi="Times New Roman"/>
                <w:sz w:val="28"/>
                <w:szCs w:val="28"/>
                <w:lang w:val="uk-UA"/>
              </w:rPr>
              <w:t>2</w:t>
            </w:r>
            <w:r w:rsidRPr="00626FDD">
              <w:rPr>
                <w:rFonts w:ascii="Times New Roman" w:hAnsi="Times New Roman"/>
                <w:sz w:val="28"/>
                <w:szCs w:val="28"/>
                <w:lang w:val="en-US"/>
              </w:rPr>
              <w:t>÷4,</w:t>
            </w:r>
            <w:r w:rsidRPr="00626FDD">
              <w:rPr>
                <w:rFonts w:ascii="Times New Roman" w:hAnsi="Times New Roman"/>
                <w:sz w:val="28"/>
                <w:szCs w:val="28"/>
                <w:lang w:val="uk-UA"/>
              </w:rPr>
              <w:t>9</w:t>
            </w:r>
            <w:r w:rsidRPr="00626FDD">
              <w:rPr>
                <w:rFonts w:ascii="Times New Roman" w:hAnsi="Times New Roman"/>
                <w:sz w:val="28"/>
                <w:szCs w:val="28"/>
                <w:lang w:val="en-US"/>
              </w:rPr>
              <w:t>)</w:t>
            </w:r>
          </w:p>
        </w:tc>
      </w:tr>
      <w:tr w:rsidR="003C3FDE" w:rsidRPr="00626FDD" w:rsidTr="003C3FDE">
        <w:tc>
          <w:tcPr>
            <w:tcW w:w="1780" w:type="dxa"/>
            <w:vMerge/>
          </w:tcPr>
          <w:p w:rsidR="003C3FDE" w:rsidRPr="00626FDD" w:rsidRDefault="003C3FDE" w:rsidP="006446FB">
            <w:pPr>
              <w:ind w:firstLine="29"/>
              <w:jc w:val="center"/>
              <w:rPr>
                <w:rFonts w:ascii="Times New Roman" w:hAnsi="Times New Roman"/>
                <w:sz w:val="28"/>
                <w:szCs w:val="28"/>
                <w:lang w:val="en-US"/>
              </w:rPr>
            </w:pPr>
          </w:p>
        </w:tc>
        <w:tc>
          <w:tcPr>
            <w:tcW w:w="1447"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3,0</w:t>
            </w:r>
          </w:p>
        </w:tc>
        <w:tc>
          <w:tcPr>
            <w:tcW w:w="2113"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32,5±3,0</w:t>
            </w:r>
          </w:p>
        </w:tc>
        <w:tc>
          <w:tcPr>
            <w:tcW w:w="2281"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18,2±1,41*</w:t>
            </w:r>
          </w:p>
        </w:tc>
        <w:tc>
          <w:tcPr>
            <w:tcW w:w="1559"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-44,0</w:t>
            </w:r>
          </w:p>
        </w:tc>
        <w:tc>
          <w:tcPr>
            <w:tcW w:w="1502" w:type="dxa"/>
            <w:vMerge/>
          </w:tcPr>
          <w:p w:rsidR="003C3FDE" w:rsidRPr="00626FDD" w:rsidRDefault="003C3FDE" w:rsidP="006446FB">
            <w:pPr>
              <w:ind w:firstLine="7"/>
              <w:jc w:val="center"/>
              <w:rPr>
                <w:rFonts w:ascii="Times New Roman" w:hAnsi="Times New Roman"/>
                <w:sz w:val="28"/>
                <w:szCs w:val="28"/>
                <w:lang w:val="en-US"/>
              </w:rPr>
            </w:pPr>
          </w:p>
        </w:tc>
      </w:tr>
      <w:tr w:rsidR="003C3FDE" w:rsidRPr="00626FDD" w:rsidTr="003C3FDE">
        <w:tc>
          <w:tcPr>
            <w:tcW w:w="1780" w:type="dxa"/>
            <w:vMerge/>
          </w:tcPr>
          <w:p w:rsidR="003C3FDE" w:rsidRPr="00626FDD" w:rsidRDefault="003C3FDE" w:rsidP="006446FB">
            <w:pPr>
              <w:ind w:firstLine="29"/>
              <w:jc w:val="center"/>
              <w:rPr>
                <w:rFonts w:ascii="Times New Roman" w:hAnsi="Times New Roman"/>
                <w:sz w:val="28"/>
                <w:szCs w:val="28"/>
                <w:lang w:val="en-US"/>
              </w:rPr>
            </w:pPr>
          </w:p>
        </w:tc>
        <w:tc>
          <w:tcPr>
            <w:tcW w:w="1447"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5,0</w:t>
            </w:r>
          </w:p>
        </w:tc>
        <w:tc>
          <w:tcPr>
            <w:tcW w:w="2113"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32,5±3,0</w:t>
            </w:r>
          </w:p>
        </w:tc>
        <w:tc>
          <w:tcPr>
            <w:tcW w:w="2281"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8,8±1,1*</w:t>
            </w:r>
          </w:p>
        </w:tc>
        <w:tc>
          <w:tcPr>
            <w:tcW w:w="1559"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-73,0</w:t>
            </w:r>
          </w:p>
        </w:tc>
        <w:tc>
          <w:tcPr>
            <w:tcW w:w="1502" w:type="dxa"/>
            <w:vMerge/>
          </w:tcPr>
          <w:p w:rsidR="003C3FDE" w:rsidRPr="00626FDD" w:rsidRDefault="003C3FDE" w:rsidP="006446FB">
            <w:pPr>
              <w:ind w:firstLine="7"/>
              <w:jc w:val="center"/>
              <w:rPr>
                <w:rFonts w:ascii="Times New Roman" w:hAnsi="Times New Roman"/>
                <w:sz w:val="28"/>
                <w:szCs w:val="28"/>
                <w:lang w:val="en-US"/>
              </w:rPr>
            </w:pPr>
          </w:p>
        </w:tc>
      </w:tr>
      <w:tr w:rsidR="003C3FDE" w:rsidRPr="00626FDD" w:rsidTr="003C3FDE">
        <w:tc>
          <w:tcPr>
            <w:tcW w:w="1780" w:type="dxa"/>
            <w:vMerge w:val="restart"/>
          </w:tcPr>
          <w:p w:rsidR="003C3FDE" w:rsidRPr="00626FDD" w:rsidRDefault="003C3FDE" w:rsidP="006446FB">
            <w:pPr>
              <w:ind w:firstLine="29"/>
              <w:jc w:val="center"/>
              <w:rPr>
                <w:rFonts w:ascii="Times New Roman" w:hAnsi="Times New Roman"/>
                <w:sz w:val="28"/>
                <w:szCs w:val="28"/>
                <w:lang w:val="en-US"/>
              </w:rPr>
            </w:pPr>
            <w:r w:rsidRPr="00626FDD">
              <w:rPr>
                <w:rFonts w:ascii="Times New Roman" w:hAnsi="Times New Roman"/>
                <w:sz w:val="28"/>
                <w:szCs w:val="28"/>
                <w:lang w:val="en-US"/>
              </w:rPr>
              <w:t>DSK-128</w:t>
            </w:r>
          </w:p>
        </w:tc>
        <w:tc>
          <w:tcPr>
            <w:tcW w:w="1447"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2,0</w:t>
            </w:r>
          </w:p>
        </w:tc>
        <w:tc>
          <w:tcPr>
            <w:tcW w:w="2113"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32,5±3,0</w:t>
            </w:r>
          </w:p>
        </w:tc>
        <w:tc>
          <w:tcPr>
            <w:tcW w:w="2281"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23,4±4,84</w:t>
            </w:r>
          </w:p>
        </w:tc>
        <w:tc>
          <w:tcPr>
            <w:tcW w:w="1559"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-28,0</w:t>
            </w:r>
          </w:p>
        </w:tc>
        <w:tc>
          <w:tcPr>
            <w:tcW w:w="1502" w:type="dxa"/>
            <w:vMerge w:val="restart"/>
          </w:tcPr>
          <w:p w:rsidR="003C3FDE" w:rsidRPr="00626FDD" w:rsidRDefault="003C3FDE" w:rsidP="006446FB">
            <w:pPr>
              <w:ind w:firstLine="7"/>
              <w:jc w:val="center"/>
              <w:rPr>
                <w:rFonts w:ascii="Times New Roman" w:hAnsi="Times New Roman"/>
                <w:sz w:val="28"/>
                <w:szCs w:val="28"/>
                <w:lang w:val="en-US"/>
              </w:rPr>
            </w:pPr>
            <w:r w:rsidRPr="00626FDD">
              <w:rPr>
                <w:rFonts w:ascii="Times New Roman" w:hAnsi="Times New Roman"/>
                <w:sz w:val="28"/>
                <w:szCs w:val="28"/>
                <w:lang w:val="en-US"/>
              </w:rPr>
              <w:t>5,8</w:t>
            </w:r>
          </w:p>
          <w:p w:rsidR="003C3FDE" w:rsidRPr="00626FDD" w:rsidRDefault="003C3FDE" w:rsidP="006446FB">
            <w:pPr>
              <w:ind w:firstLine="7"/>
              <w:jc w:val="center"/>
              <w:rPr>
                <w:rFonts w:ascii="Times New Roman" w:hAnsi="Times New Roman"/>
                <w:sz w:val="28"/>
                <w:szCs w:val="28"/>
                <w:lang w:val="en-US"/>
              </w:rPr>
            </w:pPr>
            <w:r w:rsidRPr="00626FDD">
              <w:rPr>
                <w:rFonts w:ascii="Times New Roman" w:hAnsi="Times New Roman"/>
                <w:sz w:val="28"/>
                <w:szCs w:val="28"/>
                <w:lang w:val="en-US"/>
              </w:rPr>
              <w:t>(4,4÷</w:t>
            </w:r>
            <w:r w:rsidRPr="00626FDD">
              <w:rPr>
                <w:rFonts w:ascii="Times New Roman" w:hAnsi="Times New Roman"/>
                <w:sz w:val="28"/>
                <w:szCs w:val="28"/>
                <w:lang w:val="uk-UA"/>
              </w:rPr>
              <w:t>7</w:t>
            </w:r>
            <w:r w:rsidRPr="00626FDD">
              <w:rPr>
                <w:rFonts w:ascii="Times New Roman" w:hAnsi="Times New Roman"/>
                <w:sz w:val="28"/>
                <w:szCs w:val="28"/>
                <w:lang w:val="en-US"/>
              </w:rPr>
              <w:t>,2)</w:t>
            </w:r>
          </w:p>
        </w:tc>
      </w:tr>
      <w:tr w:rsidR="003C3FDE" w:rsidRPr="00626FDD" w:rsidTr="003C3FDE">
        <w:tc>
          <w:tcPr>
            <w:tcW w:w="1780" w:type="dxa"/>
            <w:vMerge/>
          </w:tcPr>
          <w:p w:rsidR="003C3FDE" w:rsidRPr="00626FDD" w:rsidRDefault="003C3FDE" w:rsidP="006446FB">
            <w:pPr>
              <w:ind w:firstLine="29"/>
              <w:jc w:val="center"/>
              <w:rPr>
                <w:rFonts w:ascii="Times New Roman" w:hAnsi="Times New Roman"/>
                <w:sz w:val="28"/>
                <w:szCs w:val="28"/>
                <w:lang w:val="en-US"/>
              </w:rPr>
            </w:pPr>
          </w:p>
        </w:tc>
        <w:tc>
          <w:tcPr>
            <w:tcW w:w="1447"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5,0</w:t>
            </w:r>
          </w:p>
        </w:tc>
        <w:tc>
          <w:tcPr>
            <w:tcW w:w="2113"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32,5±3,0</w:t>
            </w:r>
          </w:p>
        </w:tc>
        <w:tc>
          <w:tcPr>
            <w:tcW w:w="2281"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16,2±2,27*</w:t>
            </w:r>
          </w:p>
        </w:tc>
        <w:tc>
          <w:tcPr>
            <w:tcW w:w="1559"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-50,0</w:t>
            </w:r>
          </w:p>
        </w:tc>
        <w:tc>
          <w:tcPr>
            <w:tcW w:w="1502" w:type="dxa"/>
            <w:vMerge/>
          </w:tcPr>
          <w:p w:rsidR="003C3FDE" w:rsidRPr="00626FDD" w:rsidRDefault="003C3FDE" w:rsidP="006446FB">
            <w:pPr>
              <w:ind w:firstLine="7"/>
              <w:jc w:val="center"/>
              <w:rPr>
                <w:rFonts w:ascii="Times New Roman" w:hAnsi="Times New Roman"/>
                <w:sz w:val="28"/>
                <w:szCs w:val="28"/>
                <w:lang w:val="en-US"/>
              </w:rPr>
            </w:pPr>
          </w:p>
        </w:tc>
      </w:tr>
      <w:tr w:rsidR="003C3FDE" w:rsidRPr="00626FDD" w:rsidTr="003C3FDE">
        <w:tc>
          <w:tcPr>
            <w:tcW w:w="1780" w:type="dxa"/>
            <w:vMerge/>
          </w:tcPr>
          <w:p w:rsidR="003C3FDE" w:rsidRPr="00626FDD" w:rsidRDefault="003C3FDE" w:rsidP="006446FB">
            <w:pPr>
              <w:ind w:firstLine="29"/>
              <w:jc w:val="center"/>
              <w:rPr>
                <w:rFonts w:ascii="Times New Roman" w:hAnsi="Times New Roman"/>
                <w:sz w:val="28"/>
                <w:szCs w:val="28"/>
                <w:lang w:val="en-US"/>
              </w:rPr>
            </w:pPr>
          </w:p>
        </w:tc>
        <w:tc>
          <w:tcPr>
            <w:tcW w:w="1447"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2113"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32,5±3,0</w:t>
            </w:r>
          </w:p>
        </w:tc>
        <w:tc>
          <w:tcPr>
            <w:tcW w:w="2281"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12,3±3,63</w:t>
            </w:r>
          </w:p>
        </w:tc>
        <w:tc>
          <w:tcPr>
            <w:tcW w:w="1559"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-62,0</w:t>
            </w:r>
          </w:p>
        </w:tc>
        <w:tc>
          <w:tcPr>
            <w:tcW w:w="1502" w:type="dxa"/>
            <w:vMerge/>
          </w:tcPr>
          <w:p w:rsidR="003C3FDE" w:rsidRPr="00626FDD" w:rsidRDefault="003C3FDE" w:rsidP="006446FB">
            <w:pPr>
              <w:ind w:firstLine="7"/>
              <w:jc w:val="center"/>
              <w:rPr>
                <w:rFonts w:ascii="Times New Roman" w:hAnsi="Times New Roman"/>
                <w:sz w:val="28"/>
                <w:szCs w:val="28"/>
                <w:lang w:val="en-US"/>
              </w:rPr>
            </w:pPr>
          </w:p>
        </w:tc>
      </w:tr>
      <w:tr w:rsidR="003C3FDE" w:rsidRPr="00626FDD" w:rsidTr="003C3FDE">
        <w:tc>
          <w:tcPr>
            <w:tcW w:w="1780" w:type="dxa"/>
            <w:vMerge w:val="restart"/>
          </w:tcPr>
          <w:p w:rsidR="003C3FDE" w:rsidRPr="00626FDD" w:rsidRDefault="003C3FDE" w:rsidP="006446FB">
            <w:pPr>
              <w:ind w:firstLine="29"/>
              <w:jc w:val="center"/>
              <w:rPr>
                <w:rFonts w:ascii="Times New Roman" w:hAnsi="Times New Roman"/>
                <w:sz w:val="28"/>
                <w:szCs w:val="28"/>
                <w:lang w:val="en-US"/>
              </w:rPr>
            </w:pPr>
            <w:r w:rsidRPr="00626FDD">
              <w:rPr>
                <w:rFonts w:ascii="Times New Roman" w:hAnsi="Times New Roman"/>
                <w:sz w:val="28"/>
                <w:szCs w:val="28"/>
                <w:lang w:val="en-US"/>
              </w:rPr>
              <w:t>DSK-71</w:t>
            </w:r>
          </w:p>
        </w:tc>
        <w:tc>
          <w:tcPr>
            <w:tcW w:w="1447"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5,0</w:t>
            </w:r>
          </w:p>
        </w:tc>
        <w:tc>
          <w:tcPr>
            <w:tcW w:w="2113"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32,5±3,0</w:t>
            </w:r>
          </w:p>
        </w:tc>
        <w:tc>
          <w:tcPr>
            <w:tcW w:w="2281"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26,0±3,33</w:t>
            </w:r>
          </w:p>
        </w:tc>
        <w:tc>
          <w:tcPr>
            <w:tcW w:w="1559"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-20,0</w:t>
            </w:r>
          </w:p>
        </w:tc>
        <w:tc>
          <w:tcPr>
            <w:tcW w:w="1502" w:type="dxa"/>
            <w:vMerge w:val="restart"/>
          </w:tcPr>
          <w:p w:rsidR="003C3FDE" w:rsidRPr="00626FDD" w:rsidRDefault="003C3FDE" w:rsidP="006446FB">
            <w:pPr>
              <w:ind w:firstLine="7"/>
              <w:jc w:val="center"/>
              <w:rPr>
                <w:rFonts w:ascii="Times New Roman" w:hAnsi="Times New Roman"/>
                <w:sz w:val="28"/>
                <w:szCs w:val="28"/>
                <w:lang w:val="en-US"/>
              </w:rPr>
            </w:pPr>
            <w:r w:rsidRPr="00626FDD">
              <w:rPr>
                <w:rFonts w:ascii="Times New Roman" w:hAnsi="Times New Roman"/>
                <w:sz w:val="28"/>
                <w:szCs w:val="28"/>
                <w:lang w:val="en-US"/>
              </w:rPr>
              <w:t>11,8</w:t>
            </w:r>
          </w:p>
          <w:p w:rsidR="003C3FDE" w:rsidRPr="00626FDD" w:rsidRDefault="003C3FDE" w:rsidP="006446FB">
            <w:pPr>
              <w:ind w:firstLine="7"/>
              <w:jc w:val="center"/>
              <w:rPr>
                <w:rFonts w:ascii="Times New Roman" w:hAnsi="Times New Roman"/>
                <w:sz w:val="28"/>
                <w:szCs w:val="28"/>
                <w:lang w:val="en-US"/>
              </w:rPr>
            </w:pPr>
            <w:r w:rsidRPr="00626FDD">
              <w:rPr>
                <w:rFonts w:ascii="Times New Roman" w:hAnsi="Times New Roman"/>
                <w:sz w:val="28"/>
                <w:szCs w:val="28"/>
                <w:lang w:val="en-US"/>
              </w:rPr>
              <w:t>(8,6÷18,2)</w:t>
            </w:r>
          </w:p>
        </w:tc>
      </w:tr>
      <w:tr w:rsidR="003C3FDE" w:rsidRPr="00626FDD" w:rsidTr="003C3FDE">
        <w:tc>
          <w:tcPr>
            <w:tcW w:w="1780" w:type="dxa"/>
            <w:vMerge/>
          </w:tcPr>
          <w:p w:rsidR="003C3FDE" w:rsidRPr="00626FDD" w:rsidRDefault="003C3FDE" w:rsidP="006446FB">
            <w:pPr>
              <w:ind w:firstLine="29"/>
              <w:jc w:val="center"/>
              <w:rPr>
                <w:rFonts w:ascii="Times New Roman" w:hAnsi="Times New Roman"/>
                <w:sz w:val="28"/>
                <w:szCs w:val="28"/>
                <w:lang w:val="en-US"/>
              </w:rPr>
            </w:pPr>
          </w:p>
        </w:tc>
        <w:tc>
          <w:tcPr>
            <w:tcW w:w="1447"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10,0</w:t>
            </w:r>
          </w:p>
        </w:tc>
        <w:tc>
          <w:tcPr>
            <w:tcW w:w="2113"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32,5±3,0</w:t>
            </w:r>
          </w:p>
        </w:tc>
        <w:tc>
          <w:tcPr>
            <w:tcW w:w="2281"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18,8±2,42*</w:t>
            </w:r>
          </w:p>
        </w:tc>
        <w:tc>
          <w:tcPr>
            <w:tcW w:w="1559"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-42,0</w:t>
            </w:r>
          </w:p>
        </w:tc>
        <w:tc>
          <w:tcPr>
            <w:tcW w:w="1502" w:type="dxa"/>
            <w:vMerge/>
          </w:tcPr>
          <w:p w:rsidR="003C3FDE" w:rsidRPr="00626FDD" w:rsidRDefault="003C3FDE" w:rsidP="006446FB">
            <w:pPr>
              <w:ind w:firstLine="7"/>
              <w:jc w:val="center"/>
              <w:rPr>
                <w:rFonts w:ascii="Times New Roman" w:hAnsi="Times New Roman"/>
                <w:sz w:val="28"/>
                <w:szCs w:val="28"/>
                <w:lang w:val="en-US"/>
              </w:rPr>
            </w:pPr>
          </w:p>
        </w:tc>
      </w:tr>
      <w:tr w:rsidR="003C3FDE" w:rsidRPr="00626FDD" w:rsidTr="003C3FDE">
        <w:tc>
          <w:tcPr>
            <w:tcW w:w="1780" w:type="dxa"/>
            <w:vMerge/>
          </w:tcPr>
          <w:p w:rsidR="003C3FDE" w:rsidRPr="00626FDD" w:rsidRDefault="003C3FDE" w:rsidP="006446FB">
            <w:pPr>
              <w:ind w:firstLine="29"/>
              <w:jc w:val="center"/>
              <w:rPr>
                <w:rFonts w:ascii="Times New Roman" w:hAnsi="Times New Roman"/>
                <w:sz w:val="28"/>
                <w:szCs w:val="28"/>
                <w:lang w:val="en-US"/>
              </w:rPr>
            </w:pPr>
          </w:p>
        </w:tc>
        <w:tc>
          <w:tcPr>
            <w:tcW w:w="1447"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20,0</w:t>
            </w:r>
          </w:p>
        </w:tc>
        <w:tc>
          <w:tcPr>
            <w:tcW w:w="2113"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32,5±3,0</w:t>
            </w:r>
          </w:p>
        </w:tc>
        <w:tc>
          <w:tcPr>
            <w:tcW w:w="2281"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11,0±1,81*</w:t>
            </w:r>
          </w:p>
        </w:tc>
        <w:tc>
          <w:tcPr>
            <w:tcW w:w="1559"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-66,0</w:t>
            </w:r>
          </w:p>
        </w:tc>
        <w:tc>
          <w:tcPr>
            <w:tcW w:w="1502" w:type="dxa"/>
            <w:vMerge/>
          </w:tcPr>
          <w:p w:rsidR="003C3FDE" w:rsidRPr="00626FDD" w:rsidRDefault="003C3FDE" w:rsidP="006446FB">
            <w:pPr>
              <w:ind w:firstLine="7"/>
              <w:jc w:val="center"/>
              <w:rPr>
                <w:rFonts w:ascii="Times New Roman" w:hAnsi="Times New Roman"/>
                <w:sz w:val="28"/>
                <w:szCs w:val="28"/>
                <w:lang w:val="en-US"/>
              </w:rPr>
            </w:pPr>
          </w:p>
        </w:tc>
      </w:tr>
      <w:tr w:rsidR="003C3FDE" w:rsidRPr="00626FDD" w:rsidTr="00C1062B">
        <w:trPr>
          <w:trHeight w:val="535"/>
        </w:trPr>
        <w:tc>
          <w:tcPr>
            <w:tcW w:w="1780" w:type="dxa"/>
            <w:vMerge w:val="restart"/>
          </w:tcPr>
          <w:p w:rsidR="003C3FDE" w:rsidRPr="00626FDD" w:rsidRDefault="00C1062B" w:rsidP="006446FB">
            <w:pPr>
              <w:ind w:firstLine="29"/>
              <w:rPr>
                <w:rFonts w:ascii="Times New Roman" w:hAnsi="Times New Roman"/>
                <w:sz w:val="28"/>
                <w:szCs w:val="28"/>
                <w:lang w:val="uk-UA"/>
              </w:rPr>
            </w:pPr>
            <w:r w:rsidRPr="00626FDD">
              <w:rPr>
                <w:rFonts w:ascii="Times New Roman" w:hAnsi="Times New Roman"/>
                <w:sz w:val="28"/>
                <w:szCs w:val="28"/>
                <w:lang w:val="uk-UA"/>
              </w:rPr>
              <w:t>Кеторолак</w:t>
            </w:r>
          </w:p>
        </w:tc>
        <w:tc>
          <w:tcPr>
            <w:tcW w:w="1447" w:type="dxa"/>
          </w:tcPr>
          <w:p w:rsidR="003C3FDE" w:rsidRPr="00626FDD" w:rsidRDefault="003C3FDE"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1,0</w:t>
            </w:r>
          </w:p>
        </w:tc>
        <w:tc>
          <w:tcPr>
            <w:tcW w:w="2113"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uk-UA"/>
              </w:rPr>
              <w:t>32,5±</w:t>
            </w:r>
            <w:r w:rsidRPr="00626FDD">
              <w:rPr>
                <w:rFonts w:ascii="Times New Roman" w:hAnsi="Times New Roman"/>
                <w:sz w:val="28"/>
                <w:szCs w:val="28"/>
                <w:lang w:val="en-US"/>
              </w:rPr>
              <w:t>3,0</w:t>
            </w:r>
          </w:p>
        </w:tc>
        <w:tc>
          <w:tcPr>
            <w:tcW w:w="2281"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22,1±1,24</w:t>
            </w:r>
          </w:p>
        </w:tc>
        <w:tc>
          <w:tcPr>
            <w:tcW w:w="1559"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-32,0</w:t>
            </w:r>
          </w:p>
        </w:tc>
        <w:tc>
          <w:tcPr>
            <w:tcW w:w="1502" w:type="dxa"/>
            <w:vMerge w:val="restart"/>
          </w:tcPr>
          <w:p w:rsidR="003C3FDE" w:rsidRPr="00626FDD" w:rsidRDefault="003C3FDE" w:rsidP="006446FB">
            <w:pPr>
              <w:ind w:firstLine="7"/>
              <w:jc w:val="center"/>
              <w:rPr>
                <w:rFonts w:ascii="Times New Roman" w:hAnsi="Times New Roman"/>
                <w:sz w:val="28"/>
                <w:szCs w:val="28"/>
                <w:lang w:val="en-US"/>
              </w:rPr>
            </w:pPr>
            <w:r w:rsidRPr="00626FDD">
              <w:rPr>
                <w:rFonts w:ascii="Times New Roman" w:hAnsi="Times New Roman"/>
                <w:sz w:val="28"/>
                <w:szCs w:val="28"/>
                <w:lang w:val="en-US"/>
              </w:rPr>
              <w:t>2,6</w:t>
            </w:r>
          </w:p>
          <w:p w:rsidR="003C3FDE" w:rsidRPr="00626FDD" w:rsidRDefault="003C3FDE" w:rsidP="006446FB">
            <w:pPr>
              <w:ind w:firstLine="7"/>
              <w:jc w:val="center"/>
              <w:rPr>
                <w:rFonts w:ascii="Times New Roman" w:hAnsi="Times New Roman"/>
                <w:sz w:val="28"/>
                <w:szCs w:val="28"/>
                <w:lang w:val="en-US"/>
              </w:rPr>
            </w:pPr>
            <w:r w:rsidRPr="00626FDD">
              <w:rPr>
                <w:rFonts w:ascii="Times New Roman" w:hAnsi="Times New Roman"/>
                <w:sz w:val="28"/>
                <w:szCs w:val="28"/>
                <w:lang w:val="en-US"/>
              </w:rPr>
              <w:t>(1,0÷3,8)</w:t>
            </w:r>
          </w:p>
        </w:tc>
      </w:tr>
      <w:tr w:rsidR="003C3FDE" w:rsidRPr="00626FDD" w:rsidTr="003C3FDE">
        <w:tc>
          <w:tcPr>
            <w:tcW w:w="1780" w:type="dxa"/>
            <w:vMerge/>
          </w:tcPr>
          <w:p w:rsidR="003C3FDE" w:rsidRPr="00626FDD" w:rsidRDefault="003C3FDE" w:rsidP="006446FB">
            <w:pPr>
              <w:ind w:firstLine="29"/>
              <w:jc w:val="center"/>
              <w:rPr>
                <w:rFonts w:ascii="Times New Roman" w:hAnsi="Times New Roman"/>
                <w:sz w:val="28"/>
                <w:szCs w:val="28"/>
                <w:lang w:val="en-US"/>
              </w:rPr>
            </w:pPr>
          </w:p>
        </w:tc>
        <w:tc>
          <w:tcPr>
            <w:tcW w:w="1447"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3,0</w:t>
            </w:r>
          </w:p>
        </w:tc>
        <w:tc>
          <w:tcPr>
            <w:tcW w:w="2113"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32,5±3,0</w:t>
            </w:r>
          </w:p>
        </w:tc>
        <w:tc>
          <w:tcPr>
            <w:tcW w:w="2281"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16,9±1,41*</w:t>
            </w:r>
          </w:p>
        </w:tc>
        <w:tc>
          <w:tcPr>
            <w:tcW w:w="1559"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-48,0</w:t>
            </w:r>
          </w:p>
        </w:tc>
        <w:tc>
          <w:tcPr>
            <w:tcW w:w="1502" w:type="dxa"/>
            <w:vMerge/>
          </w:tcPr>
          <w:p w:rsidR="003C3FDE" w:rsidRPr="00626FDD" w:rsidRDefault="003C3FDE" w:rsidP="006446FB">
            <w:pPr>
              <w:ind w:firstLine="7"/>
              <w:jc w:val="center"/>
              <w:rPr>
                <w:rFonts w:ascii="Times New Roman" w:hAnsi="Times New Roman"/>
                <w:sz w:val="28"/>
                <w:szCs w:val="28"/>
                <w:lang w:val="en-US"/>
              </w:rPr>
            </w:pPr>
          </w:p>
        </w:tc>
      </w:tr>
      <w:tr w:rsidR="003C3FDE" w:rsidRPr="00626FDD" w:rsidTr="003C3FDE">
        <w:tc>
          <w:tcPr>
            <w:tcW w:w="1780" w:type="dxa"/>
            <w:vMerge/>
          </w:tcPr>
          <w:p w:rsidR="003C3FDE" w:rsidRPr="00626FDD" w:rsidRDefault="003C3FDE" w:rsidP="006446FB">
            <w:pPr>
              <w:ind w:firstLine="29"/>
              <w:jc w:val="center"/>
              <w:rPr>
                <w:rFonts w:ascii="Times New Roman" w:hAnsi="Times New Roman"/>
                <w:sz w:val="28"/>
                <w:szCs w:val="28"/>
                <w:lang w:val="en-US"/>
              </w:rPr>
            </w:pPr>
          </w:p>
        </w:tc>
        <w:tc>
          <w:tcPr>
            <w:tcW w:w="1447"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5,0</w:t>
            </w:r>
          </w:p>
        </w:tc>
        <w:tc>
          <w:tcPr>
            <w:tcW w:w="2113"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32,5±3,0</w:t>
            </w:r>
          </w:p>
        </w:tc>
        <w:tc>
          <w:tcPr>
            <w:tcW w:w="2281"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0,83±0,90*</w:t>
            </w:r>
          </w:p>
        </w:tc>
        <w:tc>
          <w:tcPr>
            <w:tcW w:w="1559"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-97,4</w:t>
            </w:r>
          </w:p>
        </w:tc>
        <w:tc>
          <w:tcPr>
            <w:tcW w:w="1502" w:type="dxa"/>
            <w:vMerge/>
          </w:tcPr>
          <w:p w:rsidR="003C3FDE" w:rsidRPr="00626FDD" w:rsidRDefault="003C3FDE" w:rsidP="006446FB">
            <w:pPr>
              <w:ind w:firstLine="7"/>
              <w:jc w:val="center"/>
              <w:rPr>
                <w:rFonts w:ascii="Times New Roman" w:hAnsi="Times New Roman"/>
                <w:sz w:val="28"/>
                <w:szCs w:val="28"/>
                <w:lang w:val="en-US"/>
              </w:rPr>
            </w:pPr>
          </w:p>
        </w:tc>
      </w:tr>
      <w:tr w:rsidR="003C3FDE" w:rsidRPr="00626FDD" w:rsidTr="003C3FDE">
        <w:tc>
          <w:tcPr>
            <w:tcW w:w="1780" w:type="dxa"/>
            <w:vMerge w:val="restart"/>
          </w:tcPr>
          <w:p w:rsidR="003C3FDE" w:rsidRPr="00626FDD" w:rsidRDefault="003C3FDE" w:rsidP="006446FB">
            <w:pPr>
              <w:ind w:firstLine="29"/>
              <w:jc w:val="center"/>
              <w:rPr>
                <w:rFonts w:ascii="Times New Roman" w:hAnsi="Times New Roman"/>
                <w:sz w:val="28"/>
                <w:szCs w:val="28"/>
                <w:lang w:val="uk-UA"/>
              </w:rPr>
            </w:pPr>
            <w:r w:rsidRPr="00626FDD">
              <w:rPr>
                <w:rFonts w:ascii="Times New Roman" w:hAnsi="Times New Roman"/>
                <w:sz w:val="28"/>
                <w:szCs w:val="28"/>
                <w:lang w:val="uk-UA"/>
              </w:rPr>
              <w:t>Диклофенак</w:t>
            </w:r>
          </w:p>
        </w:tc>
        <w:tc>
          <w:tcPr>
            <w:tcW w:w="1447" w:type="dxa"/>
          </w:tcPr>
          <w:p w:rsidR="003C3FDE" w:rsidRPr="00626FDD" w:rsidRDefault="003C3FDE" w:rsidP="006446FB">
            <w:pPr>
              <w:ind w:firstLine="0"/>
              <w:jc w:val="center"/>
              <w:rPr>
                <w:rFonts w:ascii="Times New Roman" w:hAnsi="Times New Roman"/>
                <w:sz w:val="28"/>
                <w:szCs w:val="28"/>
                <w:lang w:val="uk-UA"/>
              </w:rPr>
            </w:pPr>
            <w:r w:rsidRPr="00626FDD">
              <w:rPr>
                <w:rFonts w:ascii="Times New Roman" w:hAnsi="Times New Roman"/>
                <w:sz w:val="28"/>
                <w:szCs w:val="28"/>
                <w:lang w:val="uk-UA"/>
              </w:rPr>
              <w:t>1,0</w:t>
            </w:r>
          </w:p>
        </w:tc>
        <w:tc>
          <w:tcPr>
            <w:tcW w:w="2113"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28,8±2,8</w:t>
            </w:r>
          </w:p>
        </w:tc>
        <w:tc>
          <w:tcPr>
            <w:tcW w:w="2281"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22,5±1,59</w:t>
            </w:r>
          </w:p>
        </w:tc>
        <w:tc>
          <w:tcPr>
            <w:tcW w:w="1559"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-22,0</w:t>
            </w:r>
          </w:p>
        </w:tc>
        <w:tc>
          <w:tcPr>
            <w:tcW w:w="1502" w:type="dxa"/>
            <w:vMerge w:val="restart"/>
          </w:tcPr>
          <w:p w:rsidR="003C3FDE" w:rsidRPr="00626FDD" w:rsidRDefault="003C3FDE" w:rsidP="006446FB">
            <w:pPr>
              <w:ind w:firstLine="7"/>
              <w:jc w:val="center"/>
              <w:rPr>
                <w:rFonts w:ascii="Times New Roman" w:hAnsi="Times New Roman"/>
                <w:sz w:val="28"/>
                <w:szCs w:val="28"/>
                <w:lang w:val="en-US"/>
              </w:rPr>
            </w:pPr>
            <w:r w:rsidRPr="00626FDD">
              <w:rPr>
                <w:rFonts w:ascii="Times New Roman" w:hAnsi="Times New Roman"/>
                <w:sz w:val="28"/>
                <w:szCs w:val="28"/>
                <w:lang w:val="en-US"/>
              </w:rPr>
              <w:t>3,2</w:t>
            </w:r>
          </w:p>
          <w:p w:rsidR="003C3FDE" w:rsidRPr="00626FDD" w:rsidRDefault="003C3FDE" w:rsidP="006446FB">
            <w:pPr>
              <w:ind w:firstLine="7"/>
              <w:jc w:val="center"/>
              <w:rPr>
                <w:rFonts w:ascii="Times New Roman" w:hAnsi="Times New Roman"/>
                <w:sz w:val="28"/>
                <w:szCs w:val="28"/>
                <w:lang w:val="en-US"/>
              </w:rPr>
            </w:pPr>
            <w:r w:rsidRPr="00626FDD">
              <w:rPr>
                <w:rFonts w:ascii="Times New Roman" w:hAnsi="Times New Roman"/>
                <w:sz w:val="28"/>
                <w:szCs w:val="28"/>
                <w:lang w:val="en-US"/>
              </w:rPr>
              <w:t>(2,6÷4,3)</w:t>
            </w:r>
          </w:p>
        </w:tc>
      </w:tr>
      <w:tr w:rsidR="003C3FDE" w:rsidRPr="00626FDD" w:rsidTr="003C3FDE">
        <w:tc>
          <w:tcPr>
            <w:tcW w:w="1780" w:type="dxa"/>
            <w:vMerge/>
          </w:tcPr>
          <w:p w:rsidR="003C3FDE" w:rsidRPr="00626FDD" w:rsidRDefault="003C3FDE" w:rsidP="006446FB">
            <w:pPr>
              <w:ind w:firstLine="29"/>
              <w:jc w:val="center"/>
              <w:rPr>
                <w:rFonts w:ascii="Times New Roman" w:hAnsi="Times New Roman"/>
                <w:sz w:val="28"/>
                <w:szCs w:val="28"/>
                <w:lang w:val="en-US"/>
              </w:rPr>
            </w:pPr>
          </w:p>
        </w:tc>
        <w:tc>
          <w:tcPr>
            <w:tcW w:w="1447"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3,0</w:t>
            </w:r>
          </w:p>
        </w:tc>
        <w:tc>
          <w:tcPr>
            <w:tcW w:w="2113"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28,8±2,8</w:t>
            </w:r>
          </w:p>
        </w:tc>
        <w:tc>
          <w:tcPr>
            <w:tcW w:w="2281"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15,3±1,24*</w:t>
            </w:r>
          </w:p>
        </w:tc>
        <w:tc>
          <w:tcPr>
            <w:tcW w:w="1559"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-47,0</w:t>
            </w:r>
          </w:p>
        </w:tc>
        <w:tc>
          <w:tcPr>
            <w:tcW w:w="1502" w:type="dxa"/>
            <w:vMerge/>
          </w:tcPr>
          <w:p w:rsidR="003C3FDE" w:rsidRPr="00626FDD" w:rsidRDefault="003C3FDE" w:rsidP="006446FB">
            <w:pPr>
              <w:ind w:firstLine="7"/>
              <w:jc w:val="center"/>
              <w:rPr>
                <w:rFonts w:ascii="Times New Roman" w:hAnsi="Times New Roman"/>
                <w:sz w:val="28"/>
                <w:szCs w:val="28"/>
                <w:lang w:val="en-US"/>
              </w:rPr>
            </w:pPr>
          </w:p>
        </w:tc>
      </w:tr>
      <w:tr w:rsidR="003C3FDE" w:rsidRPr="00626FDD" w:rsidTr="003C3FDE">
        <w:tc>
          <w:tcPr>
            <w:tcW w:w="1780" w:type="dxa"/>
            <w:vMerge/>
          </w:tcPr>
          <w:p w:rsidR="003C3FDE" w:rsidRPr="00626FDD" w:rsidRDefault="003C3FDE" w:rsidP="006446FB">
            <w:pPr>
              <w:ind w:firstLine="29"/>
              <w:jc w:val="center"/>
              <w:rPr>
                <w:rFonts w:ascii="Times New Roman" w:hAnsi="Times New Roman"/>
                <w:sz w:val="28"/>
                <w:szCs w:val="28"/>
                <w:lang w:val="en-US"/>
              </w:rPr>
            </w:pPr>
          </w:p>
        </w:tc>
        <w:tc>
          <w:tcPr>
            <w:tcW w:w="1447"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5,0</w:t>
            </w:r>
          </w:p>
        </w:tc>
        <w:tc>
          <w:tcPr>
            <w:tcW w:w="2113"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28,8±2,8</w:t>
            </w:r>
          </w:p>
        </w:tc>
        <w:tc>
          <w:tcPr>
            <w:tcW w:w="2281"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7,5±1,41*</w:t>
            </w:r>
          </w:p>
        </w:tc>
        <w:tc>
          <w:tcPr>
            <w:tcW w:w="1559"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-74,0</w:t>
            </w:r>
          </w:p>
        </w:tc>
        <w:tc>
          <w:tcPr>
            <w:tcW w:w="1502" w:type="dxa"/>
            <w:vMerge/>
          </w:tcPr>
          <w:p w:rsidR="003C3FDE" w:rsidRPr="00626FDD" w:rsidRDefault="003C3FDE" w:rsidP="006446FB">
            <w:pPr>
              <w:ind w:firstLine="7"/>
              <w:jc w:val="center"/>
              <w:rPr>
                <w:rFonts w:ascii="Times New Roman" w:hAnsi="Times New Roman"/>
                <w:sz w:val="28"/>
                <w:szCs w:val="28"/>
                <w:lang w:val="en-US"/>
              </w:rPr>
            </w:pPr>
          </w:p>
        </w:tc>
      </w:tr>
      <w:tr w:rsidR="003C3FDE" w:rsidRPr="00626FDD" w:rsidTr="003C3FDE">
        <w:tc>
          <w:tcPr>
            <w:tcW w:w="1780" w:type="dxa"/>
            <w:vMerge w:val="restart"/>
          </w:tcPr>
          <w:p w:rsidR="003C3FDE" w:rsidRPr="00626FDD" w:rsidRDefault="003C3FDE" w:rsidP="006446FB">
            <w:pPr>
              <w:ind w:firstLine="29"/>
              <w:jc w:val="center"/>
              <w:rPr>
                <w:rFonts w:ascii="Times New Roman" w:hAnsi="Times New Roman"/>
                <w:sz w:val="28"/>
                <w:szCs w:val="28"/>
                <w:lang w:val="uk-UA"/>
              </w:rPr>
            </w:pPr>
            <w:r w:rsidRPr="00626FDD">
              <w:rPr>
                <w:rFonts w:ascii="Times New Roman" w:hAnsi="Times New Roman"/>
                <w:sz w:val="28"/>
                <w:szCs w:val="28"/>
                <w:lang w:val="uk-UA"/>
              </w:rPr>
              <w:t>Анальгін</w:t>
            </w:r>
          </w:p>
        </w:tc>
        <w:tc>
          <w:tcPr>
            <w:tcW w:w="1447"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50,0</w:t>
            </w:r>
          </w:p>
        </w:tc>
        <w:tc>
          <w:tcPr>
            <w:tcW w:w="2113"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32,5±3,0</w:t>
            </w:r>
          </w:p>
        </w:tc>
        <w:tc>
          <w:tcPr>
            <w:tcW w:w="2281"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24,0±3,18</w:t>
            </w:r>
          </w:p>
        </w:tc>
        <w:tc>
          <w:tcPr>
            <w:tcW w:w="1559"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-26,0</w:t>
            </w:r>
          </w:p>
        </w:tc>
        <w:tc>
          <w:tcPr>
            <w:tcW w:w="1502" w:type="dxa"/>
            <w:vMerge w:val="restart"/>
          </w:tcPr>
          <w:p w:rsidR="003C3FDE" w:rsidRPr="00626FDD" w:rsidRDefault="003C3FDE" w:rsidP="006446FB">
            <w:pPr>
              <w:ind w:firstLine="7"/>
              <w:jc w:val="center"/>
              <w:rPr>
                <w:rFonts w:ascii="Times New Roman" w:hAnsi="Times New Roman"/>
                <w:sz w:val="28"/>
                <w:szCs w:val="28"/>
                <w:lang w:val="en-US"/>
              </w:rPr>
            </w:pPr>
            <w:r w:rsidRPr="00626FDD">
              <w:rPr>
                <w:rFonts w:ascii="Times New Roman" w:hAnsi="Times New Roman"/>
                <w:sz w:val="28"/>
                <w:szCs w:val="28"/>
                <w:lang w:val="en-US"/>
              </w:rPr>
              <w:t>120,0</w:t>
            </w:r>
          </w:p>
          <w:p w:rsidR="003C3FDE" w:rsidRPr="00626FDD" w:rsidRDefault="003C3FDE" w:rsidP="006446FB">
            <w:pPr>
              <w:ind w:firstLine="7"/>
              <w:jc w:val="center"/>
              <w:rPr>
                <w:rFonts w:ascii="Times New Roman" w:hAnsi="Times New Roman"/>
                <w:sz w:val="28"/>
                <w:szCs w:val="28"/>
                <w:lang w:val="en-US"/>
              </w:rPr>
            </w:pPr>
            <w:r w:rsidRPr="00626FDD">
              <w:rPr>
                <w:rFonts w:ascii="Times New Roman" w:hAnsi="Times New Roman"/>
                <w:sz w:val="28"/>
                <w:szCs w:val="28"/>
                <w:lang w:val="en-US"/>
              </w:rPr>
              <w:t>(94,0÷160,0)</w:t>
            </w:r>
          </w:p>
        </w:tc>
      </w:tr>
      <w:tr w:rsidR="003C3FDE" w:rsidRPr="00626FDD" w:rsidTr="003C3FDE">
        <w:tc>
          <w:tcPr>
            <w:tcW w:w="1780" w:type="dxa"/>
            <w:vMerge/>
          </w:tcPr>
          <w:p w:rsidR="003C3FDE" w:rsidRPr="00626FDD" w:rsidRDefault="003C3FDE" w:rsidP="006446FB">
            <w:pPr>
              <w:ind w:firstLine="29"/>
              <w:jc w:val="center"/>
              <w:rPr>
                <w:rFonts w:ascii="Times New Roman" w:hAnsi="Times New Roman"/>
                <w:sz w:val="28"/>
                <w:szCs w:val="28"/>
                <w:lang w:val="en-US"/>
              </w:rPr>
            </w:pPr>
          </w:p>
        </w:tc>
        <w:tc>
          <w:tcPr>
            <w:tcW w:w="1447"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100,0</w:t>
            </w:r>
          </w:p>
        </w:tc>
        <w:tc>
          <w:tcPr>
            <w:tcW w:w="2113"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32,5±3,0</w:t>
            </w:r>
          </w:p>
        </w:tc>
        <w:tc>
          <w:tcPr>
            <w:tcW w:w="2281"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14,9±2,47*</w:t>
            </w:r>
          </w:p>
        </w:tc>
        <w:tc>
          <w:tcPr>
            <w:tcW w:w="1559"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-54,0</w:t>
            </w:r>
          </w:p>
        </w:tc>
        <w:tc>
          <w:tcPr>
            <w:tcW w:w="1502" w:type="dxa"/>
            <w:vMerge/>
          </w:tcPr>
          <w:p w:rsidR="003C3FDE" w:rsidRPr="00626FDD" w:rsidRDefault="003C3FDE" w:rsidP="006446FB">
            <w:pPr>
              <w:ind w:firstLine="7"/>
              <w:jc w:val="center"/>
              <w:rPr>
                <w:rFonts w:ascii="Times New Roman" w:hAnsi="Times New Roman"/>
                <w:sz w:val="28"/>
                <w:szCs w:val="28"/>
                <w:lang w:val="en-US"/>
              </w:rPr>
            </w:pPr>
          </w:p>
        </w:tc>
      </w:tr>
      <w:tr w:rsidR="003C3FDE" w:rsidRPr="00626FDD" w:rsidTr="003C3FDE">
        <w:tc>
          <w:tcPr>
            <w:tcW w:w="1780" w:type="dxa"/>
            <w:vMerge/>
          </w:tcPr>
          <w:p w:rsidR="003C3FDE" w:rsidRPr="00626FDD" w:rsidRDefault="003C3FDE" w:rsidP="006446FB">
            <w:pPr>
              <w:ind w:firstLine="29"/>
              <w:jc w:val="center"/>
              <w:rPr>
                <w:rFonts w:ascii="Times New Roman" w:hAnsi="Times New Roman"/>
                <w:sz w:val="28"/>
                <w:szCs w:val="28"/>
                <w:lang w:val="en-US"/>
              </w:rPr>
            </w:pPr>
          </w:p>
        </w:tc>
        <w:tc>
          <w:tcPr>
            <w:tcW w:w="1447"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200,0</w:t>
            </w:r>
          </w:p>
        </w:tc>
        <w:tc>
          <w:tcPr>
            <w:tcW w:w="2113"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32,5±3,0</w:t>
            </w:r>
          </w:p>
        </w:tc>
        <w:tc>
          <w:tcPr>
            <w:tcW w:w="2281" w:type="dxa"/>
          </w:tcPr>
          <w:p w:rsidR="003C3FDE" w:rsidRPr="00626FDD" w:rsidRDefault="003C3FDE" w:rsidP="006446FB">
            <w:pPr>
              <w:ind w:firstLine="10"/>
              <w:jc w:val="center"/>
              <w:rPr>
                <w:rFonts w:ascii="Times New Roman" w:hAnsi="Times New Roman"/>
                <w:sz w:val="28"/>
                <w:szCs w:val="28"/>
                <w:lang w:val="en-US"/>
              </w:rPr>
            </w:pPr>
            <w:r w:rsidRPr="00626FDD">
              <w:rPr>
                <w:rFonts w:ascii="Times New Roman" w:hAnsi="Times New Roman"/>
                <w:sz w:val="28"/>
                <w:szCs w:val="28"/>
                <w:lang w:val="en-US"/>
              </w:rPr>
              <w:t>2,6±1,77*</w:t>
            </w:r>
          </w:p>
        </w:tc>
        <w:tc>
          <w:tcPr>
            <w:tcW w:w="1559" w:type="dxa"/>
          </w:tcPr>
          <w:p w:rsidR="003C3FDE" w:rsidRPr="00626FDD" w:rsidRDefault="003C3FDE" w:rsidP="006446FB">
            <w:pPr>
              <w:ind w:firstLine="0"/>
              <w:jc w:val="center"/>
              <w:rPr>
                <w:rFonts w:ascii="Times New Roman" w:hAnsi="Times New Roman"/>
                <w:sz w:val="28"/>
                <w:szCs w:val="28"/>
                <w:lang w:val="en-US"/>
              </w:rPr>
            </w:pPr>
            <w:r w:rsidRPr="00626FDD">
              <w:rPr>
                <w:rFonts w:ascii="Times New Roman" w:hAnsi="Times New Roman"/>
                <w:sz w:val="28"/>
                <w:szCs w:val="28"/>
                <w:lang w:val="en-US"/>
              </w:rPr>
              <w:t>-92,0</w:t>
            </w:r>
          </w:p>
        </w:tc>
        <w:tc>
          <w:tcPr>
            <w:tcW w:w="1502" w:type="dxa"/>
            <w:vMerge/>
          </w:tcPr>
          <w:p w:rsidR="003C3FDE" w:rsidRPr="00626FDD" w:rsidRDefault="003C3FDE" w:rsidP="006446FB">
            <w:pPr>
              <w:ind w:firstLine="7"/>
              <w:jc w:val="center"/>
              <w:rPr>
                <w:rFonts w:ascii="Times New Roman" w:hAnsi="Times New Roman"/>
                <w:sz w:val="28"/>
                <w:szCs w:val="28"/>
                <w:lang w:val="en-US"/>
              </w:rPr>
            </w:pPr>
          </w:p>
        </w:tc>
      </w:tr>
    </w:tbl>
    <w:p w:rsidR="003C3FDE" w:rsidRPr="00626FDD" w:rsidRDefault="003C3FDE" w:rsidP="002B254D">
      <w:pPr>
        <w:rPr>
          <w:rFonts w:ascii="Times New Roman" w:hAnsi="Times New Roman" w:cs="Times New Roman"/>
          <w:sz w:val="28"/>
          <w:szCs w:val="28"/>
        </w:rPr>
      </w:pPr>
      <w:r w:rsidRPr="00626FDD">
        <w:rPr>
          <w:rFonts w:ascii="Times New Roman" w:hAnsi="Times New Roman" w:cs="Times New Roman"/>
          <w:sz w:val="28"/>
          <w:szCs w:val="28"/>
        </w:rPr>
        <w:t>Примітка: * - р≤0,05 відносно початкового показника.</w:t>
      </w:r>
    </w:p>
    <w:p w:rsidR="00176C5E" w:rsidRDefault="00176C5E" w:rsidP="002B254D">
      <w:pPr>
        <w:rPr>
          <w:rFonts w:ascii="Times New Roman" w:hAnsi="Times New Roman" w:cs="Times New Roman"/>
          <w:sz w:val="28"/>
          <w:szCs w:val="28"/>
          <w:lang w:val="uk-UA"/>
        </w:rPr>
      </w:pPr>
    </w:p>
    <w:p w:rsidR="003C3FDE" w:rsidRPr="00626FDD" w:rsidRDefault="003C3FDE" w:rsidP="002B254D">
      <w:pPr>
        <w:rPr>
          <w:rFonts w:ascii="Times New Roman" w:hAnsi="Times New Roman" w:cs="Times New Roman"/>
          <w:sz w:val="28"/>
          <w:szCs w:val="28"/>
        </w:rPr>
      </w:pPr>
      <w:r w:rsidRPr="00626FDD">
        <w:rPr>
          <w:rFonts w:ascii="Times New Roman" w:hAnsi="Times New Roman" w:cs="Times New Roman"/>
          <w:sz w:val="28"/>
          <w:szCs w:val="28"/>
          <w:lang w:val="uk-UA"/>
        </w:rPr>
        <w:lastRenderedPageBreak/>
        <w:t>За величиною показника ЕД</w:t>
      </w:r>
      <w:r w:rsidRPr="00626FDD">
        <w:rPr>
          <w:rFonts w:ascii="Times New Roman" w:hAnsi="Times New Roman" w:cs="Times New Roman"/>
          <w:sz w:val="28"/>
          <w:szCs w:val="28"/>
          <w:vertAlign w:val="subscript"/>
          <w:lang w:val="uk-UA"/>
        </w:rPr>
        <w:t xml:space="preserve">50 </w:t>
      </w:r>
      <w:r w:rsidRPr="00626FDD">
        <w:rPr>
          <w:rFonts w:ascii="Times New Roman" w:hAnsi="Times New Roman" w:cs="Times New Roman"/>
          <w:sz w:val="28"/>
          <w:szCs w:val="28"/>
          <w:lang w:val="uk-UA"/>
        </w:rPr>
        <w:t>досліджувані речовини  розташувались у такий ряд: кет</w:t>
      </w:r>
      <w:r w:rsidR="008E3519" w:rsidRPr="00626FDD">
        <w:rPr>
          <w:rFonts w:ascii="Times New Roman" w:hAnsi="Times New Roman" w:cs="Times New Roman"/>
          <w:sz w:val="28"/>
          <w:szCs w:val="28"/>
          <w:lang w:val="uk-UA"/>
        </w:rPr>
        <w:t>оролак</w:t>
      </w:r>
      <w:r w:rsidRPr="00626FDD">
        <w:rPr>
          <w:rFonts w:ascii="Times New Roman" w:hAnsi="Times New Roman" w:cs="Times New Roman"/>
          <w:sz w:val="28"/>
          <w:szCs w:val="28"/>
          <w:lang w:val="uk-UA"/>
        </w:rPr>
        <w:t xml:space="preserve">  ≥ диклофенак ≥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-127 ≥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-39 ≥ </w:t>
      </w:r>
      <w:r w:rsidRPr="00626FDD">
        <w:rPr>
          <w:rFonts w:ascii="Times New Roman" w:hAnsi="Times New Roman" w:cs="Times New Roman"/>
          <w:sz w:val="28"/>
          <w:szCs w:val="28"/>
          <w:lang w:val="en-US"/>
        </w:rPr>
        <w:t>AV</w:t>
      </w:r>
      <w:r w:rsidRPr="00626FDD">
        <w:rPr>
          <w:rFonts w:ascii="Times New Roman" w:hAnsi="Times New Roman" w:cs="Times New Roman"/>
          <w:sz w:val="28"/>
          <w:szCs w:val="28"/>
          <w:lang w:val="uk-UA"/>
        </w:rPr>
        <w:t xml:space="preserve">-223    ≥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-128 &gt;</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-71 &gt; анальгін. Із числа досліджуваних НТХ</w:t>
      </w:r>
      <w:r w:rsidR="00AE448A" w:rsidRPr="00626FDD">
        <w:rPr>
          <w:rFonts w:ascii="Times New Roman" w:hAnsi="Times New Roman" w:cs="Times New Roman"/>
          <w:sz w:val="28"/>
          <w:szCs w:val="28"/>
          <w:lang w:val="uk-UA"/>
        </w:rPr>
        <w:t>А</w:t>
      </w:r>
      <w:r w:rsidRPr="00626FDD">
        <w:rPr>
          <w:rFonts w:ascii="Times New Roman" w:hAnsi="Times New Roman" w:cs="Times New Roman"/>
          <w:sz w:val="28"/>
          <w:szCs w:val="28"/>
          <w:lang w:val="uk-UA"/>
        </w:rPr>
        <w:t xml:space="preserve">К та їх галогеновмісних аналогів найбільша анальгетична активність при болях хімічного генезу зареєстрована під дією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 ЕД</w:t>
      </w:r>
      <w:r w:rsidRPr="00626FDD">
        <w:rPr>
          <w:rFonts w:ascii="Times New Roman" w:hAnsi="Times New Roman" w:cs="Times New Roman"/>
          <w:sz w:val="28"/>
          <w:szCs w:val="28"/>
          <w:vertAlign w:val="subscript"/>
        </w:rPr>
        <w:t xml:space="preserve">50  </w:t>
      </w:r>
      <w:r w:rsidRPr="00626FDD">
        <w:rPr>
          <w:rFonts w:ascii="Times New Roman" w:hAnsi="Times New Roman" w:cs="Times New Roman"/>
          <w:sz w:val="28"/>
          <w:szCs w:val="28"/>
        </w:rPr>
        <w:t>якої дорівнює 3,3 мг/кг (2,6 ÷ 4,5).</w:t>
      </w:r>
    </w:p>
    <w:p w:rsidR="003C3FDE" w:rsidRPr="00626FDD" w:rsidRDefault="003C3FDE" w:rsidP="002B254D">
      <w:pPr>
        <w:rPr>
          <w:rFonts w:ascii="Times New Roman" w:hAnsi="Times New Roman" w:cs="Times New Roman"/>
          <w:sz w:val="28"/>
          <w:szCs w:val="28"/>
        </w:rPr>
      </w:pPr>
      <w:r w:rsidRPr="00626FDD">
        <w:rPr>
          <w:rFonts w:ascii="Times New Roman" w:hAnsi="Times New Roman" w:cs="Times New Roman"/>
          <w:sz w:val="28"/>
          <w:szCs w:val="28"/>
        </w:rPr>
        <w:t xml:space="preserve">При цьому за величиною даного показника у заданих умовах експерименту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 співставлялась з кет</w:t>
      </w:r>
      <w:r w:rsidR="008E3519" w:rsidRPr="00626FDD">
        <w:rPr>
          <w:rFonts w:ascii="Times New Roman" w:hAnsi="Times New Roman" w:cs="Times New Roman"/>
          <w:sz w:val="28"/>
          <w:szCs w:val="28"/>
          <w:lang w:val="uk-UA"/>
        </w:rPr>
        <w:t>оролаком</w:t>
      </w:r>
      <w:r w:rsidRPr="00626FDD">
        <w:rPr>
          <w:rFonts w:ascii="Times New Roman" w:hAnsi="Times New Roman" w:cs="Times New Roman"/>
          <w:sz w:val="28"/>
          <w:szCs w:val="28"/>
        </w:rPr>
        <w:t xml:space="preserve"> [ЕД</w:t>
      </w:r>
      <w:r w:rsidRPr="00626FDD">
        <w:rPr>
          <w:rFonts w:ascii="Times New Roman" w:hAnsi="Times New Roman" w:cs="Times New Roman"/>
          <w:sz w:val="28"/>
          <w:szCs w:val="28"/>
          <w:vertAlign w:val="subscript"/>
        </w:rPr>
        <w:t>50</w:t>
      </w:r>
      <w:r w:rsidRPr="00626FDD">
        <w:rPr>
          <w:rFonts w:ascii="Times New Roman" w:hAnsi="Times New Roman" w:cs="Times New Roman"/>
          <w:sz w:val="28"/>
          <w:szCs w:val="28"/>
        </w:rPr>
        <w:t xml:space="preserve"> = 2,6 (1,8 ÷ 3,8) мг/кг], диклофенаком [ЕД</w:t>
      </w:r>
      <w:r w:rsidRPr="00626FDD">
        <w:rPr>
          <w:rFonts w:ascii="Times New Roman" w:hAnsi="Times New Roman" w:cs="Times New Roman"/>
          <w:sz w:val="28"/>
          <w:szCs w:val="28"/>
          <w:vertAlign w:val="subscript"/>
        </w:rPr>
        <w:t>50</w:t>
      </w:r>
      <w:r w:rsidRPr="00626FDD">
        <w:rPr>
          <w:rFonts w:ascii="Times New Roman" w:hAnsi="Times New Roman" w:cs="Times New Roman"/>
          <w:sz w:val="28"/>
          <w:szCs w:val="28"/>
        </w:rPr>
        <w:t xml:space="preserve"> = 3,2 (2,6 ÷ 4,3) мг/кг], переважаючи анальгін [ЕД</w:t>
      </w:r>
      <w:r w:rsidRPr="00626FDD">
        <w:rPr>
          <w:rFonts w:ascii="Times New Roman" w:hAnsi="Times New Roman" w:cs="Times New Roman"/>
          <w:sz w:val="28"/>
          <w:szCs w:val="28"/>
          <w:vertAlign w:val="subscript"/>
        </w:rPr>
        <w:t>50</w:t>
      </w:r>
      <w:r w:rsidRPr="00626FDD">
        <w:rPr>
          <w:rFonts w:ascii="Times New Roman" w:hAnsi="Times New Roman" w:cs="Times New Roman"/>
          <w:sz w:val="28"/>
          <w:szCs w:val="28"/>
        </w:rPr>
        <w:t xml:space="preserve"> = 120,0 (94,0 ÷ 160,0) мг/кг] у 36,4 рази. </w:t>
      </w:r>
    </w:p>
    <w:p w:rsidR="003C3FDE" w:rsidRPr="00626FDD" w:rsidRDefault="008E3519" w:rsidP="002B254D">
      <w:pPr>
        <w:rPr>
          <w:rFonts w:ascii="Times New Roman" w:hAnsi="Times New Roman" w:cs="Times New Roman"/>
          <w:sz w:val="28"/>
          <w:szCs w:val="28"/>
        </w:rPr>
      </w:pPr>
      <w:r w:rsidRPr="00626FDD">
        <w:rPr>
          <w:rFonts w:ascii="Times New Roman" w:hAnsi="Times New Roman" w:cs="Times New Roman"/>
          <w:sz w:val="28"/>
          <w:szCs w:val="28"/>
          <w:lang w:val="uk-UA"/>
        </w:rPr>
        <w:t>Т</w:t>
      </w:r>
      <w:r w:rsidR="003C3FDE" w:rsidRPr="00626FDD">
        <w:rPr>
          <w:rFonts w:ascii="Times New Roman" w:hAnsi="Times New Roman" w:cs="Times New Roman"/>
          <w:sz w:val="28"/>
          <w:szCs w:val="28"/>
        </w:rPr>
        <w:t>аким чином, за результатами оцінки анальгетичної активності НТХ</w:t>
      </w:r>
      <w:r w:rsidR="00AE448A" w:rsidRPr="00626FDD">
        <w:rPr>
          <w:rFonts w:ascii="Times New Roman" w:hAnsi="Times New Roman" w:cs="Times New Roman"/>
          <w:sz w:val="28"/>
          <w:szCs w:val="28"/>
          <w:lang w:val="uk-UA"/>
        </w:rPr>
        <w:t>А</w:t>
      </w:r>
      <w:r w:rsidR="003C3FDE" w:rsidRPr="00626FDD">
        <w:rPr>
          <w:rFonts w:ascii="Times New Roman" w:hAnsi="Times New Roman" w:cs="Times New Roman"/>
          <w:sz w:val="28"/>
          <w:szCs w:val="28"/>
        </w:rPr>
        <w:t>К та їх галогеновмісних аналогів можна зробити заключення про те, що вказаним речовинам притаманна достатньо виразна знеболююча дія на моделях різних ноцицентивних реакцій, викликаних електричним, термічним та хімічним факторами.</w:t>
      </w:r>
    </w:p>
    <w:p w:rsidR="003C3FDE" w:rsidRPr="00626FDD" w:rsidRDefault="003C3FDE" w:rsidP="002B254D">
      <w:pPr>
        <w:rPr>
          <w:rFonts w:ascii="Times New Roman" w:hAnsi="Times New Roman" w:cs="Times New Roman"/>
          <w:sz w:val="28"/>
          <w:szCs w:val="28"/>
        </w:rPr>
      </w:pPr>
      <w:r w:rsidRPr="00626FDD">
        <w:rPr>
          <w:rFonts w:ascii="Times New Roman" w:hAnsi="Times New Roman" w:cs="Times New Roman"/>
          <w:sz w:val="28"/>
          <w:szCs w:val="28"/>
        </w:rPr>
        <w:t xml:space="preserve">При цьому сполукою-лідером можна вважати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 яка за величиною показника ЕД</w:t>
      </w:r>
      <w:r w:rsidRPr="00626FDD">
        <w:rPr>
          <w:rFonts w:ascii="Times New Roman" w:hAnsi="Times New Roman" w:cs="Times New Roman"/>
          <w:sz w:val="28"/>
          <w:szCs w:val="28"/>
          <w:vertAlign w:val="subscript"/>
        </w:rPr>
        <w:t xml:space="preserve">50 </w:t>
      </w:r>
      <w:r w:rsidRPr="00626FDD">
        <w:rPr>
          <w:rFonts w:ascii="Times New Roman" w:hAnsi="Times New Roman" w:cs="Times New Roman"/>
          <w:sz w:val="28"/>
          <w:szCs w:val="28"/>
        </w:rPr>
        <w:t>прирівнюється, а подекуди і переважає еталонні ненаркотичні анальгетики – кет</w:t>
      </w:r>
      <w:r w:rsidR="008E3519" w:rsidRPr="00626FDD">
        <w:rPr>
          <w:rFonts w:ascii="Times New Roman" w:hAnsi="Times New Roman" w:cs="Times New Roman"/>
          <w:sz w:val="28"/>
          <w:szCs w:val="28"/>
          <w:lang w:val="uk-UA"/>
        </w:rPr>
        <w:t>оролак</w:t>
      </w:r>
      <w:r w:rsidRPr="00626FDD">
        <w:rPr>
          <w:rFonts w:ascii="Times New Roman" w:hAnsi="Times New Roman" w:cs="Times New Roman"/>
          <w:sz w:val="28"/>
          <w:szCs w:val="28"/>
        </w:rPr>
        <w:t xml:space="preserve"> та диклофенак і, особливо, анальгін.</w:t>
      </w:r>
    </w:p>
    <w:p w:rsidR="003C3FDE" w:rsidRPr="00626FDD" w:rsidRDefault="003C3FDE" w:rsidP="002B254D">
      <w:pPr>
        <w:rPr>
          <w:rFonts w:ascii="Times New Roman" w:hAnsi="Times New Roman" w:cs="Times New Roman"/>
          <w:sz w:val="28"/>
          <w:szCs w:val="28"/>
          <w:lang w:val="uk-UA"/>
        </w:rPr>
      </w:pPr>
      <w:r w:rsidRPr="00626FDD">
        <w:rPr>
          <w:rFonts w:ascii="Times New Roman" w:hAnsi="Times New Roman" w:cs="Times New Roman"/>
          <w:sz w:val="28"/>
          <w:szCs w:val="28"/>
        </w:rPr>
        <w:t>Дана сполука взята нами для поглибленого вивчення її лікувальних  властивостей та безпечності, як перспективної речовини для створення нового вітчизняного НПЗЗ, конкурентоспроможного із сучасними аналогами.</w:t>
      </w:r>
    </w:p>
    <w:p w:rsidR="00FF2055" w:rsidRPr="00626FDD" w:rsidRDefault="00FF2055" w:rsidP="002B254D">
      <w:pPr>
        <w:rPr>
          <w:rFonts w:ascii="Times New Roman" w:hAnsi="Times New Roman" w:cs="Times New Roman"/>
          <w:b/>
          <w:sz w:val="28"/>
          <w:szCs w:val="28"/>
          <w:lang w:val="uk-UA"/>
        </w:rPr>
      </w:pPr>
      <w:r w:rsidRPr="00626FDD">
        <w:rPr>
          <w:rFonts w:ascii="Times New Roman" w:hAnsi="Times New Roman" w:cs="Times New Roman"/>
          <w:b/>
          <w:sz w:val="28"/>
          <w:szCs w:val="28"/>
          <w:lang w:val="uk-UA"/>
        </w:rPr>
        <w:t xml:space="preserve">3.2.4. Фармакологічний аналіз опіоїдергічного компоненту в анальгетичній  дії сполуки </w:t>
      </w:r>
      <w:r w:rsidRPr="00626FDD">
        <w:rPr>
          <w:rFonts w:ascii="Times New Roman" w:hAnsi="Times New Roman" w:cs="Times New Roman"/>
          <w:b/>
          <w:sz w:val="28"/>
          <w:szCs w:val="28"/>
          <w:lang w:val="en-US"/>
        </w:rPr>
        <w:t>DSK</w:t>
      </w:r>
      <w:r w:rsidRPr="00626FDD">
        <w:rPr>
          <w:rFonts w:ascii="Times New Roman" w:hAnsi="Times New Roman" w:cs="Times New Roman"/>
          <w:b/>
          <w:sz w:val="28"/>
          <w:szCs w:val="28"/>
          <w:lang w:val="uk-UA"/>
        </w:rPr>
        <w:t>-38</w:t>
      </w:r>
    </w:p>
    <w:p w:rsidR="00E0407D" w:rsidRDefault="00FF2055" w:rsidP="002B254D">
      <w:pPr>
        <w:spacing w:after="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В основу даного  дослідження покладена антагоністична взаємодія налоксону з наркотичними анальгетиками </w:t>
      </w:r>
      <w:r w:rsidR="00E0407D">
        <w:rPr>
          <w:rFonts w:ascii="Times New Roman" w:hAnsi="Times New Roman" w:cs="Times New Roman"/>
          <w:sz w:val="28"/>
          <w:szCs w:val="28"/>
          <w:lang w:val="uk-UA"/>
        </w:rPr>
        <w:t>[92].</w:t>
      </w:r>
    </w:p>
    <w:p w:rsidR="00FF2055" w:rsidRPr="00626FDD" w:rsidRDefault="00A142BF" w:rsidP="002B254D">
      <w:p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Метою </w:t>
      </w:r>
      <w:r w:rsidR="00FF2055" w:rsidRPr="005A2BC6">
        <w:rPr>
          <w:rFonts w:ascii="Times New Roman" w:hAnsi="Times New Roman" w:cs="Times New Roman"/>
          <w:sz w:val="28"/>
          <w:szCs w:val="28"/>
          <w:lang w:val="uk-UA"/>
        </w:rPr>
        <w:t xml:space="preserve"> дослідження</w:t>
      </w:r>
      <w:r>
        <w:rPr>
          <w:rFonts w:ascii="Times New Roman" w:hAnsi="Times New Roman" w:cs="Times New Roman"/>
          <w:sz w:val="28"/>
          <w:szCs w:val="28"/>
          <w:lang w:val="uk-UA"/>
        </w:rPr>
        <w:t xml:space="preserve"> було -</w:t>
      </w:r>
      <w:r w:rsidR="00FF2055" w:rsidRPr="00626FDD">
        <w:rPr>
          <w:rFonts w:ascii="Times New Roman" w:hAnsi="Times New Roman" w:cs="Times New Roman"/>
          <w:sz w:val="28"/>
          <w:szCs w:val="28"/>
          <w:lang w:val="uk-UA"/>
        </w:rPr>
        <w:t xml:space="preserve"> виявити наявність чи відсутність апіоїдергічного компоненту в знеболюючій дії сполуки</w:t>
      </w:r>
      <w:r w:rsidR="009319D9" w:rsidRPr="00626FDD">
        <w:rPr>
          <w:rFonts w:ascii="Times New Roman" w:hAnsi="Times New Roman" w:cs="Times New Roman"/>
          <w:sz w:val="28"/>
          <w:szCs w:val="28"/>
          <w:lang w:val="uk-UA"/>
        </w:rPr>
        <w:t xml:space="preserve"> </w:t>
      </w:r>
      <w:r w:rsidR="00FF2055" w:rsidRPr="00626FDD">
        <w:rPr>
          <w:rFonts w:ascii="Times New Roman" w:hAnsi="Times New Roman" w:cs="Times New Roman"/>
          <w:sz w:val="28"/>
          <w:szCs w:val="28"/>
          <w:lang w:val="en-US"/>
        </w:rPr>
        <w:t>DSK</w:t>
      </w:r>
      <w:r w:rsidR="00FF2055" w:rsidRPr="00626FDD">
        <w:rPr>
          <w:rFonts w:ascii="Times New Roman" w:hAnsi="Times New Roman" w:cs="Times New Roman"/>
          <w:sz w:val="28"/>
          <w:szCs w:val="28"/>
          <w:lang w:val="uk-UA"/>
        </w:rPr>
        <w:t>-38</w:t>
      </w:r>
      <w:r w:rsidR="00ED321B" w:rsidRPr="00626FDD">
        <w:rPr>
          <w:rFonts w:ascii="Times New Roman" w:hAnsi="Times New Roman" w:cs="Times New Roman"/>
          <w:sz w:val="28"/>
          <w:szCs w:val="28"/>
          <w:lang w:val="uk-UA"/>
        </w:rPr>
        <w:t xml:space="preserve"> для з’</w:t>
      </w:r>
      <w:r w:rsidR="00FF2055" w:rsidRPr="00626FDD">
        <w:rPr>
          <w:rFonts w:ascii="Times New Roman" w:hAnsi="Times New Roman" w:cs="Times New Roman"/>
          <w:sz w:val="28"/>
          <w:szCs w:val="28"/>
          <w:lang w:val="uk-UA"/>
        </w:rPr>
        <w:t xml:space="preserve">ясування </w:t>
      </w:r>
      <w:r w:rsidR="00FF2055" w:rsidRPr="00626FDD">
        <w:rPr>
          <w:rFonts w:ascii="Times New Roman" w:hAnsi="Times New Roman" w:cs="Times New Roman"/>
          <w:sz w:val="28"/>
          <w:szCs w:val="28"/>
          <w:lang w:val="uk-UA"/>
        </w:rPr>
        <w:lastRenderedPageBreak/>
        <w:t>її групової належності.</w:t>
      </w:r>
      <w:r w:rsidR="0010792A">
        <w:rPr>
          <w:rFonts w:ascii="Times New Roman" w:hAnsi="Times New Roman" w:cs="Times New Roman"/>
          <w:sz w:val="28"/>
          <w:szCs w:val="28"/>
          <w:lang w:val="uk-UA"/>
        </w:rPr>
        <w:t xml:space="preserve"> </w:t>
      </w:r>
      <w:r w:rsidR="00FF2055" w:rsidRPr="00626FDD">
        <w:rPr>
          <w:rFonts w:ascii="Times New Roman" w:hAnsi="Times New Roman" w:cs="Times New Roman"/>
          <w:sz w:val="28"/>
          <w:szCs w:val="28"/>
          <w:lang w:val="uk-UA"/>
        </w:rPr>
        <w:t xml:space="preserve">Для зрівняння взято відомий синтетичний опіоїдний анальгетик трамадол, який широко використовується в експериментальних дослідженнях </w:t>
      </w:r>
      <w:r w:rsidR="00E0407D">
        <w:rPr>
          <w:rFonts w:ascii="Times New Roman" w:hAnsi="Times New Roman" w:cs="Times New Roman"/>
          <w:sz w:val="28"/>
          <w:szCs w:val="28"/>
          <w:lang w:val="uk-UA"/>
        </w:rPr>
        <w:t xml:space="preserve">[180]. </w:t>
      </w:r>
    </w:p>
    <w:p w:rsidR="00FF2055" w:rsidRPr="00626FDD" w:rsidRDefault="00FF2055" w:rsidP="002B254D">
      <w:pPr>
        <w:spacing w:after="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Дослідження проведено на </w:t>
      </w:r>
      <w:r w:rsidR="009319D9" w:rsidRPr="00626FDD">
        <w:rPr>
          <w:rFonts w:ascii="Times New Roman" w:hAnsi="Times New Roman" w:cs="Times New Roman"/>
          <w:sz w:val="28"/>
          <w:szCs w:val="28"/>
          <w:lang w:val="uk-UA"/>
        </w:rPr>
        <w:t>4 групах щурів-самців по 7 тварин у кожній</w:t>
      </w:r>
      <w:r w:rsidRPr="00626FDD">
        <w:rPr>
          <w:rFonts w:ascii="Times New Roman" w:hAnsi="Times New Roman" w:cs="Times New Roman"/>
          <w:sz w:val="28"/>
          <w:szCs w:val="28"/>
          <w:lang w:val="uk-UA"/>
        </w:rPr>
        <w:t>:</w:t>
      </w:r>
    </w:p>
    <w:p w:rsidR="00FF2055" w:rsidRPr="00626FDD" w:rsidRDefault="00FF2055" w:rsidP="002B254D">
      <w:pPr>
        <w:spacing w:after="0"/>
        <w:rPr>
          <w:rFonts w:ascii="Times New Roman" w:hAnsi="Times New Roman" w:cs="Times New Roman"/>
          <w:sz w:val="28"/>
          <w:szCs w:val="28"/>
          <w:lang w:val="uk-UA"/>
        </w:rPr>
      </w:pPr>
      <w:r w:rsidRPr="00626FDD">
        <w:rPr>
          <w:rFonts w:ascii="Times New Roman" w:hAnsi="Times New Roman" w:cs="Times New Roman"/>
          <w:sz w:val="28"/>
          <w:szCs w:val="28"/>
          <w:lang w:val="en-US"/>
        </w:rPr>
        <w:t>I</w:t>
      </w:r>
      <w:r w:rsidRPr="00626FDD">
        <w:rPr>
          <w:rFonts w:ascii="Times New Roman" w:hAnsi="Times New Roman" w:cs="Times New Roman"/>
          <w:sz w:val="28"/>
          <w:szCs w:val="28"/>
          <w:lang w:val="uk-UA"/>
        </w:rPr>
        <w:t xml:space="preserve"> – щурі, яким за 30 хв. до початку дослідження в/оч вводили одноразово трамадол у дозі 33 мг/кг;</w:t>
      </w:r>
    </w:p>
    <w:p w:rsidR="00FF2055" w:rsidRPr="00626FDD" w:rsidRDefault="00FF2055" w:rsidP="002B254D">
      <w:pPr>
        <w:spacing w:after="0"/>
        <w:rPr>
          <w:rFonts w:ascii="Times New Roman" w:hAnsi="Times New Roman" w:cs="Times New Roman"/>
          <w:sz w:val="28"/>
          <w:szCs w:val="28"/>
          <w:lang w:val="uk-UA"/>
        </w:rPr>
      </w:pPr>
      <w:r w:rsidRPr="00626FDD">
        <w:rPr>
          <w:rFonts w:ascii="Times New Roman" w:hAnsi="Times New Roman" w:cs="Times New Roman"/>
          <w:sz w:val="28"/>
          <w:szCs w:val="28"/>
          <w:lang w:val="en-US"/>
        </w:rPr>
        <w:t>II</w:t>
      </w:r>
      <w:r w:rsidRPr="00626FDD">
        <w:rPr>
          <w:rFonts w:ascii="Times New Roman" w:hAnsi="Times New Roman" w:cs="Times New Roman"/>
          <w:sz w:val="28"/>
          <w:szCs w:val="28"/>
          <w:lang w:val="uk-UA"/>
        </w:rPr>
        <w:t xml:space="preserve"> – щурі, яким за 30 хв. до початку дослідження в/оч вводили сполуку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w:t>
      </w:r>
      <w:r w:rsidR="009319D9"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в дозі 4 мг/кг;</w:t>
      </w:r>
    </w:p>
    <w:p w:rsidR="00FF2055" w:rsidRPr="00626FDD" w:rsidRDefault="00FF2055" w:rsidP="002B254D">
      <w:pPr>
        <w:spacing w:after="0"/>
        <w:rPr>
          <w:rFonts w:ascii="Times New Roman" w:hAnsi="Times New Roman" w:cs="Times New Roman"/>
          <w:sz w:val="28"/>
          <w:szCs w:val="28"/>
          <w:lang w:val="uk-UA"/>
        </w:rPr>
      </w:pPr>
      <w:r w:rsidRPr="00626FDD">
        <w:rPr>
          <w:rFonts w:ascii="Times New Roman" w:hAnsi="Times New Roman" w:cs="Times New Roman"/>
          <w:sz w:val="28"/>
          <w:szCs w:val="28"/>
          <w:lang w:val="en-US"/>
        </w:rPr>
        <w:t>III</w:t>
      </w:r>
      <w:r w:rsidRPr="00626FDD">
        <w:rPr>
          <w:rFonts w:ascii="Times New Roman" w:hAnsi="Times New Roman" w:cs="Times New Roman"/>
          <w:sz w:val="28"/>
          <w:szCs w:val="28"/>
          <w:lang w:val="uk-UA"/>
        </w:rPr>
        <w:t xml:space="preserve"> та </w:t>
      </w:r>
      <w:r w:rsidRPr="00626FDD">
        <w:rPr>
          <w:rFonts w:ascii="Times New Roman" w:hAnsi="Times New Roman" w:cs="Times New Roman"/>
          <w:sz w:val="28"/>
          <w:szCs w:val="28"/>
          <w:lang w:val="en-US"/>
        </w:rPr>
        <w:t>IV</w:t>
      </w:r>
      <w:r w:rsidRPr="00626FDD">
        <w:rPr>
          <w:rFonts w:ascii="Times New Roman" w:hAnsi="Times New Roman" w:cs="Times New Roman"/>
          <w:sz w:val="28"/>
          <w:szCs w:val="28"/>
          <w:lang w:val="uk-UA"/>
        </w:rPr>
        <w:t xml:space="preserve"> – щурі, яким за 10-15 хв.відповідно до трамадолу (33 мг/кг в/оч) та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w:t>
      </w:r>
      <w:r w:rsidR="009319D9"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(4 мг/кг) інтраперитонеально вводили одноразово налоксон в дозі 1 мг/кг.</w:t>
      </w:r>
    </w:p>
    <w:p w:rsidR="00FF2055" w:rsidRPr="00626FDD" w:rsidRDefault="00FF2055" w:rsidP="002B254D">
      <w:pPr>
        <w:spacing w:after="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Дози трамадолу та налоксону запозичені із літератури </w:t>
      </w:r>
      <w:r w:rsidR="00E0407D">
        <w:rPr>
          <w:rFonts w:ascii="Times New Roman" w:hAnsi="Times New Roman" w:cs="Times New Roman"/>
          <w:sz w:val="28"/>
          <w:szCs w:val="28"/>
          <w:lang w:val="uk-UA"/>
        </w:rPr>
        <w:t xml:space="preserve">[180], </w:t>
      </w:r>
      <w:r w:rsidRPr="00626FDD">
        <w:rPr>
          <w:rFonts w:ascii="Times New Roman" w:hAnsi="Times New Roman" w:cs="Times New Roman"/>
          <w:sz w:val="28"/>
          <w:szCs w:val="28"/>
          <w:lang w:val="uk-UA"/>
        </w:rPr>
        <w:t>доза сполуки ДСК-38 дорівнює її ЕД50 за антиексудативною активністю.</w:t>
      </w:r>
    </w:p>
    <w:p w:rsidR="008E3519" w:rsidRPr="00626FDD" w:rsidRDefault="00FF2055" w:rsidP="002B254D">
      <w:pPr>
        <w:spacing w:after="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Ноцицептивну реакцію моделювали шляхом занурювання  хвоста тварин у воду з температурою 50,0 ± 0,2ºС, яку підтримували за допомогою ультратермостата </w:t>
      </w:r>
      <w:r w:rsidR="00E0407D">
        <w:rPr>
          <w:rFonts w:ascii="Times New Roman" w:hAnsi="Times New Roman" w:cs="Times New Roman"/>
          <w:sz w:val="28"/>
          <w:szCs w:val="28"/>
          <w:lang w:val="uk-UA"/>
        </w:rPr>
        <w:t xml:space="preserve">[156]. </w:t>
      </w:r>
      <w:r w:rsidRPr="00626FDD">
        <w:rPr>
          <w:rFonts w:ascii="Times New Roman" w:hAnsi="Times New Roman" w:cs="Times New Roman"/>
          <w:sz w:val="28"/>
          <w:szCs w:val="28"/>
          <w:lang w:val="uk-UA"/>
        </w:rPr>
        <w:t>Величину больового відчуття реєстрували за тривалістю (сек) латентного періоду відсмикуваня хвоста у відповідь на термічне подразнення. Тестування проводили через 30, 60, 90, 120 і 180 хв. після введення досліджуваних речовин. Результати проведеного дослідження представлено в табл</w:t>
      </w:r>
      <w:r w:rsidR="008E3519" w:rsidRPr="00626FDD">
        <w:rPr>
          <w:rFonts w:ascii="Times New Roman" w:hAnsi="Times New Roman" w:cs="Times New Roman"/>
          <w:sz w:val="28"/>
          <w:szCs w:val="28"/>
          <w:lang w:val="uk-UA"/>
        </w:rPr>
        <w:t>.</w:t>
      </w:r>
      <w:r w:rsidR="008F350E" w:rsidRPr="00626FDD">
        <w:rPr>
          <w:rFonts w:ascii="Times New Roman" w:hAnsi="Times New Roman" w:cs="Times New Roman"/>
          <w:sz w:val="28"/>
          <w:szCs w:val="28"/>
          <w:lang w:val="uk-UA"/>
        </w:rPr>
        <w:t xml:space="preserve"> 3.</w:t>
      </w:r>
      <w:r w:rsidR="00D20B22" w:rsidRPr="00626FDD">
        <w:rPr>
          <w:rFonts w:ascii="Times New Roman" w:hAnsi="Times New Roman" w:cs="Times New Roman"/>
          <w:sz w:val="28"/>
          <w:szCs w:val="28"/>
          <w:lang w:val="uk-UA"/>
        </w:rPr>
        <w:t>1</w:t>
      </w:r>
      <w:r w:rsidR="009319D9" w:rsidRPr="00626FDD">
        <w:rPr>
          <w:rFonts w:ascii="Times New Roman" w:hAnsi="Times New Roman" w:cs="Times New Roman"/>
          <w:sz w:val="28"/>
          <w:szCs w:val="28"/>
          <w:lang w:val="uk-UA"/>
        </w:rPr>
        <w:t>3</w:t>
      </w:r>
      <w:r w:rsidRPr="00626FDD">
        <w:rPr>
          <w:rFonts w:ascii="Times New Roman" w:hAnsi="Times New Roman" w:cs="Times New Roman"/>
          <w:sz w:val="28"/>
          <w:szCs w:val="28"/>
          <w:lang w:val="uk-UA"/>
        </w:rPr>
        <w:t>.</w:t>
      </w:r>
    </w:p>
    <w:p w:rsidR="00452590" w:rsidRPr="00452590" w:rsidRDefault="00080BCF" w:rsidP="00F351B6">
      <w:pPr>
        <w:keepNext/>
        <w:spacing w:after="0"/>
        <w:jc w:val="right"/>
        <w:rPr>
          <w:rFonts w:ascii="Times New Roman" w:hAnsi="Times New Roman" w:cs="Times New Roman"/>
          <w:i/>
          <w:sz w:val="28"/>
          <w:szCs w:val="28"/>
          <w:lang w:val="uk-UA"/>
        </w:rPr>
      </w:pPr>
      <w:r w:rsidRPr="00452590">
        <w:rPr>
          <w:rFonts w:ascii="Times New Roman" w:hAnsi="Times New Roman" w:cs="Times New Roman"/>
          <w:i/>
          <w:sz w:val="28"/>
          <w:szCs w:val="28"/>
          <w:lang w:val="uk-UA"/>
        </w:rPr>
        <w:lastRenderedPageBreak/>
        <w:t>Таблиця</w:t>
      </w:r>
      <w:r w:rsidR="00D20B22" w:rsidRPr="00452590">
        <w:rPr>
          <w:rFonts w:ascii="Times New Roman" w:hAnsi="Times New Roman" w:cs="Times New Roman"/>
          <w:i/>
          <w:sz w:val="28"/>
          <w:szCs w:val="28"/>
          <w:lang w:val="uk-UA"/>
        </w:rPr>
        <w:t xml:space="preserve"> 3.1</w:t>
      </w:r>
      <w:r w:rsidR="009319D9" w:rsidRPr="00452590">
        <w:rPr>
          <w:rFonts w:ascii="Times New Roman" w:hAnsi="Times New Roman" w:cs="Times New Roman"/>
          <w:i/>
          <w:sz w:val="28"/>
          <w:szCs w:val="28"/>
          <w:lang w:val="uk-UA"/>
        </w:rPr>
        <w:t>3</w:t>
      </w:r>
      <w:r w:rsidR="008F350E" w:rsidRPr="00452590">
        <w:rPr>
          <w:rFonts w:ascii="Times New Roman" w:hAnsi="Times New Roman" w:cs="Times New Roman"/>
          <w:i/>
          <w:sz w:val="28"/>
          <w:szCs w:val="28"/>
          <w:lang w:val="uk-UA"/>
        </w:rPr>
        <w:t>.</w:t>
      </w:r>
      <w:r w:rsidR="001C1B00">
        <w:rPr>
          <w:rFonts w:ascii="Times New Roman" w:hAnsi="Times New Roman" w:cs="Times New Roman"/>
          <w:i/>
          <w:sz w:val="28"/>
          <w:szCs w:val="28"/>
          <w:lang w:val="uk-UA"/>
        </w:rPr>
        <w:t xml:space="preserve"> </w:t>
      </w:r>
    </w:p>
    <w:p w:rsidR="00080BCF" w:rsidRPr="00452590" w:rsidRDefault="00080BCF" w:rsidP="00F351B6">
      <w:pPr>
        <w:keepNext/>
        <w:spacing w:after="0"/>
        <w:jc w:val="center"/>
        <w:rPr>
          <w:rFonts w:ascii="Times New Roman" w:hAnsi="Times New Roman" w:cs="Times New Roman"/>
          <w:b/>
          <w:sz w:val="28"/>
          <w:szCs w:val="28"/>
          <w:lang w:val="uk-UA"/>
        </w:rPr>
      </w:pPr>
      <w:r w:rsidRPr="00452590">
        <w:rPr>
          <w:rFonts w:ascii="Times New Roman" w:hAnsi="Times New Roman" w:cs="Times New Roman"/>
          <w:b/>
          <w:sz w:val="28"/>
          <w:szCs w:val="28"/>
          <w:lang w:val="uk-UA"/>
        </w:rPr>
        <w:t>Вплив налоксону на величину анал</w:t>
      </w:r>
      <w:r w:rsidR="009319D9" w:rsidRPr="00452590">
        <w:rPr>
          <w:rFonts w:ascii="Times New Roman" w:hAnsi="Times New Roman" w:cs="Times New Roman"/>
          <w:b/>
          <w:sz w:val="28"/>
          <w:szCs w:val="28"/>
          <w:lang w:val="uk-UA"/>
        </w:rPr>
        <w:t>ь</w:t>
      </w:r>
      <w:r w:rsidRPr="00452590">
        <w:rPr>
          <w:rFonts w:ascii="Times New Roman" w:hAnsi="Times New Roman" w:cs="Times New Roman"/>
          <w:b/>
          <w:sz w:val="28"/>
          <w:szCs w:val="28"/>
          <w:lang w:val="uk-UA"/>
        </w:rPr>
        <w:t xml:space="preserve">гетичного ефекту </w:t>
      </w:r>
      <w:r w:rsidRPr="00452590">
        <w:rPr>
          <w:rFonts w:ascii="Times New Roman" w:hAnsi="Times New Roman" w:cs="Times New Roman"/>
          <w:b/>
          <w:sz w:val="28"/>
          <w:szCs w:val="28"/>
          <w:lang w:val="en-US"/>
        </w:rPr>
        <w:t>DSK</w:t>
      </w:r>
      <w:r w:rsidRPr="00452590">
        <w:rPr>
          <w:rFonts w:ascii="Times New Roman" w:hAnsi="Times New Roman" w:cs="Times New Roman"/>
          <w:b/>
          <w:sz w:val="28"/>
          <w:szCs w:val="28"/>
          <w:lang w:val="uk-UA"/>
        </w:rPr>
        <w:t>-38 (4 мг/кг в/о) та трамадолу (33 мг/кг в/о) у щурів на моделі відсмикування хвоста із води  tº =50,0±0,2ºС</w:t>
      </w:r>
      <w:r w:rsidR="001C1B00">
        <w:rPr>
          <w:rFonts w:ascii="Times New Roman" w:hAnsi="Times New Roman" w:cs="Times New Roman"/>
          <w:b/>
          <w:sz w:val="28"/>
          <w:szCs w:val="28"/>
          <w:lang w:val="uk-UA"/>
        </w:rPr>
        <w:t xml:space="preserve"> (</w:t>
      </w:r>
      <w:r w:rsidRPr="00452590">
        <w:rPr>
          <w:rFonts w:ascii="Times New Roman" w:hAnsi="Times New Roman" w:cs="Times New Roman"/>
          <w:b/>
          <w:sz w:val="28"/>
          <w:szCs w:val="28"/>
          <w:lang w:val="en-US"/>
        </w:rPr>
        <w:t>M</w:t>
      </w:r>
      <w:r w:rsidRPr="00452590">
        <w:rPr>
          <w:rFonts w:ascii="Times New Roman" w:hAnsi="Times New Roman" w:cs="Times New Roman"/>
          <w:b/>
          <w:sz w:val="28"/>
          <w:szCs w:val="28"/>
          <w:lang w:val="uk-UA"/>
        </w:rPr>
        <w:t xml:space="preserve"> ±</w:t>
      </w:r>
      <w:r w:rsidRPr="00452590">
        <w:rPr>
          <w:rFonts w:ascii="Times New Roman" w:hAnsi="Times New Roman" w:cs="Times New Roman"/>
          <w:b/>
          <w:sz w:val="28"/>
          <w:szCs w:val="28"/>
          <w:lang w:val="en-US"/>
        </w:rPr>
        <w:t>m</w:t>
      </w:r>
      <w:r w:rsidRPr="00452590">
        <w:rPr>
          <w:rFonts w:ascii="Times New Roman" w:hAnsi="Times New Roman" w:cs="Times New Roman"/>
          <w:b/>
          <w:sz w:val="28"/>
          <w:szCs w:val="28"/>
          <w:lang w:val="uk-UA"/>
        </w:rPr>
        <w:t xml:space="preserve">, </w:t>
      </w:r>
      <w:r w:rsidRPr="00452590">
        <w:rPr>
          <w:rFonts w:ascii="Times New Roman" w:hAnsi="Times New Roman" w:cs="Times New Roman"/>
          <w:b/>
          <w:sz w:val="28"/>
          <w:szCs w:val="28"/>
          <w:lang w:val="en-US"/>
        </w:rPr>
        <w:t>n</w:t>
      </w:r>
      <w:r w:rsidRPr="00452590">
        <w:rPr>
          <w:rFonts w:ascii="Times New Roman" w:hAnsi="Times New Roman" w:cs="Times New Roman"/>
          <w:b/>
          <w:sz w:val="28"/>
          <w:szCs w:val="28"/>
          <w:lang w:val="uk-UA"/>
        </w:rPr>
        <w:t>=7</w:t>
      </w:r>
      <w:r w:rsidR="001C1B00">
        <w:rPr>
          <w:rFonts w:ascii="Times New Roman" w:hAnsi="Times New Roman" w:cs="Times New Roman"/>
          <w:b/>
          <w:sz w:val="28"/>
          <w:szCs w:val="28"/>
          <w:lang w:val="uk-UA"/>
        </w:rPr>
        <w:t xml:space="preserve">) </w:t>
      </w:r>
    </w:p>
    <w:tbl>
      <w:tblPr>
        <w:tblStyle w:val="ad"/>
        <w:tblW w:w="10065" w:type="dxa"/>
        <w:tblInd w:w="-147" w:type="dxa"/>
        <w:tblLayout w:type="fixed"/>
        <w:tblLook w:val="04A0" w:firstRow="1" w:lastRow="0" w:firstColumn="1" w:lastColumn="0" w:noHBand="0" w:noVBand="1"/>
      </w:tblPr>
      <w:tblGrid>
        <w:gridCol w:w="1418"/>
        <w:gridCol w:w="1559"/>
        <w:gridCol w:w="1418"/>
        <w:gridCol w:w="1417"/>
        <w:gridCol w:w="1418"/>
        <w:gridCol w:w="1417"/>
        <w:gridCol w:w="1418"/>
      </w:tblGrid>
      <w:tr w:rsidR="006446FB" w:rsidRPr="00626FDD" w:rsidTr="006446FB">
        <w:tc>
          <w:tcPr>
            <w:tcW w:w="1418" w:type="dxa"/>
            <w:vMerge w:val="restart"/>
            <w:tcBorders>
              <w:top w:val="single" w:sz="4" w:space="0" w:color="auto"/>
              <w:left w:val="single" w:sz="4" w:space="0" w:color="auto"/>
              <w:right w:val="single" w:sz="4" w:space="0" w:color="auto"/>
            </w:tcBorders>
            <w:hideMark/>
          </w:tcPr>
          <w:p w:rsidR="006446FB" w:rsidRPr="00626FDD" w:rsidRDefault="006446FB" w:rsidP="00F351B6">
            <w:pPr>
              <w:keepNext/>
              <w:spacing w:line="360" w:lineRule="auto"/>
              <w:ind w:firstLine="25"/>
              <w:jc w:val="center"/>
              <w:rPr>
                <w:rFonts w:ascii="Times New Roman" w:hAnsi="Times New Roman"/>
                <w:sz w:val="28"/>
                <w:szCs w:val="28"/>
                <w:lang w:val="uk-UA"/>
              </w:rPr>
            </w:pPr>
            <w:r w:rsidRPr="00626FDD">
              <w:rPr>
                <w:rFonts w:ascii="Times New Roman" w:hAnsi="Times New Roman"/>
                <w:sz w:val="28"/>
                <w:szCs w:val="28"/>
                <w:lang w:val="uk-UA"/>
              </w:rPr>
              <w:t>Речовина</w:t>
            </w:r>
          </w:p>
        </w:tc>
        <w:tc>
          <w:tcPr>
            <w:tcW w:w="8647" w:type="dxa"/>
            <w:gridSpan w:val="6"/>
            <w:tcBorders>
              <w:top w:val="single" w:sz="4" w:space="0" w:color="auto"/>
              <w:left w:val="single" w:sz="4" w:space="0" w:color="auto"/>
              <w:bottom w:val="single" w:sz="4" w:space="0" w:color="auto"/>
              <w:right w:val="single" w:sz="4" w:space="0" w:color="auto"/>
            </w:tcBorders>
            <w:hideMark/>
          </w:tcPr>
          <w:p w:rsidR="006446FB" w:rsidRPr="00626FDD" w:rsidRDefault="006446FB" w:rsidP="00F351B6">
            <w:pPr>
              <w:keepNext/>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Тривалість латентного періоду больової реакції, сек</w:t>
            </w:r>
          </w:p>
        </w:tc>
      </w:tr>
      <w:tr w:rsidR="006446FB" w:rsidRPr="00626FDD" w:rsidTr="006446FB">
        <w:tc>
          <w:tcPr>
            <w:tcW w:w="1418" w:type="dxa"/>
            <w:vMerge/>
            <w:tcBorders>
              <w:left w:val="single" w:sz="4" w:space="0" w:color="auto"/>
              <w:bottom w:val="single" w:sz="4" w:space="0" w:color="auto"/>
              <w:right w:val="single" w:sz="4" w:space="0" w:color="auto"/>
            </w:tcBorders>
          </w:tcPr>
          <w:p w:rsidR="006446FB" w:rsidRPr="00626FDD" w:rsidRDefault="006446FB" w:rsidP="00F351B6">
            <w:pPr>
              <w:keepNext/>
              <w:spacing w:line="360" w:lineRule="auto"/>
              <w:ind w:firstLine="25"/>
              <w:jc w:val="center"/>
              <w:rPr>
                <w:rFonts w:ascii="Times New Roman" w:hAnsi="Times New Roman"/>
                <w:sz w:val="28"/>
                <w:szCs w:val="28"/>
                <w:lang w:val="uk-UA"/>
              </w:rPr>
            </w:pPr>
          </w:p>
        </w:tc>
        <w:tc>
          <w:tcPr>
            <w:tcW w:w="1559" w:type="dxa"/>
            <w:tcBorders>
              <w:top w:val="single" w:sz="4" w:space="0" w:color="auto"/>
              <w:left w:val="single" w:sz="4" w:space="0" w:color="auto"/>
              <w:bottom w:val="single" w:sz="4" w:space="0" w:color="auto"/>
              <w:right w:val="single" w:sz="4" w:space="0" w:color="auto"/>
            </w:tcBorders>
            <w:hideMark/>
          </w:tcPr>
          <w:p w:rsidR="006446FB" w:rsidRPr="00626FDD" w:rsidRDefault="006446FB" w:rsidP="00F351B6">
            <w:pPr>
              <w:keepNext/>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Початкове значення</w:t>
            </w:r>
          </w:p>
        </w:tc>
        <w:tc>
          <w:tcPr>
            <w:tcW w:w="1418" w:type="dxa"/>
            <w:tcBorders>
              <w:top w:val="single" w:sz="4" w:space="0" w:color="auto"/>
              <w:left w:val="single" w:sz="4" w:space="0" w:color="auto"/>
              <w:bottom w:val="single" w:sz="4" w:space="0" w:color="auto"/>
              <w:right w:val="single" w:sz="4" w:space="0" w:color="auto"/>
            </w:tcBorders>
            <w:hideMark/>
          </w:tcPr>
          <w:p w:rsidR="006446FB" w:rsidRPr="00626FDD" w:rsidRDefault="006446FB" w:rsidP="00F351B6">
            <w:pPr>
              <w:keepNext/>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30 хв.</w:t>
            </w:r>
          </w:p>
        </w:tc>
        <w:tc>
          <w:tcPr>
            <w:tcW w:w="1417" w:type="dxa"/>
            <w:tcBorders>
              <w:top w:val="single" w:sz="4" w:space="0" w:color="auto"/>
              <w:left w:val="single" w:sz="4" w:space="0" w:color="auto"/>
              <w:bottom w:val="single" w:sz="4" w:space="0" w:color="auto"/>
              <w:right w:val="single" w:sz="4" w:space="0" w:color="auto"/>
            </w:tcBorders>
            <w:hideMark/>
          </w:tcPr>
          <w:p w:rsidR="006446FB" w:rsidRPr="00626FDD" w:rsidRDefault="006446FB" w:rsidP="00F351B6">
            <w:pPr>
              <w:keepNext/>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60 хв.</w:t>
            </w:r>
          </w:p>
        </w:tc>
        <w:tc>
          <w:tcPr>
            <w:tcW w:w="1418" w:type="dxa"/>
            <w:tcBorders>
              <w:top w:val="single" w:sz="4" w:space="0" w:color="auto"/>
              <w:left w:val="single" w:sz="4" w:space="0" w:color="auto"/>
              <w:bottom w:val="single" w:sz="4" w:space="0" w:color="auto"/>
              <w:right w:val="single" w:sz="4" w:space="0" w:color="auto"/>
            </w:tcBorders>
            <w:hideMark/>
          </w:tcPr>
          <w:p w:rsidR="006446FB" w:rsidRPr="00626FDD" w:rsidRDefault="006446FB" w:rsidP="00F351B6">
            <w:pPr>
              <w:keepNext/>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90 хв.</w:t>
            </w:r>
          </w:p>
        </w:tc>
        <w:tc>
          <w:tcPr>
            <w:tcW w:w="1417" w:type="dxa"/>
            <w:tcBorders>
              <w:top w:val="single" w:sz="4" w:space="0" w:color="auto"/>
              <w:left w:val="single" w:sz="4" w:space="0" w:color="auto"/>
              <w:bottom w:val="single" w:sz="4" w:space="0" w:color="auto"/>
              <w:right w:val="single" w:sz="4" w:space="0" w:color="auto"/>
            </w:tcBorders>
            <w:hideMark/>
          </w:tcPr>
          <w:p w:rsidR="006446FB" w:rsidRPr="00626FDD" w:rsidRDefault="006446FB" w:rsidP="00F351B6">
            <w:pPr>
              <w:keepNext/>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120 хв.</w:t>
            </w:r>
          </w:p>
        </w:tc>
        <w:tc>
          <w:tcPr>
            <w:tcW w:w="1418" w:type="dxa"/>
            <w:tcBorders>
              <w:top w:val="single" w:sz="4" w:space="0" w:color="auto"/>
              <w:left w:val="single" w:sz="4" w:space="0" w:color="auto"/>
              <w:bottom w:val="single" w:sz="4" w:space="0" w:color="auto"/>
              <w:right w:val="single" w:sz="4" w:space="0" w:color="auto"/>
            </w:tcBorders>
            <w:hideMark/>
          </w:tcPr>
          <w:p w:rsidR="006446FB" w:rsidRPr="00626FDD" w:rsidRDefault="006446FB" w:rsidP="00F351B6">
            <w:pPr>
              <w:keepNext/>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180 хв.</w:t>
            </w:r>
          </w:p>
        </w:tc>
      </w:tr>
      <w:tr w:rsidR="00080BCF" w:rsidRPr="00626FDD" w:rsidTr="006446FB">
        <w:tc>
          <w:tcPr>
            <w:tcW w:w="1418" w:type="dxa"/>
            <w:tcBorders>
              <w:top w:val="single" w:sz="4" w:space="0" w:color="auto"/>
              <w:left w:val="single" w:sz="4" w:space="0" w:color="auto"/>
              <w:bottom w:val="single" w:sz="4" w:space="0" w:color="auto"/>
              <w:right w:val="single" w:sz="4" w:space="0" w:color="auto"/>
            </w:tcBorders>
            <w:hideMark/>
          </w:tcPr>
          <w:p w:rsidR="00080BCF" w:rsidRPr="00626FDD" w:rsidRDefault="006446FB" w:rsidP="00F351B6">
            <w:pPr>
              <w:keepNext/>
              <w:spacing w:line="360" w:lineRule="auto"/>
              <w:ind w:firstLine="25"/>
              <w:jc w:val="center"/>
              <w:rPr>
                <w:rFonts w:ascii="Times New Roman" w:hAnsi="Times New Roman"/>
                <w:sz w:val="28"/>
                <w:szCs w:val="28"/>
                <w:lang w:val="uk-UA"/>
              </w:rPr>
            </w:pPr>
            <w:r>
              <w:rPr>
                <w:rFonts w:ascii="Times New Roman" w:hAnsi="Times New Roman"/>
                <w:sz w:val="28"/>
                <w:szCs w:val="28"/>
                <w:lang w:val="uk-UA"/>
              </w:rPr>
              <w:t>Т</w:t>
            </w:r>
            <w:r w:rsidR="00080BCF" w:rsidRPr="00626FDD">
              <w:rPr>
                <w:rFonts w:ascii="Times New Roman" w:hAnsi="Times New Roman"/>
                <w:sz w:val="28"/>
                <w:szCs w:val="28"/>
                <w:lang w:val="uk-UA"/>
              </w:rPr>
              <w:t>рамадол</w:t>
            </w:r>
          </w:p>
        </w:tc>
        <w:tc>
          <w:tcPr>
            <w:tcW w:w="1559" w:type="dxa"/>
            <w:tcBorders>
              <w:top w:val="single" w:sz="4" w:space="0" w:color="auto"/>
              <w:left w:val="single" w:sz="4" w:space="0" w:color="auto"/>
              <w:bottom w:val="single" w:sz="4" w:space="0" w:color="auto"/>
              <w:right w:val="single" w:sz="4" w:space="0" w:color="auto"/>
            </w:tcBorders>
            <w:hideMark/>
          </w:tcPr>
          <w:p w:rsidR="00080BCF" w:rsidRPr="00626FDD" w:rsidRDefault="00080BCF" w:rsidP="00F351B6">
            <w:pPr>
              <w:keepNext/>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11,0±1,06</w:t>
            </w:r>
          </w:p>
        </w:tc>
        <w:tc>
          <w:tcPr>
            <w:tcW w:w="1418" w:type="dxa"/>
            <w:tcBorders>
              <w:top w:val="single" w:sz="4" w:space="0" w:color="auto"/>
              <w:left w:val="single" w:sz="4" w:space="0" w:color="auto"/>
              <w:bottom w:val="single" w:sz="4" w:space="0" w:color="auto"/>
              <w:right w:val="single" w:sz="4" w:space="0" w:color="auto"/>
            </w:tcBorders>
            <w:hideMark/>
          </w:tcPr>
          <w:p w:rsidR="00080BCF" w:rsidRPr="00626FDD" w:rsidRDefault="00080BCF" w:rsidP="00F351B6">
            <w:pPr>
              <w:keepNext/>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15,57±1,21*</w:t>
            </w:r>
          </w:p>
          <w:p w:rsidR="00080BCF" w:rsidRPr="00626FDD" w:rsidRDefault="00080BCF" w:rsidP="00F351B6">
            <w:pPr>
              <w:keepNext/>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(+41,0%)</w:t>
            </w:r>
          </w:p>
        </w:tc>
        <w:tc>
          <w:tcPr>
            <w:tcW w:w="1417" w:type="dxa"/>
            <w:tcBorders>
              <w:top w:val="single" w:sz="4" w:space="0" w:color="auto"/>
              <w:left w:val="single" w:sz="4" w:space="0" w:color="auto"/>
              <w:bottom w:val="single" w:sz="4" w:space="0" w:color="auto"/>
              <w:right w:val="single" w:sz="4" w:space="0" w:color="auto"/>
            </w:tcBorders>
            <w:hideMark/>
          </w:tcPr>
          <w:p w:rsidR="00080BCF" w:rsidRPr="00626FDD" w:rsidRDefault="00080BCF" w:rsidP="00F351B6">
            <w:pPr>
              <w:keepNext/>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17,0±1,81*</w:t>
            </w:r>
          </w:p>
          <w:p w:rsidR="00080BCF" w:rsidRPr="00626FDD" w:rsidRDefault="00080BCF" w:rsidP="00F351B6">
            <w:pPr>
              <w:keepNext/>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(+54,5%)</w:t>
            </w:r>
          </w:p>
        </w:tc>
        <w:tc>
          <w:tcPr>
            <w:tcW w:w="1418" w:type="dxa"/>
            <w:tcBorders>
              <w:top w:val="single" w:sz="4" w:space="0" w:color="auto"/>
              <w:left w:val="single" w:sz="4" w:space="0" w:color="auto"/>
              <w:bottom w:val="single" w:sz="4" w:space="0" w:color="auto"/>
              <w:right w:val="single" w:sz="4" w:space="0" w:color="auto"/>
            </w:tcBorders>
            <w:hideMark/>
          </w:tcPr>
          <w:p w:rsidR="00080BCF" w:rsidRPr="00626FDD" w:rsidRDefault="00080BCF" w:rsidP="00F351B6">
            <w:pPr>
              <w:keepNext/>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17,86±1,36*</w:t>
            </w:r>
          </w:p>
          <w:p w:rsidR="00080BCF" w:rsidRPr="00626FDD" w:rsidRDefault="00080BCF" w:rsidP="00F351B6">
            <w:pPr>
              <w:keepNext/>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(+62,0%)</w:t>
            </w:r>
          </w:p>
        </w:tc>
        <w:tc>
          <w:tcPr>
            <w:tcW w:w="1417" w:type="dxa"/>
            <w:tcBorders>
              <w:top w:val="single" w:sz="4" w:space="0" w:color="auto"/>
              <w:left w:val="single" w:sz="4" w:space="0" w:color="auto"/>
              <w:bottom w:val="single" w:sz="4" w:space="0" w:color="auto"/>
              <w:right w:val="single" w:sz="4" w:space="0" w:color="auto"/>
            </w:tcBorders>
            <w:hideMark/>
          </w:tcPr>
          <w:p w:rsidR="00080BCF" w:rsidRPr="00626FDD" w:rsidRDefault="00080BCF" w:rsidP="00F351B6">
            <w:pPr>
              <w:keepNext/>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16,28±1,66*</w:t>
            </w:r>
          </w:p>
          <w:p w:rsidR="00080BCF" w:rsidRPr="00626FDD" w:rsidRDefault="00080BCF" w:rsidP="00F351B6">
            <w:pPr>
              <w:keepNext/>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(+48,0%)</w:t>
            </w:r>
          </w:p>
        </w:tc>
        <w:tc>
          <w:tcPr>
            <w:tcW w:w="1418" w:type="dxa"/>
            <w:tcBorders>
              <w:top w:val="single" w:sz="4" w:space="0" w:color="auto"/>
              <w:left w:val="single" w:sz="4" w:space="0" w:color="auto"/>
              <w:bottom w:val="single" w:sz="4" w:space="0" w:color="auto"/>
              <w:right w:val="single" w:sz="4" w:space="0" w:color="auto"/>
            </w:tcBorders>
            <w:hideMark/>
          </w:tcPr>
          <w:p w:rsidR="00080BCF" w:rsidRPr="00626FDD" w:rsidRDefault="00080BCF" w:rsidP="00F351B6">
            <w:pPr>
              <w:keepNext/>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14,0±2,27</w:t>
            </w:r>
          </w:p>
          <w:p w:rsidR="00080BCF" w:rsidRPr="00626FDD" w:rsidRDefault="00080BCF" w:rsidP="00F351B6">
            <w:pPr>
              <w:keepNext/>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(+27,0%)</w:t>
            </w:r>
          </w:p>
        </w:tc>
      </w:tr>
      <w:tr w:rsidR="00080BCF" w:rsidRPr="00626FDD" w:rsidTr="006446FB">
        <w:tc>
          <w:tcPr>
            <w:tcW w:w="1418" w:type="dxa"/>
            <w:tcBorders>
              <w:top w:val="single" w:sz="4" w:space="0" w:color="auto"/>
              <w:left w:val="single" w:sz="4" w:space="0" w:color="auto"/>
              <w:bottom w:val="single" w:sz="4" w:space="0" w:color="auto"/>
              <w:right w:val="single" w:sz="4" w:space="0" w:color="auto"/>
            </w:tcBorders>
            <w:hideMark/>
          </w:tcPr>
          <w:p w:rsidR="00080BCF" w:rsidRPr="00626FDD" w:rsidRDefault="00080BCF" w:rsidP="006446FB">
            <w:pPr>
              <w:spacing w:line="360" w:lineRule="auto"/>
              <w:ind w:firstLine="25"/>
              <w:jc w:val="center"/>
              <w:rPr>
                <w:rFonts w:ascii="Times New Roman" w:hAnsi="Times New Roman"/>
                <w:sz w:val="28"/>
                <w:szCs w:val="28"/>
                <w:lang w:val="uk-UA"/>
              </w:rPr>
            </w:pPr>
            <w:r w:rsidRPr="00626FDD">
              <w:rPr>
                <w:rFonts w:ascii="Times New Roman" w:hAnsi="Times New Roman"/>
                <w:sz w:val="28"/>
                <w:szCs w:val="28"/>
                <w:lang w:val="en-US"/>
              </w:rPr>
              <w:t>DSK</w:t>
            </w:r>
            <w:r w:rsidRPr="00626FDD">
              <w:rPr>
                <w:rFonts w:ascii="Times New Roman" w:hAnsi="Times New Roman"/>
                <w:sz w:val="28"/>
                <w:szCs w:val="28"/>
                <w:lang w:val="uk-UA"/>
              </w:rPr>
              <w:t>-38</w:t>
            </w:r>
          </w:p>
        </w:tc>
        <w:tc>
          <w:tcPr>
            <w:tcW w:w="1559" w:type="dxa"/>
            <w:tcBorders>
              <w:top w:val="single" w:sz="4" w:space="0" w:color="auto"/>
              <w:left w:val="single" w:sz="4" w:space="0" w:color="auto"/>
              <w:bottom w:val="single" w:sz="4" w:space="0" w:color="auto"/>
              <w:right w:val="single" w:sz="4" w:space="0" w:color="auto"/>
            </w:tcBorders>
            <w:hideMark/>
          </w:tcPr>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12,0±1,06</w:t>
            </w:r>
          </w:p>
        </w:tc>
        <w:tc>
          <w:tcPr>
            <w:tcW w:w="1418" w:type="dxa"/>
            <w:tcBorders>
              <w:top w:val="single" w:sz="4" w:space="0" w:color="auto"/>
              <w:left w:val="single" w:sz="4" w:space="0" w:color="auto"/>
              <w:bottom w:val="single" w:sz="4" w:space="0" w:color="auto"/>
              <w:right w:val="single" w:sz="4" w:space="0" w:color="auto"/>
            </w:tcBorders>
            <w:hideMark/>
          </w:tcPr>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16,0±1,51</w:t>
            </w:r>
          </w:p>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(+33,0%)</w:t>
            </w:r>
          </w:p>
        </w:tc>
        <w:tc>
          <w:tcPr>
            <w:tcW w:w="1417" w:type="dxa"/>
            <w:tcBorders>
              <w:top w:val="single" w:sz="4" w:space="0" w:color="auto"/>
              <w:left w:val="single" w:sz="4" w:space="0" w:color="auto"/>
              <w:bottom w:val="single" w:sz="4" w:space="0" w:color="auto"/>
              <w:right w:val="single" w:sz="4" w:space="0" w:color="auto"/>
            </w:tcBorders>
            <w:hideMark/>
          </w:tcPr>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17,28±1,21*</w:t>
            </w:r>
          </w:p>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(+44,0%)</w:t>
            </w:r>
          </w:p>
        </w:tc>
        <w:tc>
          <w:tcPr>
            <w:tcW w:w="1418" w:type="dxa"/>
            <w:tcBorders>
              <w:top w:val="single" w:sz="4" w:space="0" w:color="auto"/>
              <w:left w:val="single" w:sz="4" w:space="0" w:color="auto"/>
              <w:bottom w:val="single" w:sz="4" w:space="0" w:color="auto"/>
              <w:right w:val="single" w:sz="4" w:space="0" w:color="auto"/>
            </w:tcBorders>
            <w:hideMark/>
          </w:tcPr>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17,86±1,66*</w:t>
            </w:r>
          </w:p>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(+49,0%)</w:t>
            </w:r>
          </w:p>
        </w:tc>
        <w:tc>
          <w:tcPr>
            <w:tcW w:w="1417" w:type="dxa"/>
            <w:tcBorders>
              <w:top w:val="single" w:sz="4" w:space="0" w:color="auto"/>
              <w:left w:val="single" w:sz="4" w:space="0" w:color="auto"/>
              <w:bottom w:val="single" w:sz="4" w:space="0" w:color="auto"/>
              <w:right w:val="single" w:sz="4" w:space="0" w:color="auto"/>
            </w:tcBorders>
            <w:hideMark/>
          </w:tcPr>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16,29±1,36*</w:t>
            </w:r>
          </w:p>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(+35,0%)</w:t>
            </w:r>
          </w:p>
        </w:tc>
        <w:tc>
          <w:tcPr>
            <w:tcW w:w="1418" w:type="dxa"/>
            <w:tcBorders>
              <w:top w:val="single" w:sz="4" w:space="0" w:color="auto"/>
              <w:left w:val="single" w:sz="4" w:space="0" w:color="auto"/>
              <w:bottom w:val="single" w:sz="4" w:space="0" w:color="auto"/>
              <w:right w:val="single" w:sz="4" w:space="0" w:color="auto"/>
            </w:tcBorders>
            <w:hideMark/>
          </w:tcPr>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14,43±1,97</w:t>
            </w:r>
          </w:p>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(+20,0%)</w:t>
            </w:r>
          </w:p>
        </w:tc>
      </w:tr>
      <w:tr w:rsidR="00080BCF" w:rsidRPr="00626FDD" w:rsidTr="006446FB">
        <w:tc>
          <w:tcPr>
            <w:tcW w:w="1418" w:type="dxa"/>
            <w:tcBorders>
              <w:top w:val="single" w:sz="4" w:space="0" w:color="auto"/>
              <w:left w:val="single" w:sz="4" w:space="0" w:color="auto"/>
              <w:bottom w:val="single" w:sz="4" w:space="0" w:color="auto"/>
              <w:right w:val="single" w:sz="4" w:space="0" w:color="auto"/>
            </w:tcBorders>
            <w:hideMark/>
          </w:tcPr>
          <w:p w:rsidR="00080BCF" w:rsidRPr="00626FDD" w:rsidRDefault="00080BCF" w:rsidP="006446FB">
            <w:pPr>
              <w:spacing w:line="360" w:lineRule="auto"/>
              <w:ind w:firstLine="25"/>
              <w:jc w:val="center"/>
              <w:rPr>
                <w:rFonts w:ascii="Times New Roman" w:hAnsi="Times New Roman"/>
                <w:sz w:val="28"/>
                <w:szCs w:val="28"/>
                <w:lang w:val="uk-UA"/>
              </w:rPr>
            </w:pPr>
            <w:r w:rsidRPr="00626FDD">
              <w:rPr>
                <w:rFonts w:ascii="Times New Roman" w:hAnsi="Times New Roman"/>
                <w:sz w:val="28"/>
                <w:szCs w:val="28"/>
                <w:lang w:val="uk-UA"/>
              </w:rPr>
              <w:t>налоксон+</w:t>
            </w:r>
          </w:p>
          <w:p w:rsidR="00080BCF" w:rsidRPr="00626FDD" w:rsidRDefault="00080BCF" w:rsidP="006446FB">
            <w:pPr>
              <w:spacing w:line="360" w:lineRule="auto"/>
              <w:ind w:firstLine="25"/>
              <w:jc w:val="center"/>
              <w:rPr>
                <w:rFonts w:ascii="Times New Roman" w:hAnsi="Times New Roman"/>
                <w:sz w:val="28"/>
                <w:szCs w:val="28"/>
                <w:lang w:val="uk-UA"/>
              </w:rPr>
            </w:pPr>
            <w:r w:rsidRPr="00626FDD">
              <w:rPr>
                <w:rFonts w:ascii="Times New Roman" w:hAnsi="Times New Roman"/>
                <w:sz w:val="28"/>
                <w:szCs w:val="28"/>
                <w:lang w:val="uk-UA"/>
              </w:rPr>
              <w:t>трамадол</w:t>
            </w:r>
          </w:p>
        </w:tc>
        <w:tc>
          <w:tcPr>
            <w:tcW w:w="1559" w:type="dxa"/>
            <w:tcBorders>
              <w:top w:val="single" w:sz="4" w:space="0" w:color="auto"/>
              <w:left w:val="single" w:sz="4" w:space="0" w:color="auto"/>
              <w:bottom w:val="single" w:sz="4" w:space="0" w:color="auto"/>
              <w:right w:val="single" w:sz="4" w:space="0" w:color="auto"/>
            </w:tcBorders>
            <w:hideMark/>
          </w:tcPr>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12,0±1,06</w:t>
            </w:r>
          </w:p>
        </w:tc>
        <w:tc>
          <w:tcPr>
            <w:tcW w:w="1418" w:type="dxa"/>
            <w:tcBorders>
              <w:top w:val="single" w:sz="4" w:space="0" w:color="auto"/>
              <w:left w:val="single" w:sz="4" w:space="0" w:color="auto"/>
              <w:bottom w:val="single" w:sz="4" w:space="0" w:color="auto"/>
              <w:right w:val="single" w:sz="4" w:space="0" w:color="auto"/>
            </w:tcBorders>
            <w:hideMark/>
          </w:tcPr>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13,71±1,06</w:t>
            </w:r>
          </w:p>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(+14,0%)</w:t>
            </w:r>
          </w:p>
        </w:tc>
        <w:tc>
          <w:tcPr>
            <w:tcW w:w="1417" w:type="dxa"/>
            <w:tcBorders>
              <w:top w:val="single" w:sz="4" w:space="0" w:color="auto"/>
              <w:left w:val="single" w:sz="4" w:space="0" w:color="auto"/>
              <w:bottom w:val="single" w:sz="4" w:space="0" w:color="auto"/>
              <w:right w:val="single" w:sz="4" w:space="0" w:color="auto"/>
            </w:tcBorders>
            <w:hideMark/>
          </w:tcPr>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16,43±1,81</w:t>
            </w:r>
          </w:p>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(+37,0%)</w:t>
            </w:r>
          </w:p>
        </w:tc>
        <w:tc>
          <w:tcPr>
            <w:tcW w:w="1418" w:type="dxa"/>
            <w:tcBorders>
              <w:top w:val="single" w:sz="4" w:space="0" w:color="auto"/>
              <w:left w:val="single" w:sz="4" w:space="0" w:color="auto"/>
              <w:bottom w:val="single" w:sz="4" w:space="0" w:color="auto"/>
              <w:right w:val="single" w:sz="4" w:space="0" w:color="auto"/>
            </w:tcBorders>
            <w:hideMark/>
          </w:tcPr>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14,86±1,06</w:t>
            </w:r>
          </w:p>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(+24,0%)</w:t>
            </w:r>
          </w:p>
        </w:tc>
        <w:tc>
          <w:tcPr>
            <w:tcW w:w="1417" w:type="dxa"/>
            <w:tcBorders>
              <w:top w:val="single" w:sz="4" w:space="0" w:color="auto"/>
              <w:left w:val="single" w:sz="4" w:space="0" w:color="auto"/>
              <w:bottom w:val="single" w:sz="4" w:space="0" w:color="auto"/>
              <w:right w:val="single" w:sz="4" w:space="0" w:color="auto"/>
            </w:tcBorders>
            <w:hideMark/>
          </w:tcPr>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14,57±1,97</w:t>
            </w:r>
          </w:p>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(+21,0%)</w:t>
            </w:r>
          </w:p>
        </w:tc>
        <w:tc>
          <w:tcPr>
            <w:tcW w:w="1418" w:type="dxa"/>
            <w:tcBorders>
              <w:top w:val="single" w:sz="4" w:space="0" w:color="auto"/>
              <w:left w:val="single" w:sz="4" w:space="0" w:color="auto"/>
              <w:bottom w:val="single" w:sz="4" w:space="0" w:color="auto"/>
              <w:right w:val="single" w:sz="4" w:space="0" w:color="auto"/>
            </w:tcBorders>
            <w:hideMark/>
          </w:tcPr>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13,0±1,81</w:t>
            </w:r>
          </w:p>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(+8,0%)</w:t>
            </w:r>
          </w:p>
        </w:tc>
      </w:tr>
      <w:tr w:rsidR="00080BCF" w:rsidRPr="00626FDD" w:rsidTr="006446FB">
        <w:tc>
          <w:tcPr>
            <w:tcW w:w="1418" w:type="dxa"/>
            <w:tcBorders>
              <w:top w:val="single" w:sz="4" w:space="0" w:color="auto"/>
              <w:left w:val="single" w:sz="4" w:space="0" w:color="auto"/>
              <w:bottom w:val="single" w:sz="4" w:space="0" w:color="auto"/>
              <w:right w:val="single" w:sz="4" w:space="0" w:color="auto"/>
            </w:tcBorders>
            <w:hideMark/>
          </w:tcPr>
          <w:p w:rsidR="00080BCF" w:rsidRPr="00626FDD" w:rsidRDefault="00080BCF" w:rsidP="006446FB">
            <w:pPr>
              <w:spacing w:line="360" w:lineRule="auto"/>
              <w:ind w:firstLine="25"/>
              <w:jc w:val="center"/>
              <w:rPr>
                <w:rFonts w:ascii="Times New Roman" w:hAnsi="Times New Roman"/>
                <w:sz w:val="28"/>
                <w:szCs w:val="28"/>
                <w:lang w:val="uk-UA"/>
              </w:rPr>
            </w:pPr>
            <w:r w:rsidRPr="00626FDD">
              <w:rPr>
                <w:rFonts w:ascii="Times New Roman" w:hAnsi="Times New Roman"/>
                <w:sz w:val="28"/>
                <w:szCs w:val="28"/>
                <w:lang w:val="uk-UA"/>
              </w:rPr>
              <w:t>Налоксон+</w:t>
            </w:r>
          </w:p>
          <w:p w:rsidR="00080BCF" w:rsidRPr="00626FDD" w:rsidRDefault="00080BCF" w:rsidP="006446FB">
            <w:pPr>
              <w:spacing w:line="360" w:lineRule="auto"/>
              <w:ind w:firstLine="25"/>
              <w:jc w:val="center"/>
              <w:rPr>
                <w:rFonts w:ascii="Times New Roman" w:hAnsi="Times New Roman"/>
                <w:sz w:val="28"/>
                <w:szCs w:val="28"/>
                <w:lang w:val="uk-UA"/>
              </w:rPr>
            </w:pPr>
            <w:r w:rsidRPr="00626FDD">
              <w:rPr>
                <w:rFonts w:ascii="Times New Roman" w:hAnsi="Times New Roman"/>
                <w:sz w:val="28"/>
                <w:szCs w:val="28"/>
                <w:lang w:val="en-US"/>
              </w:rPr>
              <w:t>DSK</w:t>
            </w:r>
            <w:r w:rsidRPr="00626FDD">
              <w:rPr>
                <w:rFonts w:ascii="Times New Roman" w:hAnsi="Times New Roman"/>
                <w:sz w:val="28"/>
                <w:szCs w:val="28"/>
                <w:lang w:val="uk-UA"/>
              </w:rPr>
              <w:t>-38</w:t>
            </w:r>
          </w:p>
        </w:tc>
        <w:tc>
          <w:tcPr>
            <w:tcW w:w="1559" w:type="dxa"/>
            <w:tcBorders>
              <w:top w:val="single" w:sz="4" w:space="0" w:color="auto"/>
              <w:left w:val="single" w:sz="4" w:space="0" w:color="auto"/>
              <w:bottom w:val="single" w:sz="4" w:space="0" w:color="auto"/>
              <w:right w:val="single" w:sz="4" w:space="0" w:color="auto"/>
            </w:tcBorders>
            <w:hideMark/>
          </w:tcPr>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12,14±0,91</w:t>
            </w:r>
          </w:p>
        </w:tc>
        <w:tc>
          <w:tcPr>
            <w:tcW w:w="1418" w:type="dxa"/>
            <w:tcBorders>
              <w:top w:val="single" w:sz="4" w:space="0" w:color="auto"/>
              <w:left w:val="single" w:sz="4" w:space="0" w:color="auto"/>
              <w:bottom w:val="single" w:sz="4" w:space="0" w:color="auto"/>
              <w:right w:val="single" w:sz="4" w:space="0" w:color="auto"/>
            </w:tcBorders>
            <w:hideMark/>
          </w:tcPr>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16,0±1,21*</w:t>
            </w:r>
          </w:p>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(+32,0%)</w:t>
            </w:r>
          </w:p>
        </w:tc>
        <w:tc>
          <w:tcPr>
            <w:tcW w:w="1417" w:type="dxa"/>
            <w:tcBorders>
              <w:top w:val="single" w:sz="4" w:space="0" w:color="auto"/>
              <w:left w:val="single" w:sz="4" w:space="0" w:color="auto"/>
              <w:bottom w:val="single" w:sz="4" w:space="0" w:color="auto"/>
              <w:right w:val="single" w:sz="4" w:space="0" w:color="auto"/>
            </w:tcBorders>
            <w:hideMark/>
          </w:tcPr>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17,71±1,81*</w:t>
            </w:r>
          </w:p>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(+46,0%)</w:t>
            </w:r>
          </w:p>
        </w:tc>
        <w:tc>
          <w:tcPr>
            <w:tcW w:w="1418" w:type="dxa"/>
            <w:tcBorders>
              <w:top w:val="single" w:sz="4" w:space="0" w:color="auto"/>
              <w:left w:val="single" w:sz="4" w:space="0" w:color="auto"/>
              <w:bottom w:val="single" w:sz="4" w:space="0" w:color="auto"/>
              <w:right w:val="single" w:sz="4" w:space="0" w:color="auto"/>
            </w:tcBorders>
            <w:hideMark/>
          </w:tcPr>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17,57±1,06*</w:t>
            </w:r>
          </w:p>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(+45,0%)</w:t>
            </w:r>
          </w:p>
        </w:tc>
        <w:tc>
          <w:tcPr>
            <w:tcW w:w="1417" w:type="dxa"/>
            <w:tcBorders>
              <w:top w:val="single" w:sz="4" w:space="0" w:color="auto"/>
              <w:left w:val="single" w:sz="4" w:space="0" w:color="auto"/>
              <w:bottom w:val="single" w:sz="4" w:space="0" w:color="auto"/>
              <w:right w:val="single" w:sz="4" w:space="0" w:color="auto"/>
            </w:tcBorders>
            <w:hideMark/>
          </w:tcPr>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16,71±1,21*</w:t>
            </w:r>
          </w:p>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(+38,0%)</w:t>
            </w:r>
          </w:p>
        </w:tc>
        <w:tc>
          <w:tcPr>
            <w:tcW w:w="1418" w:type="dxa"/>
            <w:tcBorders>
              <w:top w:val="single" w:sz="4" w:space="0" w:color="auto"/>
              <w:left w:val="single" w:sz="4" w:space="0" w:color="auto"/>
              <w:bottom w:val="single" w:sz="4" w:space="0" w:color="auto"/>
              <w:right w:val="single" w:sz="4" w:space="0" w:color="auto"/>
            </w:tcBorders>
            <w:hideMark/>
          </w:tcPr>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14,57±1,21</w:t>
            </w:r>
          </w:p>
          <w:p w:rsidR="00080BCF" w:rsidRPr="00626FDD" w:rsidRDefault="00080BCF" w:rsidP="006446FB">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(+20,0%)</w:t>
            </w:r>
          </w:p>
        </w:tc>
      </w:tr>
    </w:tbl>
    <w:p w:rsidR="00F351B6" w:rsidRDefault="00F351B6" w:rsidP="002B254D">
      <w:pPr>
        <w:spacing w:after="0"/>
        <w:rPr>
          <w:rFonts w:ascii="Times New Roman" w:hAnsi="Times New Roman" w:cs="Times New Roman"/>
          <w:sz w:val="28"/>
          <w:szCs w:val="28"/>
          <w:lang w:val="uk-UA"/>
        </w:rPr>
      </w:pPr>
      <w:r>
        <w:rPr>
          <w:rFonts w:ascii="Times New Roman" w:hAnsi="Times New Roman" w:cs="Times New Roman"/>
          <w:sz w:val="28"/>
          <w:szCs w:val="28"/>
          <w:lang w:val="uk-UA"/>
        </w:rPr>
        <w:t>Примітки:</w:t>
      </w:r>
    </w:p>
    <w:p w:rsidR="00080BCF" w:rsidRPr="00F351B6" w:rsidRDefault="0010792A" w:rsidP="0002497D">
      <w:pPr>
        <w:pStyle w:val="a3"/>
        <w:numPr>
          <w:ilvl w:val="0"/>
          <w:numId w:val="14"/>
        </w:numPr>
        <w:spacing w:after="0"/>
        <w:rPr>
          <w:rFonts w:ascii="Times New Roman" w:hAnsi="Times New Roman" w:cs="Times New Roman"/>
          <w:sz w:val="28"/>
          <w:szCs w:val="28"/>
          <w:lang w:val="uk-UA"/>
        </w:rPr>
      </w:pPr>
      <w:r>
        <w:rPr>
          <w:rFonts w:ascii="Times New Roman" w:hAnsi="Times New Roman" w:cs="Times New Roman"/>
          <w:sz w:val="28"/>
          <w:szCs w:val="28"/>
          <w:lang w:val="uk-UA"/>
        </w:rPr>
        <w:t>* -</w:t>
      </w:r>
      <w:r w:rsidR="00080BCF" w:rsidRPr="00F351B6">
        <w:rPr>
          <w:rFonts w:ascii="Times New Roman" w:hAnsi="Times New Roman" w:cs="Times New Roman"/>
          <w:sz w:val="28"/>
          <w:szCs w:val="28"/>
          <w:lang w:val="uk-UA"/>
        </w:rPr>
        <w:t xml:space="preserve"> р ≤ 0,05 відносно початкового значення;</w:t>
      </w:r>
    </w:p>
    <w:p w:rsidR="00080BCF" w:rsidRPr="00F351B6" w:rsidRDefault="00080BCF" w:rsidP="0002497D">
      <w:pPr>
        <w:pStyle w:val="a3"/>
        <w:numPr>
          <w:ilvl w:val="0"/>
          <w:numId w:val="14"/>
        </w:numPr>
        <w:spacing w:after="0"/>
        <w:rPr>
          <w:rFonts w:ascii="Times New Roman" w:hAnsi="Times New Roman" w:cs="Times New Roman"/>
          <w:sz w:val="28"/>
          <w:szCs w:val="28"/>
          <w:lang w:val="uk-UA"/>
        </w:rPr>
      </w:pPr>
      <w:r w:rsidRPr="00F351B6">
        <w:rPr>
          <w:rFonts w:ascii="Times New Roman" w:hAnsi="Times New Roman" w:cs="Times New Roman"/>
          <w:sz w:val="28"/>
          <w:szCs w:val="28"/>
          <w:lang w:val="uk-UA"/>
        </w:rPr>
        <w:t xml:space="preserve">Відсотки в дужках означають динаміку показника відносно початкового значення.  </w:t>
      </w:r>
    </w:p>
    <w:p w:rsidR="00080BCF" w:rsidRPr="00626FDD" w:rsidRDefault="00080BCF" w:rsidP="002B254D">
      <w:pPr>
        <w:spacing w:after="0"/>
        <w:rPr>
          <w:rFonts w:ascii="Times New Roman" w:hAnsi="Times New Roman" w:cs="Times New Roman"/>
          <w:sz w:val="28"/>
          <w:szCs w:val="28"/>
          <w:lang w:val="uk-UA"/>
        </w:rPr>
      </w:pPr>
    </w:p>
    <w:p w:rsidR="00FF2055" w:rsidRPr="00626FDD" w:rsidRDefault="00FF2055" w:rsidP="002B254D">
      <w:pPr>
        <w:spacing w:after="0"/>
        <w:rPr>
          <w:rFonts w:ascii="Times New Roman" w:hAnsi="Times New Roman" w:cs="Times New Roman"/>
          <w:sz w:val="28"/>
          <w:szCs w:val="28"/>
          <w:lang w:val="uk-UA"/>
        </w:rPr>
      </w:pPr>
      <w:r w:rsidRPr="00626FDD">
        <w:rPr>
          <w:rFonts w:ascii="Times New Roman" w:hAnsi="Times New Roman" w:cs="Times New Roman"/>
          <w:sz w:val="28"/>
          <w:szCs w:val="28"/>
          <w:lang w:val="uk-UA"/>
        </w:rPr>
        <w:t>Із даних, наведених у табл.</w:t>
      </w:r>
      <w:r w:rsidR="00B65B2D">
        <w:rPr>
          <w:rFonts w:ascii="Times New Roman" w:hAnsi="Times New Roman" w:cs="Times New Roman"/>
          <w:sz w:val="28"/>
          <w:szCs w:val="28"/>
          <w:lang w:val="uk-UA"/>
        </w:rPr>
        <w:t xml:space="preserve"> </w:t>
      </w:r>
      <w:r w:rsidR="00785B2B" w:rsidRPr="00626FDD">
        <w:rPr>
          <w:rFonts w:ascii="Times New Roman" w:hAnsi="Times New Roman" w:cs="Times New Roman"/>
          <w:sz w:val="28"/>
          <w:szCs w:val="28"/>
          <w:lang w:val="uk-UA"/>
        </w:rPr>
        <w:t>3.1</w:t>
      </w:r>
      <w:r w:rsidR="009319D9" w:rsidRPr="00626FDD">
        <w:rPr>
          <w:rFonts w:ascii="Times New Roman" w:hAnsi="Times New Roman" w:cs="Times New Roman"/>
          <w:sz w:val="28"/>
          <w:szCs w:val="28"/>
          <w:lang w:val="uk-UA"/>
        </w:rPr>
        <w:t>3</w:t>
      </w:r>
      <w:r w:rsidR="00785B2B"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видно, що введення налоксону разом із  трамадолом викликає послаблення анальгетичної дії вказаного наркотичного анальгетика. На це вказувало зменшення величини показника тривалості латентного періоду ноцицептивної реакції тварин у відповідь на дію термічного подразника. Зазначена дія налоксону щодо трамадолу була </w:t>
      </w:r>
      <w:r w:rsidR="00AE448A" w:rsidRPr="00626FDD">
        <w:rPr>
          <w:rFonts w:ascii="Times New Roman" w:hAnsi="Times New Roman" w:cs="Times New Roman"/>
          <w:sz w:val="28"/>
          <w:szCs w:val="28"/>
          <w:lang w:val="uk-UA"/>
        </w:rPr>
        <w:lastRenderedPageBreak/>
        <w:t>зареєстрована</w:t>
      </w:r>
      <w:r w:rsidRPr="00626FDD">
        <w:rPr>
          <w:rFonts w:ascii="Times New Roman" w:hAnsi="Times New Roman" w:cs="Times New Roman"/>
          <w:sz w:val="28"/>
          <w:szCs w:val="28"/>
          <w:lang w:val="uk-UA"/>
        </w:rPr>
        <w:t xml:space="preserve"> вже на 30 хв. спостереження і зберігалась до кінця експерименту.</w:t>
      </w:r>
    </w:p>
    <w:p w:rsidR="00FF2055" w:rsidRPr="00626FDD" w:rsidRDefault="00FF2055" w:rsidP="002B254D">
      <w:pPr>
        <w:spacing w:after="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В протилежність цьому в комбінації налоксону з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величина анальгетичного ефекту вказаної сполуки практично не змінювалася протягом всього експерименту відносно групи тварин, яким вводили лише одну сполуку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w:t>
      </w:r>
    </w:p>
    <w:p w:rsidR="00FF2055" w:rsidRPr="00626FDD" w:rsidRDefault="00FF2055" w:rsidP="002B254D">
      <w:pPr>
        <w:spacing w:after="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Таким чином, на підставі отриманих даних, можна зазначити, що налоксон проявляє чіткий антагонізм відносно анальгетичного ефекту трамадолу. Це цілком узгоджується з даними інших дослідників </w:t>
      </w:r>
      <w:r w:rsidR="00E0407D">
        <w:rPr>
          <w:rFonts w:ascii="Times New Roman" w:hAnsi="Times New Roman" w:cs="Times New Roman"/>
          <w:sz w:val="28"/>
          <w:szCs w:val="28"/>
          <w:lang w:val="uk-UA"/>
        </w:rPr>
        <w:t xml:space="preserve">[180]. </w:t>
      </w:r>
      <w:r w:rsidR="003D6D15" w:rsidRPr="00626FDD">
        <w:rPr>
          <w:rFonts w:ascii="Times New Roman" w:hAnsi="Times New Roman" w:cs="Times New Roman"/>
          <w:sz w:val="28"/>
          <w:szCs w:val="28"/>
          <w:lang w:val="uk-UA"/>
        </w:rPr>
        <w:t>В протилежність цьому</w:t>
      </w:r>
      <w:r w:rsidRPr="00626FDD">
        <w:rPr>
          <w:rFonts w:ascii="Times New Roman" w:hAnsi="Times New Roman" w:cs="Times New Roman"/>
          <w:sz w:val="28"/>
          <w:szCs w:val="28"/>
          <w:lang w:val="uk-UA"/>
        </w:rPr>
        <w:t xml:space="preserve"> при поєднанні налоксону з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w:t>
      </w:r>
      <w:r w:rsidR="009319D9"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не відмічено послаблення величини знеболюючої дії даної сполуки.</w:t>
      </w:r>
      <w:r w:rsidR="003D6D15"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 xml:space="preserve">На підставі результатів проведеного дослідження можна стверджувати, що сполука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w:t>
      </w:r>
      <w:r w:rsidR="009319D9"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відноситься до числа ненаркотичних анальгетиків</w:t>
      </w:r>
      <w:r w:rsidR="009319D9" w:rsidRPr="00626FDD">
        <w:rPr>
          <w:rFonts w:ascii="Times New Roman" w:hAnsi="Times New Roman" w:cs="Times New Roman"/>
          <w:sz w:val="28"/>
          <w:szCs w:val="28"/>
          <w:lang w:val="uk-UA"/>
        </w:rPr>
        <w:t>, оскільки в її</w:t>
      </w:r>
      <w:r w:rsidRPr="00626FDD">
        <w:rPr>
          <w:rFonts w:ascii="Times New Roman" w:hAnsi="Times New Roman" w:cs="Times New Roman"/>
          <w:sz w:val="28"/>
          <w:szCs w:val="28"/>
          <w:lang w:val="uk-UA"/>
        </w:rPr>
        <w:t xml:space="preserve"> знеболюючій дії</w:t>
      </w:r>
      <w:r w:rsidR="009319D9"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на відміну від трамадолу, відсутній опіоїдергічний компонент.</w:t>
      </w:r>
    </w:p>
    <w:p w:rsidR="00D46D0B" w:rsidRPr="00626FDD" w:rsidRDefault="00D46D0B" w:rsidP="002B254D">
      <w:pPr>
        <w:rPr>
          <w:rFonts w:ascii="Times New Roman" w:hAnsi="Times New Roman" w:cs="Times New Roman"/>
          <w:b/>
          <w:sz w:val="28"/>
          <w:szCs w:val="28"/>
          <w:lang w:val="uk-UA"/>
        </w:rPr>
      </w:pPr>
      <w:r w:rsidRPr="00626FDD">
        <w:rPr>
          <w:rFonts w:ascii="Times New Roman" w:hAnsi="Times New Roman" w:cs="Times New Roman"/>
          <w:b/>
          <w:sz w:val="28"/>
          <w:szCs w:val="28"/>
          <w:lang w:val="uk-UA"/>
        </w:rPr>
        <w:t>3.3.</w:t>
      </w:r>
      <w:r w:rsidR="001C1B00">
        <w:rPr>
          <w:rFonts w:ascii="Times New Roman" w:hAnsi="Times New Roman" w:cs="Times New Roman"/>
          <w:b/>
          <w:sz w:val="28"/>
          <w:szCs w:val="28"/>
          <w:lang w:val="uk-UA"/>
        </w:rPr>
        <w:t xml:space="preserve"> </w:t>
      </w:r>
      <w:r w:rsidRPr="00626FDD">
        <w:rPr>
          <w:rFonts w:ascii="Times New Roman" w:hAnsi="Times New Roman" w:cs="Times New Roman"/>
          <w:b/>
          <w:sz w:val="28"/>
          <w:szCs w:val="28"/>
          <w:lang w:val="uk-UA"/>
        </w:rPr>
        <w:t>Дослідження  гострої  токсичності та визначення терапевтичного індексу</w:t>
      </w:r>
      <w:r w:rsidR="005A0EBE" w:rsidRPr="00626FDD">
        <w:rPr>
          <w:rFonts w:ascii="Times New Roman" w:hAnsi="Times New Roman" w:cs="Times New Roman"/>
          <w:b/>
          <w:sz w:val="28"/>
          <w:szCs w:val="28"/>
          <w:lang w:val="uk-UA"/>
        </w:rPr>
        <w:t xml:space="preserve"> </w:t>
      </w:r>
      <w:r w:rsidR="005606F3" w:rsidRPr="00626FDD">
        <w:rPr>
          <w:rFonts w:ascii="Times New Roman" w:hAnsi="Times New Roman" w:cs="Times New Roman"/>
          <w:b/>
          <w:sz w:val="28"/>
          <w:szCs w:val="28"/>
          <w:lang w:val="uk-UA"/>
        </w:rPr>
        <w:t xml:space="preserve">сполуки </w:t>
      </w:r>
      <w:r w:rsidR="005606F3" w:rsidRPr="00626FDD">
        <w:rPr>
          <w:rFonts w:ascii="Times New Roman" w:hAnsi="Times New Roman" w:cs="Times New Roman"/>
          <w:b/>
          <w:sz w:val="28"/>
          <w:szCs w:val="28"/>
          <w:lang w:val="en-US"/>
        </w:rPr>
        <w:t>DSK</w:t>
      </w:r>
      <w:r w:rsidR="005606F3" w:rsidRPr="00626FDD">
        <w:rPr>
          <w:rFonts w:ascii="Times New Roman" w:hAnsi="Times New Roman" w:cs="Times New Roman"/>
          <w:b/>
          <w:sz w:val="28"/>
          <w:szCs w:val="28"/>
          <w:lang w:val="uk-UA"/>
        </w:rPr>
        <w:t xml:space="preserve"> – 38</w:t>
      </w:r>
    </w:p>
    <w:p w:rsidR="003233CD" w:rsidRDefault="00D46D0B"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Дослідження  параметрів  гострої  токсичності нових хімічних сполук, як відомо, передбачає отримання необхідної інформації щодо прогнозування безпечності досліджуваних речовин. Водночас показники гострої токсичності дають можливість визначити клас токсичності нових сполук, які вивчаються,</w:t>
      </w:r>
      <w:r w:rsidR="00F96B16"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 xml:space="preserve">а також надають первинну інформацію про спрямованість їх токсичної дії на організм. Разом з цим, результати дослідження гострої токсичності нових хімічних сполук також дають можливість встановити залежність “доза-летальність”, визначити видову чутливість лабораторних тварин, а також дати порівняльну оцінку токсичності з відомими лікарськими засобами, в першу чергу, з еталонними препаратами </w:t>
      </w:r>
      <w:r w:rsidR="00E0407D">
        <w:rPr>
          <w:rFonts w:ascii="Times New Roman" w:hAnsi="Times New Roman" w:cs="Times New Roman"/>
          <w:sz w:val="28"/>
          <w:szCs w:val="28"/>
          <w:lang w:val="uk-UA"/>
        </w:rPr>
        <w:t xml:space="preserve">[157]. </w:t>
      </w:r>
    </w:p>
    <w:p w:rsidR="00D46D0B" w:rsidRPr="00626FDD" w:rsidRDefault="00394E6E" w:rsidP="002B254D">
      <w:pPr>
        <w:rPr>
          <w:rFonts w:ascii="Times New Roman" w:hAnsi="Times New Roman" w:cs="Times New Roman"/>
          <w:sz w:val="28"/>
          <w:szCs w:val="28"/>
          <w:lang w:val="uk-UA"/>
        </w:rPr>
      </w:pPr>
      <w:r w:rsidRPr="00A142BF">
        <w:rPr>
          <w:rFonts w:ascii="Times New Roman" w:hAnsi="Times New Roman" w:cs="Times New Roman"/>
          <w:sz w:val="28"/>
          <w:szCs w:val="28"/>
          <w:lang w:val="uk-UA"/>
        </w:rPr>
        <w:t>Дослідж</w:t>
      </w:r>
      <w:r w:rsidR="00D46D0B" w:rsidRPr="00A142BF">
        <w:rPr>
          <w:rFonts w:ascii="Times New Roman" w:hAnsi="Times New Roman" w:cs="Times New Roman"/>
          <w:sz w:val="28"/>
          <w:szCs w:val="28"/>
          <w:lang w:val="uk-UA"/>
        </w:rPr>
        <w:t xml:space="preserve">ення гострої токсичності </w:t>
      </w:r>
      <w:r w:rsidR="003233CD">
        <w:rPr>
          <w:rFonts w:ascii="Times New Roman" w:hAnsi="Times New Roman" w:cs="Times New Roman"/>
          <w:sz w:val="28"/>
          <w:szCs w:val="28"/>
          <w:lang w:val="uk-UA"/>
        </w:rPr>
        <w:t>(</w:t>
      </w:r>
      <w:r w:rsidR="003233CD" w:rsidRPr="00626FDD">
        <w:rPr>
          <w:rFonts w:ascii="Times New Roman" w:hAnsi="Times New Roman" w:cs="Times New Roman"/>
          <w:sz w:val="28"/>
          <w:szCs w:val="28"/>
          <w:lang w:val="uk-UA"/>
        </w:rPr>
        <w:t>ЛД</w:t>
      </w:r>
      <w:r w:rsidR="003233CD" w:rsidRPr="00626FDD">
        <w:rPr>
          <w:rFonts w:ascii="Times New Roman" w:hAnsi="Times New Roman" w:cs="Times New Roman"/>
          <w:sz w:val="28"/>
          <w:szCs w:val="28"/>
          <w:vertAlign w:val="subscript"/>
          <w:lang w:val="uk-UA"/>
        </w:rPr>
        <w:t>50</w:t>
      </w:r>
      <w:r w:rsidR="003233CD" w:rsidRPr="003233CD">
        <w:rPr>
          <w:rFonts w:ascii="Times New Roman" w:hAnsi="Times New Roman" w:cs="Times New Roman"/>
          <w:sz w:val="28"/>
          <w:szCs w:val="28"/>
          <w:lang w:val="uk-UA"/>
        </w:rPr>
        <w:t xml:space="preserve">) </w:t>
      </w:r>
      <w:r w:rsidR="003233CD" w:rsidRPr="00626FDD">
        <w:rPr>
          <w:rFonts w:ascii="Times New Roman" w:hAnsi="Times New Roman" w:cs="Times New Roman"/>
          <w:sz w:val="28"/>
          <w:szCs w:val="28"/>
          <w:lang w:val="uk-UA"/>
        </w:rPr>
        <w:t xml:space="preserve"> </w:t>
      </w:r>
      <w:r w:rsidR="00D46D0B" w:rsidRPr="00A142BF">
        <w:rPr>
          <w:rFonts w:ascii="Times New Roman" w:hAnsi="Times New Roman" w:cs="Times New Roman"/>
          <w:sz w:val="28"/>
          <w:szCs w:val="28"/>
          <w:lang w:val="en-US"/>
        </w:rPr>
        <w:t>DSK</w:t>
      </w:r>
      <w:r w:rsidR="00D46D0B" w:rsidRPr="00A142BF">
        <w:rPr>
          <w:rFonts w:ascii="Times New Roman" w:hAnsi="Times New Roman" w:cs="Times New Roman"/>
          <w:sz w:val="28"/>
          <w:szCs w:val="28"/>
          <w:lang w:val="uk-UA"/>
        </w:rPr>
        <w:t xml:space="preserve"> – 38 на щурах</w:t>
      </w:r>
      <w:r w:rsidR="003233CD">
        <w:rPr>
          <w:rFonts w:ascii="Times New Roman" w:hAnsi="Times New Roman" w:cs="Times New Roman"/>
          <w:sz w:val="28"/>
          <w:szCs w:val="28"/>
          <w:lang w:val="uk-UA"/>
        </w:rPr>
        <w:t xml:space="preserve"> </w:t>
      </w:r>
      <w:r w:rsidR="00D46D0B" w:rsidRPr="00626FDD">
        <w:rPr>
          <w:rFonts w:ascii="Times New Roman" w:hAnsi="Times New Roman" w:cs="Times New Roman"/>
          <w:sz w:val="28"/>
          <w:szCs w:val="28"/>
          <w:lang w:val="uk-UA"/>
        </w:rPr>
        <w:t xml:space="preserve">проведено на 10-ти нелінійних щурах-самцях, розділених на 5 груп по 2 тварини у кожній. Згідно з методом </w:t>
      </w:r>
      <w:r w:rsidR="00391005">
        <w:rPr>
          <w:rFonts w:ascii="Times New Roman" w:hAnsi="Times New Roman" w:cs="Times New Roman"/>
          <w:sz w:val="28"/>
          <w:szCs w:val="28"/>
          <w:lang w:val="uk-UA"/>
        </w:rPr>
        <w:t xml:space="preserve">[243] </w:t>
      </w:r>
      <w:r w:rsidR="00D46D0B" w:rsidRPr="00626FDD">
        <w:rPr>
          <w:rFonts w:ascii="Times New Roman" w:hAnsi="Times New Roman" w:cs="Times New Roman"/>
          <w:sz w:val="28"/>
          <w:szCs w:val="28"/>
          <w:lang w:val="uk-UA"/>
        </w:rPr>
        <w:t xml:space="preserve">використовували табличні дані “5-и сусідніх доз”, які </w:t>
      </w:r>
      <w:r w:rsidR="00D46D0B" w:rsidRPr="00626FDD">
        <w:rPr>
          <w:rFonts w:ascii="Times New Roman" w:hAnsi="Times New Roman" w:cs="Times New Roman"/>
          <w:sz w:val="28"/>
          <w:szCs w:val="28"/>
          <w:lang w:val="uk-UA"/>
        </w:rPr>
        <w:lastRenderedPageBreak/>
        <w:t xml:space="preserve">для </w:t>
      </w:r>
      <w:r w:rsidR="00D46D0B" w:rsidRPr="00626FDD">
        <w:rPr>
          <w:rFonts w:ascii="Times New Roman" w:hAnsi="Times New Roman" w:cs="Times New Roman"/>
          <w:sz w:val="28"/>
          <w:szCs w:val="28"/>
          <w:lang w:val="en-US"/>
        </w:rPr>
        <w:t>DSK</w:t>
      </w:r>
      <w:r w:rsidR="00D46D0B" w:rsidRPr="00626FDD">
        <w:rPr>
          <w:rFonts w:ascii="Times New Roman" w:hAnsi="Times New Roman" w:cs="Times New Roman"/>
          <w:sz w:val="28"/>
          <w:szCs w:val="28"/>
          <w:lang w:val="uk-UA"/>
        </w:rPr>
        <w:t xml:space="preserve"> – 38 становили 1580, 2000, 2500, 3160 та 3980 мг/кг. Кожну дозу вказаної сполуки в об′ємі  0,4 мл 0,9% </w:t>
      </w:r>
      <w:r w:rsidR="00D46D0B" w:rsidRPr="00626FDD">
        <w:rPr>
          <w:rFonts w:ascii="Times New Roman" w:hAnsi="Times New Roman" w:cs="Times New Roman"/>
          <w:sz w:val="28"/>
          <w:szCs w:val="28"/>
          <w:lang w:val="en-US"/>
        </w:rPr>
        <w:t>NaCl</w:t>
      </w:r>
      <w:r w:rsidR="00D46D0B" w:rsidRPr="00626FDD">
        <w:rPr>
          <w:rFonts w:ascii="Times New Roman" w:hAnsi="Times New Roman" w:cs="Times New Roman"/>
          <w:sz w:val="28"/>
          <w:szCs w:val="28"/>
          <w:lang w:val="uk-UA"/>
        </w:rPr>
        <w:t xml:space="preserve"> вводили одноразово в</w:t>
      </w:r>
      <w:r w:rsidR="0010792A">
        <w:rPr>
          <w:rFonts w:ascii="Times New Roman" w:hAnsi="Times New Roman" w:cs="Times New Roman"/>
          <w:sz w:val="28"/>
          <w:szCs w:val="28"/>
          <w:lang w:val="uk-UA"/>
        </w:rPr>
        <w:t>/оч</w:t>
      </w:r>
      <w:r w:rsidR="00D46D0B" w:rsidRPr="00626FDD">
        <w:rPr>
          <w:rFonts w:ascii="Times New Roman" w:hAnsi="Times New Roman" w:cs="Times New Roman"/>
          <w:sz w:val="28"/>
          <w:szCs w:val="28"/>
          <w:lang w:val="uk-UA"/>
        </w:rPr>
        <w:t xml:space="preserve">  двом тваринам. Спостереження велось протягом 14 днів. Отримані результати представлено у табл. 3.1</w:t>
      </w:r>
      <w:r w:rsidR="00DA5B96" w:rsidRPr="00626FDD">
        <w:rPr>
          <w:rFonts w:ascii="Times New Roman" w:hAnsi="Times New Roman" w:cs="Times New Roman"/>
          <w:sz w:val="28"/>
          <w:szCs w:val="28"/>
          <w:lang w:val="uk-UA"/>
        </w:rPr>
        <w:t>4</w:t>
      </w:r>
      <w:r w:rsidR="00D46D0B" w:rsidRPr="00626FDD">
        <w:rPr>
          <w:rFonts w:ascii="Times New Roman" w:hAnsi="Times New Roman" w:cs="Times New Roman"/>
          <w:sz w:val="28"/>
          <w:szCs w:val="28"/>
          <w:lang w:val="uk-UA"/>
        </w:rPr>
        <w:t>.</w:t>
      </w:r>
    </w:p>
    <w:p w:rsidR="00D46D0B" w:rsidRPr="00452590" w:rsidRDefault="00D46D0B" w:rsidP="00A2441E">
      <w:pPr>
        <w:keepNext/>
        <w:jc w:val="right"/>
        <w:rPr>
          <w:rFonts w:ascii="Times New Roman" w:hAnsi="Times New Roman" w:cs="Times New Roman"/>
          <w:i/>
          <w:sz w:val="28"/>
          <w:szCs w:val="28"/>
          <w:lang w:val="uk-UA"/>
        </w:rPr>
      </w:pPr>
      <w:r w:rsidRPr="00452590">
        <w:rPr>
          <w:rFonts w:ascii="Times New Roman" w:hAnsi="Times New Roman" w:cs="Times New Roman"/>
          <w:i/>
          <w:sz w:val="28"/>
          <w:szCs w:val="28"/>
          <w:lang w:val="uk-UA"/>
        </w:rPr>
        <w:t>Таблиця 3.1</w:t>
      </w:r>
      <w:r w:rsidR="00DA5B96" w:rsidRPr="00452590">
        <w:rPr>
          <w:rFonts w:ascii="Times New Roman" w:hAnsi="Times New Roman" w:cs="Times New Roman"/>
          <w:i/>
          <w:sz w:val="28"/>
          <w:szCs w:val="28"/>
          <w:lang w:val="uk-UA"/>
        </w:rPr>
        <w:t>4</w:t>
      </w:r>
      <w:r w:rsidRPr="00452590">
        <w:rPr>
          <w:rFonts w:ascii="Times New Roman" w:hAnsi="Times New Roman" w:cs="Times New Roman"/>
          <w:i/>
          <w:sz w:val="28"/>
          <w:szCs w:val="28"/>
          <w:lang w:val="uk-UA"/>
        </w:rPr>
        <w:t>.</w:t>
      </w:r>
    </w:p>
    <w:p w:rsidR="00D46D0B" w:rsidRPr="00452590" w:rsidRDefault="00D46D0B" w:rsidP="00A2441E">
      <w:pPr>
        <w:keepNext/>
        <w:jc w:val="center"/>
        <w:rPr>
          <w:rFonts w:ascii="Times New Roman" w:hAnsi="Times New Roman" w:cs="Times New Roman"/>
          <w:b/>
          <w:sz w:val="28"/>
          <w:szCs w:val="28"/>
          <w:lang w:val="uk-UA"/>
        </w:rPr>
      </w:pPr>
      <w:r w:rsidRPr="00452590">
        <w:rPr>
          <w:rFonts w:ascii="Times New Roman" w:hAnsi="Times New Roman" w:cs="Times New Roman"/>
          <w:b/>
          <w:sz w:val="28"/>
          <w:szCs w:val="28"/>
          <w:lang w:val="uk-UA"/>
        </w:rPr>
        <w:t xml:space="preserve">Визначення гострої токсичності </w:t>
      </w:r>
      <w:r w:rsidRPr="00452590">
        <w:rPr>
          <w:rFonts w:ascii="Times New Roman" w:hAnsi="Times New Roman" w:cs="Times New Roman"/>
          <w:b/>
          <w:sz w:val="28"/>
          <w:szCs w:val="28"/>
          <w:lang w:val="en-US"/>
        </w:rPr>
        <w:t>DSK</w:t>
      </w:r>
      <w:r w:rsidRPr="00452590">
        <w:rPr>
          <w:rFonts w:ascii="Times New Roman" w:hAnsi="Times New Roman" w:cs="Times New Roman"/>
          <w:b/>
          <w:sz w:val="28"/>
          <w:szCs w:val="28"/>
          <w:lang w:val="uk-UA"/>
        </w:rPr>
        <w:t xml:space="preserve"> – 38  для щурів при одноразовому внутрішньо очеревинному введені різних доз</w:t>
      </w:r>
    </w:p>
    <w:tbl>
      <w:tblPr>
        <w:tblStyle w:val="2"/>
        <w:tblW w:w="0" w:type="auto"/>
        <w:jc w:val="center"/>
        <w:tblLook w:val="04A0" w:firstRow="1" w:lastRow="0" w:firstColumn="1" w:lastColumn="0" w:noHBand="0" w:noVBand="1"/>
      </w:tblPr>
      <w:tblGrid>
        <w:gridCol w:w="1695"/>
        <w:gridCol w:w="3506"/>
        <w:gridCol w:w="3509"/>
      </w:tblGrid>
      <w:tr w:rsidR="00D46D0B" w:rsidRPr="00626FDD" w:rsidTr="00452590">
        <w:trPr>
          <w:jc w:val="center"/>
        </w:trPr>
        <w:tc>
          <w:tcPr>
            <w:tcW w:w="1695" w:type="dxa"/>
          </w:tcPr>
          <w:p w:rsidR="00D46D0B" w:rsidRPr="00626FDD" w:rsidRDefault="00D46D0B" w:rsidP="00A2441E">
            <w:pPr>
              <w:keepNext/>
              <w:spacing w:line="360" w:lineRule="auto"/>
              <w:ind w:firstLine="29"/>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Доза, мг/кг</w:t>
            </w:r>
          </w:p>
        </w:tc>
        <w:tc>
          <w:tcPr>
            <w:tcW w:w="3506" w:type="dxa"/>
          </w:tcPr>
          <w:p w:rsidR="00D46D0B" w:rsidRPr="00626FDD" w:rsidRDefault="00D46D0B" w:rsidP="00A2441E">
            <w:pPr>
              <w:keepNext/>
              <w:spacing w:line="360" w:lineRule="auto"/>
              <w:ind w:firstLine="35"/>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Показник летальності</w:t>
            </w:r>
          </w:p>
        </w:tc>
        <w:tc>
          <w:tcPr>
            <w:tcW w:w="3509" w:type="dxa"/>
          </w:tcPr>
          <w:p w:rsidR="00D46D0B" w:rsidRPr="00626FDD" w:rsidRDefault="00D46D0B" w:rsidP="00A2441E">
            <w:pPr>
              <w:keepNext/>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ЛД</w:t>
            </w:r>
            <w:r w:rsidRPr="00626FDD">
              <w:rPr>
                <w:rFonts w:ascii="Times New Roman" w:hAnsi="Times New Roman" w:cs="Times New Roman"/>
                <w:sz w:val="28"/>
                <w:szCs w:val="28"/>
                <w:vertAlign w:val="subscript"/>
                <w:lang w:val="uk-UA"/>
              </w:rPr>
              <w:t>50</w:t>
            </w:r>
            <w:r w:rsidRPr="00626FDD">
              <w:rPr>
                <w:rFonts w:ascii="Times New Roman" w:hAnsi="Times New Roman" w:cs="Times New Roman"/>
                <w:sz w:val="28"/>
                <w:szCs w:val="28"/>
                <w:lang w:val="uk-UA"/>
              </w:rPr>
              <w:t>,</w:t>
            </w:r>
            <w:r w:rsidR="00C4284F">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мг/кг</w:t>
            </w:r>
          </w:p>
        </w:tc>
      </w:tr>
      <w:tr w:rsidR="00D46D0B" w:rsidRPr="00626FDD" w:rsidTr="00452590">
        <w:trPr>
          <w:jc w:val="center"/>
        </w:trPr>
        <w:tc>
          <w:tcPr>
            <w:tcW w:w="1695" w:type="dxa"/>
          </w:tcPr>
          <w:p w:rsidR="00D46D0B" w:rsidRPr="00626FDD" w:rsidRDefault="00D46D0B" w:rsidP="00A2441E">
            <w:pPr>
              <w:keepNext/>
              <w:spacing w:line="360" w:lineRule="auto"/>
              <w:ind w:firstLine="29"/>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1580,0</w:t>
            </w:r>
          </w:p>
        </w:tc>
        <w:tc>
          <w:tcPr>
            <w:tcW w:w="3506" w:type="dxa"/>
          </w:tcPr>
          <w:p w:rsidR="00D46D0B" w:rsidRPr="00626FDD" w:rsidRDefault="00D46D0B" w:rsidP="00A2441E">
            <w:pPr>
              <w:keepNext/>
              <w:spacing w:line="360" w:lineRule="auto"/>
              <w:ind w:firstLine="35"/>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0/2</w:t>
            </w:r>
          </w:p>
        </w:tc>
        <w:tc>
          <w:tcPr>
            <w:tcW w:w="3509" w:type="dxa"/>
            <w:vMerge w:val="restart"/>
          </w:tcPr>
          <w:p w:rsidR="00D46D0B" w:rsidRPr="00626FDD" w:rsidRDefault="00D46D0B" w:rsidP="00A2441E">
            <w:pPr>
              <w:keepNext/>
              <w:spacing w:line="360" w:lineRule="auto"/>
              <w:ind w:firstLine="0"/>
              <w:jc w:val="center"/>
              <w:rPr>
                <w:rFonts w:ascii="Times New Roman" w:hAnsi="Times New Roman" w:cs="Times New Roman"/>
                <w:sz w:val="28"/>
                <w:szCs w:val="28"/>
                <w:lang w:val="uk-UA"/>
              </w:rPr>
            </w:pPr>
          </w:p>
          <w:p w:rsidR="00D46D0B" w:rsidRPr="00626FDD" w:rsidRDefault="00D46D0B" w:rsidP="00A2441E">
            <w:pPr>
              <w:keepNext/>
              <w:spacing w:line="360" w:lineRule="auto"/>
              <w:ind w:firstLine="0"/>
              <w:jc w:val="center"/>
              <w:rPr>
                <w:rFonts w:ascii="Times New Roman" w:hAnsi="Times New Roman" w:cs="Times New Roman"/>
                <w:sz w:val="28"/>
                <w:szCs w:val="28"/>
                <w:lang w:val="uk-UA"/>
              </w:rPr>
            </w:pPr>
          </w:p>
          <w:p w:rsidR="00D46D0B" w:rsidRPr="00626FDD" w:rsidRDefault="00D46D0B" w:rsidP="00A2441E">
            <w:pPr>
              <w:keepNext/>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2820 (2300</w:t>
            </w:r>
            <w:r w:rsidR="00C85209" w:rsidRPr="00626FDD">
              <w:rPr>
                <w:rFonts w:ascii="Times New Roman" w:hAnsi="Times New Roman" w:cs="Times New Roman"/>
                <w:sz w:val="28"/>
                <w:szCs w:val="28"/>
                <w:lang w:val="en-US"/>
              </w:rPr>
              <w:t>÷</w:t>
            </w:r>
            <w:r w:rsidR="00C85209" w:rsidRPr="00626FDD">
              <w:rPr>
                <w:rFonts w:ascii="Times New Roman" w:hAnsi="Times New Roman" w:cs="Times New Roman"/>
                <w:sz w:val="28"/>
                <w:szCs w:val="28"/>
                <w:lang w:val="uk-UA"/>
              </w:rPr>
              <w:t>3400)</w:t>
            </w:r>
          </w:p>
        </w:tc>
      </w:tr>
      <w:tr w:rsidR="00D46D0B" w:rsidRPr="00626FDD" w:rsidTr="00452590">
        <w:trPr>
          <w:jc w:val="center"/>
        </w:trPr>
        <w:tc>
          <w:tcPr>
            <w:tcW w:w="1695" w:type="dxa"/>
          </w:tcPr>
          <w:p w:rsidR="00D46D0B" w:rsidRPr="00626FDD" w:rsidRDefault="00D46D0B" w:rsidP="006446FB">
            <w:pPr>
              <w:spacing w:line="360" w:lineRule="auto"/>
              <w:ind w:firstLine="29"/>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2000,0</w:t>
            </w:r>
          </w:p>
        </w:tc>
        <w:tc>
          <w:tcPr>
            <w:tcW w:w="3506" w:type="dxa"/>
          </w:tcPr>
          <w:p w:rsidR="00D46D0B" w:rsidRPr="00626FDD" w:rsidRDefault="00D46D0B" w:rsidP="006446FB">
            <w:pPr>
              <w:spacing w:line="360" w:lineRule="auto"/>
              <w:ind w:firstLine="35"/>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0/2</w:t>
            </w:r>
          </w:p>
        </w:tc>
        <w:tc>
          <w:tcPr>
            <w:tcW w:w="3509" w:type="dxa"/>
            <w:vMerge/>
          </w:tcPr>
          <w:p w:rsidR="00D46D0B" w:rsidRPr="00626FDD" w:rsidRDefault="00D46D0B" w:rsidP="006446FB">
            <w:pPr>
              <w:spacing w:line="360" w:lineRule="auto"/>
              <w:ind w:firstLine="0"/>
              <w:jc w:val="center"/>
              <w:rPr>
                <w:rFonts w:ascii="Times New Roman" w:hAnsi="Times New Roman" w:cs="Times New Roman"/>
                <w:sz w:val="28"/>
                <w:szCs w:val="28"/>
                <w:lang w:val="uk-UA"/>
              </w:rPr>
            </w:pPr>
          </w:p>
        </w:tc>
      </w:tr>
      <w:tr w:rsidR="00D46D0B" w:rsidRPr="00626FDD" w:rsidTr="00452590">
        <w:trPr>
          <w:jc w:val="center"/>
        </w:trPr>
        <w:tc>
          <w:tcPr>
            <w:tcW w:w="1695" w:type="dxa"/>
          </w:tcPr>
          <w:p w:rsidR="00D46D0B" w:rsidRPr="00626FDD" w:rsidRDefault="00D46D0B" w:rsidP="006446FB">
            <w:pPr>
              <w:spacing w:line="360" w:lineRule="auto"/>
              <w:ind w:firstLine="29"/>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2500,0</w:t>
            </w:r>
          </w:p>
        </w:tc>
        <w:tc>
          <w:tcPr>
            <w:tcW w:w="3506" w:type="dxa"/>
          </w:tcPr>
          <w:p w:rsidR="00D46D0B" w:rsidRPr="00626FDD" w:rsidRDefault="00D46D0B" w:rsidP="006446FB">
            <w:pPr>
              <w:spacing w:line="360" w:lineRule="auto"/>
              <w:ind w:firstLine="35"/>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1/2</w:t>
            </w:r>
          </w:p>
        </w:tc>
        <w:tc>
          <w:tcPr>
            <w:tcW w:w="3509" w:type="dxa"/>
            <w:vMerge/>
          </w:tcPr>
          <w:p w:rsidR="00D46D0B" w:rsidRPr="00626FDD" w:rsidRDefault="00D46D0B" w:rsidP="006446FB">
            <w:pPr>
              <w:spacing w:line="360" w:lineRule="auto"/>
              <w:ind w:firstLine="0"/>
              <w:jc w:val="center"/>
              <w:rPr>
                <w:rFonts w:ascii="Times New Roman" w:hAnsi="Times New Roman" w:cs="Times New Roman"/>
                <w:sz w:val="28"/>
                <w:szCs w:val="28"/>
                <w:lang w:val="uk-UA"/>
              </w:rPr>
            </w:pPr>
          </w:p>
        </w:tc>
      </w:tr>
      <w:tr w:rsidR="00D46D0B" w:rsidRPr="00626FDD" w:rsidTr="00452590">
        <w:trPr>
          <w:jc w:val="center"/>
        </w:trPr>
        <w:tc>
          <w:tcPr>
            <w:tcW w:w="1695" w:type="dxa"/>
          </w:tcPr>
          <w:p w:rsidR="00D46D0B" w:rsidRPr="00626FDD" w:rsidRDefault="00D46D0B" w:rsidP="006446FB">
            <w:pPr>
              <w:spacing w:line="360" w:lineRule="auto"/>
              <w:ind w:firstLine="29"/>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3160,0</w:t>
            </w:r>
          </w:p>
        </w:tc>
        <w:tc>
          <w:tcPr>
            <w:tcW w:w="3506" w:type="dxa"/>
          </w:tcPr>
          <w:p w:rsidR="00D46D0B" w:rsidRPr="00626FDD" w:rsidRDefault="00D46D0B" w:rsidP="006446FB">
            <w:pPr>
              <w:spacing w:line="360" w:lineRule="auto"/>
              <w:ind w:firstLine="35"/>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1/2</w:t>
            </w:r>
          </w:p>
        </w:tc>
        <w:tc>
          <w:tcPr>
            <w:tcW w:w="3509" w:type="dxa"/>
            <w:vMerge/>
          </w:tcPr>
          <w:p w:rsidR="00D46D0B" w:rsidRPr="00626FDD" w:rsidRDefault="00D46D0B" w:rsidP="006446FB">
            <w:pPr>
              <w:spacing w:line="360" w:lineRule="auto"/>
              <w:ind w:firstLine="0"/>
              <w:jc w:val="center"/>
              <w:rPr>
                <w:rFonts w:ascii="Times New Roman" w:hAnsi="Times New Roman" w:cs="Times New Roman"/>
                <w:sz w:val="28"/>
                <w:szCs w:val="28"/>
                <w:lang w:val="uk-UA"/>
              </w:rPr>
            </w:pPr>
          </w:p>
        </w:tc>
      </w:tr>
      <w:tr w:rsidR="00D46D0B" w:rsidRPr="00626FDD" w:rsidTr="00452590">
        <w:trPr>
          <w:jc w:val="center"/>
        </w:trPr>
        <w:tc>
          <w:tcPr>
            <w:tcW w:w="1695" w:type="dxa"/>
          </w:tcPr>
          <w:p w:rsidR="00D46D0B" w:rsidRPr="00626FDD" w:rsidRDefault="00D46D0B" w:rsidP="006446FB">
            <w:pPr>
              <w:spacing w:line="360" w:lineRule="auto"/>
              <w:ind w:firstLine="29"/>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3980,0</w:t>
            </w:r>
          </w:p>
        </w:tc>
        <w:tc>
          <w:tcPr>
            <w:tcW w:w="3506" w:type="dxa"/>
          </w:tcPr>
          <w:p w:rsidR="00D46D0B" w:rsidRPr="00626FDD" w:rsidRDefault="00D46D0B" w:rsidP="006446FB">
            <w:pPr>
              <w:spacing w:line="360" w:lineRule="auto"/>
              <w:ind w:firstLine="35"/>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2/2</w:t>
            </w:r>
          </w:p>
        </w:tc>
        <w:tc>
          <w:tcPr>
            <w:tcW w:w="3509" w:type="dxa"/>
            <w:vMerge/>
          </w:tcPr>
          <w:p w:rsidR="00D46D0B" w:rsidRPr="00626FDD" w:rsidRDefault="00D46D0B" w:rsidP="006446FB">
            <w:pPr>
              <w:spacing w:line="360" w:lineRule="auto"/>
              <w:ind w:firstLine="0"/>
              <w:jc w:val="center"/>
              <w:rPr>
                <w:rFonts w:ascii="Times New Roman" w:hAnsi="Times New Roman" w:cs="Times New Roman"/>
                <w:sz w:val="28"/>
                <w:szCs w:val="28"/>
                <w:lang w:val="uk-UA"/>
              </w:rPr>
            </w:pPr>
          </w:p>
        </w:tc>
      </w:tr>
    </w:tbl>
    <w:p w:rsidR="00D46D0B" w:rsidRPr="00626FDD" w:rsidRDefault="00D46D0B" w:rsidP="002B254D">
      <w:pPr>
        <w:rPr>
          <w:rFonts w:ascii="Times New Roman" w:hAnsi="Times New Roman" w:cs="Times New Roman"/>
          <w:sz w:val="28"/>
          <w:szCs w:val="28"/>
          <w:lang w:val="uk-UA"/>
        </w:rPr>
      </w:pPr>
    </w:p>
    <w:p w:rsidR="00D46D0B" w:rsidRPr="00626FDD" w:rsidRDefault="00D46D0B" w:rsidP="002B254D">
      <w:pPr>
        <w:rPr>
          <w:rFonts w:ascii="Times New Roman" w:hAnsi="Times New Roman" w:cs="Times New Roman"/>
          <w:i/>
          <w:sz w:val="28"/>
          <w:szCs w:val="28"/>
          <w:lang w:val="uk-UA"/>
        </w:rPr>
      </w:pPr>
      <w:r w:rsidRPr="00A142BF">
        <w:rPr>
          <w:rFonts w:ascii="Times New Roman" w:hAnsi="Times New Roman" w:cs="Times New Roman"/>
          <w:sz w:val="28"/>
          <w:szCs w:val="28"/>
          <w:lang w:val="uk-UA"/>
        </w:rPr>
        <w:t>Клінічна картина гострого отруєння щурів сполукою</w:t>
      </w:r>
      <w:r w:rsidR="0068373A" w:rsidRPr="00A142BF">
        <w:rPr>
          <w:rFonts w:ascii="Times New Roman" w:hAnsi="Times New Roman" w:cs="Times New Roman"/>
          <w:sz w:val="28"/>
          <w:szCs w:val="28"/>
          <w:lang w:val="uk-UA"/>
        </w:rPr>
        <w:t xml:space="preserve"> </w:t>
      </w:r>
      <w:r w:rsidRPr="00A142BF">
        <w:rPr>
          <w:rFonts w:ascii="Times New Roman" w:hAnsi="Times New Roman" w:cs="Times New Roman"/>
          <w:sz w:val="28"/>
          <w:szCs w:val="28"/>
          <w:lang w:val="en-US"/>
        </w:rPr>
        <w:t>DSK</w:t>
      </w:r>
      <w:r w:rsidR="00DA5B96" w:rsidRPr="00A142BF">
        <w:rPr>
          <w:rFonts w:ascii="Times New Roman" w:hAnsi="Times New Roman" w:cs="Times New Roman"/>
          <w:sz w:val="28"/>
          <w:szCs w:val="28"/>
          <w:lang w:val="uk-UA"/>
        </w:rPr>
        <w:t xml:space="preserve"> – 38</w:t>
      </w:r>
      <w:r w:rsidR="0093547F" w:rsidRPr="00A142BF">
        <w:rPr>
          <w:rFonts w:ascii="Times New Roman" w:hAnsi="Times New Roman" w:cs="Times New Roman"/>
          <w:sz w:val="28"/>
          <w:szCs w:val="28"/>
          <w:lang w:val="uk-UA"/>
        </w:rPr>
        <w:t>.</w:t>
      </w:r>
      <w:r w:rsidR="0093547F" w:rsidRPr="00626FDD">
        <w:rPr>
          <w:rFonts w:ascii="Times New Roman" w:hAnsi="Times New Roman" w:cs="Times New Roman"/>
          <w:i/>
          <w:sz w:val="28"/>
          <w:szCs w:val="28"/>
          <w:lang w:val="uk-UA"/>
        </w:rPr>
        <w:t xml:space="preserve"> </w:t>
      </w:r>
      <w:r w:rsidRPr="00626FDD">
        <w:rPr>
          <w:rFonts w:ascii="Times New Roman" w:hAnsi="Times New Roman" w:cs="Times New Roman"/>
          <w:sz w:val="28"/>
          <w:szCs w:val="28"/>
          <w:lang w:val="uk-UA"/>
        </w:rPr>
        <w:t>У дозах, близьких до   ЛД</w:t>
      </w:r>
      <w:r w:rsidRPr="00626FDD">
        <w:rPr>
          <w:rFonts w:ascii="Times New Roman" w:hAnsi="Times New Roman" w:cs="Times New Roman"/>
          <w:sz w:val="28"/>
          <w:szCs w:val="28"/>
          <w:vertAlign w:val="subscript"/>
          <w:lang w:val="uk-UA"/>
        </w:rPr>
        <w:t>50</w:t>
      </w:r>
      <w:r w:rsidRPr="00626FDD">
        <w:rPr>
          <w:rFonts w:ascii="Times New Roman" w:hAnsi="Times New Roman" w:cs="Times New Roman"/>
          <w:sz w:val="28"/>
          <w:szCs w:val="28"/>
          <w:lang w:val="uk-UA"/>
        </w:rPr>
        <w:t>, ознаки інтоксикації  щурів виникали протягом 20-40 с після введення спостерігалось  зниження рухової активності тварин з переходом у лежаче положення, мала місце загальмованість, атаксія. Водночас спостерігалось порушення дихання, яке ставало поверхневим та частим.</w:t>
      </w:r>
    </w:p>
    <w:p w:rsidR="00D46D0B" w:rsidRPr="00626FDD" w:rsidRDefault="00D46D0B"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Больові реакції на механічне подразнення хвоста супроводжувались підвищенням рухової активності та попискуванням щурів. Загибель тварин наступала через 6-9 год після введення досліджуваної сполуки на тлі виникнення тонічних судом та порушення дихання. У тварин, що вижили після введення доз 2500 та 3160 мг/кг, ознаки отруєння щезали через 24-36год і вони поступово поверталися до звичного стану.</w:t>
      </w:r>
    </w:p>
    <w:p w:rsidR="00D46D0B" w:rsidRPr="00626FDD" w:rsidRDefault="00D46D0B"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У дозі, яка була  близькою до ЛД</w:t>
      </w:r>
      <w:r w:rsidRPr="00626FDD">
        <w:rPr>
          <w:rFonts w:ascii="Times New Roman" w:hAnsi="Times New Roman" w:cs="Times New Roman"/>
          <w:sz w:val="28"/>
          <w:szCs w:val="28"/>
          <w:vertAlign w:val="subscript"/>
          <w:lang w:val="uk-UA"/>
        </w:rPr>
        <w:t>100</w:t>
      </w:r>
      <w:r w:rsidRPr="00626FDD">
        <w:rPr>
          <w:rFonts w:ascii="Times New Roman" w:hAnsi="Times New Roman" w:cs="Times New Roman"/>
          <w:sz w:val="28"/>
          <w:szCs w:val="28"/>
          <w:lang w:val="uk-UA"/>
        </w:rPr>
        <w:t xml:space="preserve"> (3980 мг/кг), симптоми інтоксикації,</w:t>
      </w:r>
      <w:r w:rsidR="0093547F"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 xml:space="preserve">викликані сполукою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 – 38, були аналогічні з описаними вище, однак вони </w:t>
      </w:r>
      <w:r w:rsidRPr="00626FDD">
        <w:rPr>
          <w:rFonts w:ascii="Times New Roman" w:hAnsi="Times New Roman" w:cs="Times New Roman"/>
          <w:sz w:val="28"/>
          <w:szCs w:val="28"/>
          <w:lang w:val="uk-UA"/>
        </w:rPr>
        <w:lastRenderedPageBreak/>
        <w:t>виникали швидше (через 10-15</w:t>
      </w:r>
      <w:r w:rsidR="0093547F"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с після введення сполуки) і були більш чітко виразними. При цьому, парези  задніх кінцівок переходили у паралічі, реакція на больове механічне подразнення хвоста була слабшою і проявлялась слабким писком тварин. Загибель тварин від зупинки дихання наступала протягом однієї хвилини після</w:t>
      </w:r>
      <w:r w:rsidR="0093547F"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 xml:space="preserve">введення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 – 38.</w:t>
      </w:r>
    </w:p>
    <w:p w:rsidR="00D46D0B" w:rsidRPr="00626FDD" w:rsidRDefault="00D46D0B"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Згідно з розрахунками за таблицею </w:t>
      </w:r>
      <w:r w:rsidR="00391005">
        <w:rPr>
          <w:rFonts w:ascii="Times New Roman" w:hAnsi="Times New Roman" w:cs="Times New Roman"/>
          <w:sz w:val="28"/>
          <w:szCs w:val="28"/>
          <w:lang w:val="uk-UA"/>
        </w:rPr>
        <w:t xml:space="preserve">[243] </w:t>
      </w:r>
      <w:r w:rsidRPr="00626FDD">
        <w:rPr>
          <w:rFonts w:ascii="Times New Roman" w:hAnsi="Times New Roman" w:cs="Times New Roman"/>
          <w:sz w:val="28"/>
          <w:szCs w:val="28"/>
          <w:lang w:val="uk-UA"/>
        </w:rPr>
        <w:t>ЛД</w:t>
      </w:r>
      <w:r w:rsidRPr="00626FDD">
        <w:rPr>
          <w:rFonts w:ascii="Times New Roman" w:hAnsi="Times New Roman" w:cs="Times New Roman"/>
          <w:sz w:val="28"/>
          <w:szCs w:val="28"/>
          <w:vertAlign w:val="subscript"/>
          <w:lang w:val="uk-UA"/>
        </w:rPr>
        <w:t>50</w:t>
      </w:r>
      <w:r w:rsidRPr="00626FDD">
        <w:rPr>
          <w:rFonts w:ascii="Times New Roman" w:hAnsi="Times New Roman" w:cs="Times New Roman"/>
          <w:sz w:val="28"/>
          <w:szCs w:val="28"/>
          <w:lang w:val="uk-UA"/>
        </w:rPr>
        <w:t xml:space="preserve">  для щурів становила 2820 </w:t>
      </w:r>
      <w:r w:rsidR="00061599" w:rsidRPr="00626FDD">
        <w:rPr>
          <w:rFonts w:ascii="Times New Roman" w:hAnsi="Times New Roman" w:cs="Times New Roman"/>
          <w:sz w:val="28"/>
          <w:szCs w:val="28"/>
          <w:lang w:val="uk-UA"/>
        </w:rPr>
        <w:t>(2300</w:t>
      </w:r>
      <w:r w:rsidR="00061599" w:rsidRPr="00626FDD">
        <w:rPr>
          <w:rFonts w:ascii="Times New Roman" w:hAnsi="Times New Roman" w:cs="Times New Roman"/>
          <w:sz w:val="28"/>
          <w:szCs w:val="28"/>
        </w:rPr>
        <w:t>÷</w:t>
      </w:r>
      <w:r w:rsidR="00061599" w:rsidRPr="00626FDD">
        <w:rPr>
          <w:rFonts w:ascii="Times New Roman" w:hAnsi="Times New Roman" w:cs="Times New Roman"/>
          <w:sz w:val="28"/>
          <w:szCs w:val="28"/>
          <w:lang w:val="uk-UA"/>
        </w:rPr>
        <w:t xml:space="preserve">3400) </w:t>
      </w:r>
      <w:r w:rsidRPr="00626FDD">
        <w:rPr>
          <w:rFonts w:ascii="Times New Roman" w:hAnsi="Times New Roman" w:cs="Times New Roman"/>
          <w:sz w:val="28"/>
          <w:szCs w:val="28"/>
          <w:lang w:val="uk-UA"/>
        </w:rPr>
        <w:t xml:space="preserve">мг/кг внутрішньочеревинно. На підставі оцінки  клінічних проявів гострого отруєння щурів сполукою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 – 38, можна зазначити, що вказана сполука має  дозозалежну дію на організм. Слід зазначити, що при цьому,  мають місце як ознаки пригнічення ЦНС у вигляді адинамії, порушення дихання, сонливості, так і її збудження, на що вказують судоми. Смерть тварин, ймовірно, наступає від паралічу дихального центру.</w:t>
      </w:r>
    </w:p>
    <w:p w:rsidR="00D46D0B" w:rsidRPr="00626FDD" w:rsidRDefault="00394E6E" w:rsidP="002B254D">
      <w:pPr>
        <w:rPr>
          <w:rFonts w:ascii="Times New Roman" w:hAnsi="Times New Roman" w:cs="Times New Roman"/>
          <w:sz w:val="28"/>
          <w:szCs w:val="28"/>
        </w:rPr>
      </w:pPr>
      <w:r w:rsidRPr="00A142BF">
        <w:rPr>
          <w:rFonts w:ascii="Times New Roman" w:hAnsi="Times New Roman" w:cs="Times New Roman"/>
          <w:sz w:val="28"/>
          <w:szCs w:val="28"/>
          <w:lang w:val="uk-UA"/>
        </w:rPr>
        <w:t>Дослідж</w:t>
      </w:r>
      <w:r w:rsidR="00D46D0B" w:rsidRPr="00A142BF">
        <w:rPr>
          <w:rFonts w:ascii="Times New Roman" w:hAnsi="Times New Roman" w:cs="Times New Roman"/>
          <w:sz w:val="28"/>
          <w:szCs w:val="28"/>
          <w:lang w:val="uk-UA"/>
        </w:rPr>
        <w:t xml:space="preserve">ення гострої токсичності </w:t>
      </w:r>
      <w:r w:rsidR="00D46D0B" w:rsidRPr="00A142BF">
        <w:rPr>
          <w:rFonts w:ascii="Times New Roman" w:hAnsi="Times New Roman" w:cs="Times New Roman"/>
          <w:sz w:val="28"/>
          <w:szCs w:val="28"/>
          <w:lang w:val="en-US"/>
        </w:rPr>
        <w:t>DSK</w:t>
      </w:r>
      <w:r w:rsidR="00D46D0B" w:rsidRPr="00A142BF">
        <w:rPr>
          <w:rFonts w:ascii="Times New Roman" w:hAnsi="Times New Roman" w:cs="Times New Roman"/>
          <w:sz w:val="28"/>
          <w:szCs w:val="28"/>
          <w:lang w:val="uk-UA"/>
        </w:rPr>
        <w:t xml:space="preserve"> – 38  на мишах</w:t>
      </w:r>
      <w:r w:rsidR="003233CD">
        <w:rPr>
          <w:rFonts w:ascii="Times New Roman" w:hAnsi="Times New Roman" w:cs="Times New Roman"/>
          <w:sz w:val="28"/>
          <w:szCs w:val="28"/>
          <w:lang w:val="uk-UA"/>
        </w:rPr>
        <w:t xml:space="preserve"> </w:t>
      </w:r>
      <w:r w:rsidR="00D46D0B" w:rsidRPr="00626FDD">
        <w:rPr>
          <w:rFonts w:ascii="Times New Roman" w:hAnsi="Times New Roman" w:cs="Times New Roman"/>
          <w:sz w:val="28"/>
          <w:szCs w:val="28"/>
          <w:lang w:val="uk-UA"/>
        </w:rPr>
        <w:t xml:space="preserve">проведено </w:t>
      </w:r>
      <w:r w:rsidR="003233CD">
        <w:rPr>
          <w:rFonts w:ascii="Times New Roman" w:hAnsi="Times New Roman" w:cs="Times New Roman"/>
          <w:sz w:val="28"/>
          <w:szCs w:val="28"/>
          <w:lang w:val="uk-UA"/>
        </w:rPr>
        <w:t xml:space="preserve">з методом </w:t>
      </w:r>
      <w:r w:rsidR="003233CD" w:rsidRPr="003233CD">
        <w:rPr>
          <w:rFonts w:ascii="Times New Roman" w:hAnsi="Times New Roman" w:cs="Times New Roman"/>
          <w:sz w:val="28"/>
          <w:szCs w:val="28"/>
        </w:rPr>
        <w:t xml:space="preserve">[243] </w:t>
      </w:r>
      <w:r w:rsidR="00D46D0B" w:rsidRPr="00626FDD">
        <w:rPr>
          <w:rFonts w:ascii="Times New Roman" w:hAnsi="Times New Roman" w:cs="Times New Roman"/>
          <w:sz w:val="28"/>
          <w:szCs w:val="28"/>
          <w:lang w:val="uk-UA"/>
        </w:rPr>
        <w:t>на 5 групах тварин</w:t>
      </w:r>
      <w:r w:rsidR="00F34729" w:rsidRPr="00626FDD">
        <w:rPr>
          <w:rFonts w:ascii="Times New Roman" w:hAnsi="Times New Roman" w:cs="Times New Roman"/>
          <w:sz w:val="28"/>
          <w:szCs w:val="28"/>
          <w:lang w:val="uk-UA"/>
        </w:rPr>
        <w:t xml:space="preserve"> обох статей</w:t>
      </w:r>
      <w:r w:rsidR="001E2B16" w:rsidRPr="00626FDD">
        <w:rPr>
          <w:rFonts w:ascii="Times New Roman" w:hAnsi="Times New Roman" w:cs="Times New Roman"/>
          <w:sz w:val="28"/>
          <w:szCs w:val="28"/>
          <w:lang w:val="uk-UA"/>
        </w:rPr>
        <w:t xml:space="preserve"> (17-24 г)</w:t>
      </w:r>
      <w:r w:rsidR="00D46D0B" w:rsidRPr="00626FDD">
        <w:rPr>
          <w:rFonts w:ascii="Times New Roman" w:hAnsi="Times New Roman" w:cs="Times New Roman"/>
          <w:sz w:val="28"/>
          <w:szCs w:val="28"/>
          <w:lang w:val="uk-UA"/>
        </w:rPr>
        <w:t xml:space="preserve"> по 2 особини в кожній, яким окремо одноразово в</w:t>
      </w:r>
      <w:r w:rsidR="003233CD">
        <w:rPr>
          <w:rFonts w:ascii="Times New Roman" w:hAnsi="Times New Roman" w:cs="Times New Roman"/>
          <w:sz w:val="28"/>
          <w:szCs w:val="28"/>
          <w:lang w:val="uk-UA"/>
        </w:rPr>
        <w:t>/оч</w:t>
      </w:r>
      <w:r w:rsidR="00D46D0B" w:rsidRPr="00626FDD">
        <w:rPr>
          <w:rFonts w:ascii="Times New Roman" w:hAnsi="Times New Roman" w:cs="Times New Roman"/>
          <w:sz w:val="28"/>
          <w:szCs w:val="28"/>
          <w:lang w:val="uk-UA"/>
        </w:rPr>
        <w:t xml:space="preserve"> вводили вказану речовину у дозах 1260, 1580, 2000, 2500 та 3160 мг/кг в об’ємі 0,2 мл 0,9% розчину </w:t>
      </w:r>
      <w:r w:rsidR="00D46D0B" w:rsidRPr="00626FDD">
        <w:rPr>
          <w:rFonts w:ascii="Times New Roman" w:hAnsi="Times New Roman" w:cs="Times New Roman"/>
          <w:sz w:val="28"/>
          <w:szCs w:val="28"/>
          <w:lang w:val="en-US"/>
        </w:rPr>
        <w:t>NaCl</w:t>
      </w:r>
      <w:r w:rsidR="00D46D0B" w:rsidRPr="00626FDD">
        <w:rPr>
          <w:rFonts w:ascii="Times New Roman" w:hAnsi="Times New Roman" w:cs="Times New Roman"/>
          <w:sz w:val="28"/>
          <w:szCs w:val="28"/>
          <w:lang w:val="uk-UA"/>
        </w:rPr>
        <w:t>. Спостереження велось протягом 14 днів. Отримані результати представлено у табл.  3.</w:t>
      </w:r>
      <w:r w:rsidRPr="00626FDD">
        <w:rPr>
          <w:rFonts w:ascii="Times New Roman" w:hAnsi="Times New Roman" w:cs="Times New Roman"/>
          <w:sz w:val="28"/>
          <w:szCs w:val="28"/>
          <w:lang w:val="uk-UA"/>
        </w:rPr>
        <w:t>1</w:t>
      </w:r>
      <w:r w:rsidR="00DA5B96" w:rsidRPr="00626FDD">
        <w:rPr>
          <w:rFonts w:ascii="Times New Roman" w:hAnsi="Times New Roman" w:cs="Times New Roman"/>
          <w:sz w:val="28"/>
          <w:szCs w:val="28"/>
          <w:lang w:val="uk-UA"/>
        </w:rPr>
        <w:t>5.</w:t>
      </w:r>
    </w:p>
    <w:p w:rsidR="00D46D0B" w:rsidRPr="00452590" w:rsidRDefault="00D46D0B" w:rsidP="00A2441E">
      <w:pPr>
        <w:keepNext/>
        <w:jc w:val="right"/>
        <w:rPr>
          <w:rFonts w:ascii="Times New Roman" w:hAnsi="Times New Roman" w:cs="Times New Roman"/>
          <w:i/>
          <w:sz w:val="28"/>
          <w:szCs w:val="28"/>
          <w:lang w:val="uk-UA"/>
        </w:rPr>
      </w:pPr>
      <w:r w:rsidRPr="00452590">
        <w:rPr>
          <w:rFonts w:ascii="Times New Roman" w:hAnsi="Times New Roman" w:cs="Times New Roman"/>
          <w:i/>
          <w:sz w:val="28"/>
          <w:szCs w:val="28"/>
          <w:lang w:val="uk-UA"/>
        </w:rPr>
        <w:t>Таблиця 3.</w:t>
      </w:r>
      <w:r w:rsidR="00392640" w:rsidRPr="00452590">
        <w:rPr>
          <w:rFonts w:ascii="Times New Roman" w:hAnsi="Times New Roman" w:cs="Times New Roman"/>
          <w:i/>
          <w:sz w:val="28"/>
          <w:szCs w:val="28"/>
          <w:lang w:val="uk-UA"/>
        </w:rPr>
        <w:t>1</w:t>
      </w:r>
      <w:r w:rsidR="00DA5B96" w:rsidRPr="00452590">
        <w:rPr>
          <w:rFonts w:ascii="Times New Roman" w:hAnsi="Times New Roman" w:cs="Times New Roman"/>
          <w:i/>
          <w:sz w:val="28"/>
          <w:szCs w:val="28"/>
          <w:lang w:val="uk-UA"/>
        </w:rPr>
        <w:t>5</w:t>
      </w:r>
    </w:p>
    <w:p w:rsidR="00D46D0B" w:rsidRPr="00452590" w:rsidRDefault="00D46D0B" w:rsidP="003073EF">
      <w:pPr>
        <w:keepNext/>
        <w:spacing w:line="276" w:lineRule="auto"/>
        <w:jc w:val="center"/>
        <w:rPr>
          <w:rFonts w:ascii="Times New Roman" w:hAnsi="Times New Roman" w:cs="Times New Roman"/>
          <w:b/>
          <w:sz w:val="28"/>
          <w:szCs w:val="28"/>
          <w:lang w:val="uk-UA"/>
        </w:rPr>
      </w:pPr>
      <w:r w:rsidRPr="00452590">
        <w:rPr>
          <w:rFonts w:ascii="Times New Roman" w:hAnsi="Times New Roman" w:cs="Times New Roman"/>
          <w:b/>
          <w:sz w:val="28"/>
          <w:szCs w:val="28"/>
          <w:lang w:val="uk-UA"/>
        </w:rPr>
        <w:t xml:space="preserve">Визначення гострої токсичності </w:t>
      </w:r>
      <w:r w:rsidRPr="00452590">
        <w:rPr>
          <w:rFonts w:ascii="Times New Roman" w:hAnsi="Times New Roman" w:cs="Times New Roman"/>
          <w:b/>
          <w:sz w:val="28"/>
          <w:szCs w:val="28"/>
          <w:lang w:val="en-US"/>
        </w:rPr>
        <w:t>DSK</w:t>
      </w:r>
      <w:r w:rsidRPr="00452590">
        <w:rPr>
          <w:rFonts w:ascii="Times New Roman" w:hAnsi="Times New Roman" w:cs="Times New Roman"/>
          <w:b/>
          <w:sz w:val="28"/>
          <w:szCs w:val="28"/>
          <w:lang w:val="uk-UA"/>
        </w:rPr>
        <w:t xml:space="preserve"> – 38  для мишей при </w:t>
      </w:r>
      <w:r w:rsidR="002527A1">
        <w:rPr>
          <w:rFonts w:ascii="Times New Roman" w:hAnsi="Times New Roman" w:cs="Times New Roman"/>
          <w:b/>
          <w:sz w:val="28"/>
          <w:szCs w:val="28"/>
          <w:lang w:val="uk-UA"/>
        </w:rPr>
        <w:t xml:space="preserve">   </w:t>
      </w:r>
      <w:r w:rsidRPr="00452590">
        <w:rPr>
          <w:rFonts w:ascii="Times New Roman" w:hAnsi="Times New Roman" w:cs="Times New Roman"/>
          <w:b/>
          <w:sz w:val="28"/>
          <w:szCs w:val="28"/>
          <w:lang w:val="uk-UA"/>
        </w:rPr>
        <w:t>одноразовому внутрішньоочеревинному введені різних доз</w:t>
      </w:r>
    </w:p>
    <w:tbl>
      <w:tblPr>
        <w:tblStyle w:val="2"/>
        <w:tblW w:w="0" w:type="auto"/>
        <w:tblLook w:val="04A0" w:firstRow="1" w:lastRow="0" w:firstColumn="1" w:lastColumn="0" w:noHBand="0" w:noVBand="1"/>
      </w:tblPr>
      <w:tblGrid>
        <w:gridCol w:w="1695"/>
        <w:gridCol w:w="3506"/>
        <w:gridCol w:w="3509"/>
      </w:tblGrid>
      <w:tr w:rsidR="00D46D0B" w:rsidRPr="00626FDD" w:rsidTr="00AB5446">
        <w:tc>
          <w:tcPr>
            <w:tcW w:w="1695" w:type="dxa"/>
          </w:tcPr>
          <w:p w:rsidR="00D46D0B" w:rsidRPr="00626FDD" w:rsidRDefault="00D46D0B" w:rsidP="00A2441E">
            <w:pPr>
              <w:keepNext/>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Доза, мг/кг</w:t>
            </w:r>
          </w:p>
        </w:tc>
        <w:tc>
          <w:tcPr>
            <w:tcW w:w="3506" w:type="dxa"/>
          </w:tcPr>
          <w:p w:rsidR="00D46D0B" w:rsidRPr="00626FDD" w:rsidRDefault="00D46D0B" w:rsidP="00A2441E">
            <w:pPr>
              <w:keepNext/>
              <w:spacing w:line="360" w:lineRule="auto"/>
              <w:ind w:firstLine="35"/>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Показник летальності</w:t>
            </w:r>
          </w:p>
        </w:tc>
        <w:tc>
          <w:tcPr>
            <w:tcW w:w="3509" w:type="dxa"/>
          </w:tcPr>
          <w:p w:rsidR="00D46D0B" w:rsidRPr="00626FDD" w:rsidRDefault="00D46D0B" w:rsidP="00A2441E">
            <w:pPr>
              <w:keepNext/>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ЛД</w:t>
            </w:r>
            <w:r w:rsidRPr="00626FDD">
              <w:rPr>
                <w:rFonts w:ascii="Times New Roman" w:hAnsi="Times New Roman" w:cs="Times New Roman"/>
                <w:sz w:val="28"/>
                <w:szCs w:val="28"/>
                <w:vertAlign w:val="subscript"/>
                <w:lang w:val="uk-UA"/>
              </w:rPr>
              <w:t>50</w:t>
            </w:r>
            <w:r w:rsidRPr="00626FDD">
              <w:rPr>
                <w:rFonts w:ascii="Times New Roman" w:hAnsi="Times New Roman" w:cs="Times New Roman"/>
                <w:sz w:val="28"/>
                <w:szCs w:val="28"/>
                <w:lang w:val="uk-UA"/>
              </w:rPr>
              <w:t>,</w:t>
            </w:r>
            <w:r w:rsidR="00C4284F">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мг/кг</w:t>
            </w:r>
          </w:p>
        </w:tc>
      </w:tr>
      <w:tr w:rsidR="00D46D0B" w:rsidRPr="00626FDD" w:rsidTr="00AB5446">
        <w:tc>
          <w:tcPr>
            <w:tcW w:w="1695" w:type="dxa"/>
          </w:tcPr>
          <w:p w:rsidR="00D46D0B" w:rsidRPr="00626FDD" w:rsidRDefault="00D46D0B" w:rsidP="00A2441E">
            <w:pPr>
              <w:keepNext/>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1260,0</w:t>
            </w:r>
          </w:p>
        </w:tc>
        <w:tc>
          <w:tcPr>
            <w:tcW w:w="3506" w:type="dxa"/>
          </w:tcPr>
          <w:p w:rsidR="00D46D0B" w:rsidRPr="00626FDD" w:rsidRDefault="00D46D0B" w:rsidP="00A2441E">
            <w:pPr>
              <w:keepNext/>
              <w:spacing w:line="360" w:lineRule="auto"/>
              <w:ind w:firstLine="35"/>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0/2</w:t>
            </w:r>
          </w:p>
        </w:tc>
        <w:tc>
          <w:tcPr>
            <w:tcW w:w="3509" w:type="dxa"/>
            <w:vMerge w:val="restart"/>
          </w:tcPr>
          <w:p w:rsidR="00D46D0B" w:rsidRPr="00626FDD" w:rsidRDefault="00D46D0B" w:rsidP="00A2441E">
            <w:pPr>
              <w:keepNext/>
              <w:spacing w:line="360" w:lineRule="auto"/>
              <w:ind w:firstLine="0"/>
              <w:jc w:val="center"/>
              <w:rPr>
                <w:rFonts w:ascii="Times New Roman" w:hAnsi="Times New Roman" w:cs="Times New Roman"/>
                <w:sz w:val="28"/>
                <w:szCs w:val="28"/>
                <w:lang w:val="uk-UA"/>
              </w:rPr>
            </w:pPr>
          </w:p>
          <w:p w:rsidR="00D46D0B" w:rsidRPr="00626FDD" w:rsidRDefault="00D46D0B" w:rsidP="00A2441E">
            <w:pPr>
              <w:keepNext/>
              <w:spacing w:line="360" w:lineRule="auto"/>
              <w:ind w:firstLine="0"/>
              <w:jc w:val="center"/>
              <w:rPr>
                <w:rFonts w:ascii="Times New Roman" w:hAnsi="Times New Roman" w:cs="Times New Roman"/>
                <w:sz w:val="28"/>
                <w:szCs w:val="28"/>
                <w:lang w:val="uk-UA"/>
              </w:rPr>
            </w:pPr>
          </w:p>
          <w:p w:rsidR="00D46D0B" w:rsidRPr="00626FDD" w:rsidRDefault="008D3C88" w:rsidP="00A2441E">
            <w:pPr>
              <w:keepNext/>
              <w:spacing w:line="360" w:lineRule="auto"/>
              <w:ind w:firstLine="0"/>
              <w:jc w:val="center"/>
              <w:rPr>
                <w:rFonts w:ascii="Times New Roman" w:hAnsi="Times New Roman" w:cs="Times New Roman"/>
                <w:sz w:val="28"/>
                <w:szCs w:val="28"/>
                <w:lang w:val="en-US"/>
              </w:rPr>
            </w:pPr>
            <w:r w:rsidRPr="00626FDD">
              <w:rPr>
                <w:rFonts w:ascii="Times New Roman" w:hAnsi="Times New Roman" w:cs="Times New Roman"/>
                <w:sz w:val="28"/>
                <w:szCs w:val="28"/>
                <w:lang w:val="uk-UA"/>
              </w:rPr>
              <w:t>2240 (1800÷2700)</w:t>
            </w:r>
          </w:p>
        </w:tc>
      </w:tr>
      <w:tr w:rsidR="00D46D0B" w:rsidRPr="00626FDD" w:rsidTr="00AB5446">
        <w:tc>
          <w:tcPr>
            <w:tcW w:w="1695" w:type="dxa"/>
          </w:tcPr>
          <w:p w:rsidR="00D46D0B" w:rsidRPr="00626FDD" w:rsidRDefault="00D46D0B" w:rsidP="006446FB">
            <w:pPr>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1580,0</w:t>
            </w:r>
          </w:p>
        </w:tc>
        <w:tc>
          <w:tcPr>
            <w:tcW w:w="3506" w:type="dxa"/>
          </w:tcPr>
          <w:p w:rsidR="00D46D0B" w:rsidRPr="00626FDD" w:rsidRDefault="00D46D0B" w:rsidP="006446FB">
            <w:pPr>
              <w:spacing w:line="360" w:lineRule="auto"/>
              <w:ind w:firstLine="35"/>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0/2</w:t>
            </w:r>
          </w:p>
        </w:tc>
        <w:tc>
          <w:tcPr>
            <w:tcW w:w="3509" w:type="dxa"/>
            <w:vMerge/>
          </w:tcPr>
          <w:p w:rsidR="00D46D0B" w:rsidRPr="00626FDD" w:rsidRDefault="00D46D0B" w:rsidP="006446FB">
            <w:pPr>
              <w:spacing w:line="360" w:lineRule="auto"/>
              <w:ind w:firstLine="0"/>
              <w:jc w:val="center"/>
              <w:rPr>
                <w:rFonts w:ascii="Times New Roman" w:hAnsi="Times New Roman" w:cs="Times New Roman"/>
                <w:sz w:val="28"/>
                <w:szCs w:val="28"/>
                <w:lang w:val="uk-UA"/>
              </w:rPr>
            </w:pPr>
          </w:p>
        </w:tc>
      </w:tr>
      <w:tr w:rsidR="00D46D0B" w:rsidRPr="00626FDD" w:rsidTr="00AB5446">
        <w:tc>
          <w:tcPr>
            <w:tcW w:w="1695" w:type="dxa"/>
          </w:tcPr>
          <w:p w:rsidR="00D46D0B" w:rsidRPr="00626FDD" w:rsidRDefault="00D46D0B" w:rsidP="006446FB">
            <w:pPr>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2000,0</w:t>
            </w:r>
          </w:p>
        </w:tc>
        <w:tc>
          <w:tcPr>
            <w:tcW w:w="3506" w:type="dxa"/>
          </w:tcPr>
          <w:p w:rsidR="00D46D0B" w:rsidRPr="00626FDD" w:rsidRDefault="00D46D0B" w:rsidP="006446FB">
            <w:pPr>
              <w:spacing w:line="360" w:lineRule="auto"/>
              <w:ind w:firstLine="35"/>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1/2</w:t>
            </w:r>
          </w:p>
        </w:tc>
        <w:tc>
          <w:tcPr>
            <w:tcW w:w="3509" w:type="dxa"/>
            <w:vMerge/>
          </w:tcPr>
          <w:p w:rsidR="00D46D0B" w:rsidRPr="00626FDD" w:rsidRDefault="00D46D0B" w:rsidP="006446FB">
            <w:pPr>
              <w:spacing w:line="360" w:lineRule="auto"/>
              <w:ind w:firstLine="0"/>
              <w:jc w:val="center"/>
              <w:rPr>
                <w:rFonts w:ascii="Times New Roman" w:hAnsi="Times New Roman" w:cs="Times New Roman"/>
                <w:sz w:val="28"/>
                <w:szCs w:val="28"/>
                <w:lang w:val="uk-UA"/>
              </w:rPr>
            </w:pPr>
          </w:p>
        </w:tc>
      </w:tr>
      <w:tr w:rsidR="00D46D0B" w:rsidRPr="00626FDD" w:rsidTr="00AB5446">
        <w:tc>
          <w:tcPr>
            <w:tcW w:w="1695" w:type="dxa"/>
          </w:tcPr>
          <w:p w:rsidR="00D46D0B" w:rsidRPr="00626FDD" w:rsidRDefault="00D46D0B" w:rsidP="006446FB">
            <w:pPr>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2500,0</w:t>
            </w:r>
          </w:p>
        </w:tc>
        <w:tc>
          <w:tcPr>
            <w:tcW w:w="3506" w:type="dxa"/>
          </w:tcPr>
          <w:p w:rsidR="00D46D0B" w:rsidRPr="00626FDD" w:rsidRDefault="00D46D0B" w:rsidP="006446FB">
            <w:pPr>
              <w:spacing w:line="360" w:lineRule="auto"/>
              <w:ind w:firstLine="35"/>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1/2</w:t>
            </w:r>
          </w:p>
        </w:tc>
        <w:tc>
          <w:tcPr>
            <w:tcW w:w="3509" w:type="dxa"/>
            <w:vMerge/>
          </w:tcPr>
          <w:p w:rsidR="00D46D0B" w:rsidRPr="00626FDD" w:rsidRDefault="00D46D0B" w:rsidP="006446FB">
            <w:pPr>
              <w:spacing w:line="360" w:lineRule="auto"/>
              <w:ind w:firstLine="0"/>
              <w:jc w:val="center"/>
              <w:rPr>
                <w:rFonts w:ascii="Times New Roman" w:hAnsi="Times New Roman" w:cs="Times New Roman"/>
                <w:sz w:val="28"/>
                <w:szCs w:val="28"/>
                <w:lang w:val="uk-UA"/>
              </w:rPr>
            </w:pPr>
          </w:p>
        </w:tc>
      </w:tr>
      <w:tr w:rsidR="00D46D0B" w:rsidRPr="00626FDD" w:rsidTr="00AB5446">
        <w:tc>
          <w:tcPr>
            <w:tcW w:w="1695" w:type="dxa"/>
          </w:tcPr>
          <w:p w:rsidR="00D46D0B" w:rsidRPr="00626FDD" w:rsidRDefault="00D46D0B" w:rsidP="006446FB">
            <w:pPr>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3160,0</w:t>
            </w:r>
          </w:p>
        </w:tc>
        <w:tc>
          <w:tcPr>
            <w:tcW w:w="3506" w:type="dxa"/>
          </w:tcPr>
          <w:p w:rsidR="00D46D0B" w:rsidRPr="00626FDD" w:rsidRDefault="00D46D0B" w:rsidP="006446FB">
            <w:pPr>
              <w:spacing w:line="360" w:lineRule="auto"/>
              <w:ind w:firstLine="35"/>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2/2</w:t>
            </w:r>
          </w:p>
        </w:tc>
        <w:tc>
          <w:tcPr>
            <w:tcW w:w="3509" w:type="dxa"/>
            <w:vMerge/>
          </w:tcPr>
          <w:p w:rsidR="00D46D0B" w:rsidRPr="00626FDD" w:rsidRDefault="00D46D0B" w:rsidP="006446FB">
            <w:pPr>
              <w:spacing w:line="360" w:lineRule="auto"/>
              <w:ind w:firstLine="0"/>
              <w:jc w:val="center"/>
              <w:rPr>
                <w:rFonts w:ascii="Times New Roman" w:hAnsi="Times New Roman" w:cs="Times New Roman"/>
                <w:sz w:val="28"/>
                <w:szCs w:val="28"/>
                <w:lang w:val="uk-UA"/>
              </w:rPr>
            </w:pPr>
          </w:p>
        </w:tc>
      </w:tr>
    </w:tbl>
    <w:p w:rsidR="00D46D0B" w:rsidRPr="00626FDD" w:rsidRDefault="00D46D0B" w:rsidP="002B254D">
      <w:pPr>
        <w:rPr>
          <w:rFonts w:ascii="Times New Roman" w:hAnsi="Times New Roman" w:cs="Times New Roman"/>
          <w:b/>
          <w:sz w:val="28"/>
          <w:szCs w:val="28"/>
          <w:lang w:val="uk-UA"/>
        </w:rPr>
      </w:pPr>
    </w:p>
    <w:p w:rsidR="00D46D0B" w:rsidRPr="00626FDD" w:rsidRDefault="00D46D0B" w:rsidP="002B254D">
      <w:pPr>
        <w:rPr>
          <w:rFonts w:ascii="Times New Roman" w:hAnsi="Times New Roman" w:cs="Times New Roman"/>
          <w:sz w:val="28"/>
          <w:szCs w:val="28"/>
          <w:lang w:val="uk-UA"/>
        </w:rPr>
      </w:pPr>
      <w:r w:rsidRPr="00A142BF">
        <w:rPr>
          <w:rFonts w:ascii="Times New Roman" w:hAnsi="Times New Roman" w:cs="Times New Roman"/>
          <w:sz w:val="28"/>
          <w:szCs w:val="28"/>
          <w:lang w:val="uk-UA"/>
        </w:rPr>
        <w:lastRenderedPageBreak/>
        <w:t>Клінічна картина отруєння мишей сполукою</w:t>
      </w:r>
      <w:r w:rsidR="00DA5B96" w:rsidRPr="00A142BF">
        <w:rPr>
          <w:rFonts w:ascii="Times New Roman" w:hAnsi="Times New Roman" w:cs="Times New Roman"/>
          <w:sz w:val="28"/>
          <w:szCs w:val="28"/>
          <w:lang w:val="uk-UA"/>
        </w:rPr>
        <w:t xml:space="preserve"> </w:t>
      </w:r>
      <w:r w:rsidRPr="00A142BF">
        <w:rPr>
          <w:rFonts w:ascii="Times New Roman" w:hAnsi="Times New Roman" w:cs="Times New Roman"/>
          <w:sz w:val="28"/>
          <w:szCs w:val="28"/>
          <w:lang w:val="en-US"/>
        </w:rPr>
        <w:t>DSK</w:t>
      </w:r>
      <w:r w:rsidRPr="00A142BF">
        <w:rPr>
          <w:rFonts w:ascii="Times New Roman" w:hAnsi="Times New Roman" w:cs="Times New Roman"/>
          <w:sz w:val="28"/>
          <w:szCs w:val="28"/>
          <w:lang w:val="uk-UA"/>
        </w:rPr>
        <w:t xml:space="preserve"> – 38</w:t>
      </w:r>
      <w:r w:rsidR="0093547F" w:rsidRPr="00A142BF">
        <w:rPr>
          <w:rFonts w:ascii="Times New Roman" w:hAnsi="Times New Roman" w:cs="Times New Roman"/>
          <w:sz w:val="28"/>
          <w:szCs w:val="28"/>
          <w:lang w:val="uk-UA"/>
        </w:rPr>
        <w:t>.</w:t>
      </w:r>
      <w:r w:rsidR="0093547F" w:rsidRPr="00626FDD">
        <w:rPr>
          <w:rFonts w:ascii="Times New Roman" w:hAnsi="Times New Roman" w:cs="Times New Roman"/>
          <w:i/>
          <w:sz w:val="28"/>
          <w:szCs w:val="28"/>
          <w:lang w:val="uk-UA"/>
        </w:rPr>
        <w:t xml:space="preserve"> </w:t>
      </w:r>
      <w:r w:rsidRPr="00626FDD">
        <w:rPr>
          <w:rFonts w:ascii="Times New Roman" w:hAnsi="Times New Roman" w:cs="Times New Roman"/>
          <w:sz w:val="28"/>
          <w:szCs w:val="28"/>
          <w:lang w:val="uk-UA"/>
        </w:rPr>
        <w:t xml:space="preserve">Симптоми інтоксикації мишей сполукою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 – 38  при її одноразовому внутрішньоочеревинному введені в організм у дозах ,  близьких до ЛД</w:t>
      </w:r>
      <w:r w:rsidRPr="00626FDD">
        <w:rPr>
          <w:rFonts w:ascii="Times New Roman" w:hAnsi="Times New Roman" w:cs="Times New Roman"/>
          <w:sz w:val="28"/>
          <w:szCs w:val="28"/>
          <w:vertAlign w:val="subscript"/>
          <w:lang w:val="uk-UA"/>
        </w:rPr>
        <w:t xml:space="preserve">50 </w:t>
      </w:r>
      <w:r w:rsidRPr="00626FDD">
        <w:rPr>
          <w:rFonts w:ascii="Times New Roman" w:hAnsi="Times New Roman" w:cs="Times New Roman"/>
          <w:sz w:val="28"/>
          <w:szCs w:val="28"/>
          <w:lang w:val="uk-UA"/>
        </w:rPr>
        <w:t xml:space="preserve">(2000 та  2500 мг/кг) з’являлись вже через 30-50 с після введення: у тварин виникали зменшення рухливості, загальмованість (сонливість), спостерігалась атаксія і двобічний апоптоз, дихання було поверхневим. Після цього виникали парези задніх кінцівок та адинамія у вигляді лежачого положення на животі. Реакція на больове механічне подразнення хвоста була зниженою. Протягом 7-10 год спостереження 2-і миші із 4-х загинули. У решти тварин, які отримали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 – 38 у дозах, близьких      до ЛД</w:t>
      </w:r>
      <w:r w:rsidRPr="00626FDD">
        <w:rPr>
          <w:rFonts w:ascii="Times New Roman" w:hAnsi="Times New Roman" w:cs="Times New Roman"/>
          <w:sz w:val="28"/>
          <w:szCs w:val="28"/>
          <w:vertAlign w:val="subscript"/>
          <w:lang w:val="uk-UA"/>
        </w:rPr>
        <w:t>50</w:t>
      </w:r>
      <w:r w:rsidRPr="00626FDD">
        <w:rPr>
          <w:rFonts w:ascii="Times New Roman" w:hAnsi="Times New Roman" w:cs="Times New Roman"/>
          <w:sz w:val="28"/>
          <w:szCs w:val="28"/>
          <w:lang w:val="uk-UA"/>
        </w:rPr>
        <w:t>, зазначені ознаки інтоксикації зникали протягом доби. При цьому миші, що залишились живими відрізнялись від інтактних меншою руховою активністю, гірше приймали  харчі та воду. На 3-5 добу експерименту стан цих тварин нормалізувався і вони практично не відрізнялись від інтактних,  як за поведінкою, так і активністю. При цьому у них повністю відновлювалась больова чутливість.</w:t>
      </w:r>
    </w:p>
    <w:p w:rsidR="00D46D0B" w:rsidRPr="00626FDD" w:rsidRDefault="00D46D0B"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У дозі, яка була близькою до ЛД</w:t>
      </w:r>
      <w:r w:rsidRPr="00626FDD">
        <w:rPr>
          <w:rFonts w:ascii="Times New Roman" w:hAnsi="Times New Roman" w:cs="Times New Roman"/>
          <w:sz w:val="28"/>
          <w:szCs w:val="28"/>
          <w:vertAlign w:val="subscript"/>
          <w:lang w:val="uk-UA"/>
        </w:rPr>
        <w:t>100</w:t>
      </w:r>
      <w:r w:rsidRPr="00626FDD">
        <w:rPr>
          <w:rFonts w:ascii="Times New Roman" w:hAnsi="Times New Roman" w:cs="Times New Roman"/>
          <w:sz w:val="28"/>
          <w:szCs w:val="28"/>
          <w:lang w:val="uk-UA"/>
        </w:rPr>
        <w:t xml:space="preserve"> (3160 мг/кг), симптоми інтоксикації мишей виникали швидше, чим у попередніх дозах,  і були більш чітко виражені. Так, протягом перших 15-20 с спостереження, значно знижувалась рухова активність мишей, з переходом в адинамію (лежаче положення на животі, сонливість, двобічні напівптози переходили у птози). Дихання було поверхневе та прискорене. Виникали паралічі задніх кінцівок. Реакція на больове механічне подразнення хвоста було ослабленою. На тлі дії сполуки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 – 38  у дозі 3160 мг/кг загибель наступала протягом 15-30 хв у результаті зупинки дихання  на тлі клоніко-тонічних судом.</w:t>
      </w:r>
    </w:p>
    <w:p w:rsidR="00D46D0B" w:rsidRPr="00626FDD" w:rsidRDefault="00D46D0B"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Послідовність реакцій у мишей на внутрішньоочеревинне введення сполуки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 – 38  становила 0, 1, 1, 2. Розраховано ЛД</w:t>
      </w:r>
      <w:r w:rsidRPr="00626FDD">
        <w:rPr>
          <w:rFonts w:ascii="Times New Roman" w:hAnsi="Times New Roman" w:cs="Times New Roman"/>
          <w:sz w:val="28"/>
          <w:szCs w:val="28"/>
          <w:vertAlign w:val="subscript"/>
          <w:lang w:val="uk-UA"/>
        </w:rPr>
        <w:t xml:space="preserve">50  </w:t>
      </w:r>
      <w:r w:rsidRPr="00626FDD">
        <w:rPr>
          <w:rFonts w:ascii="Times New Roman" w:hAnsi="Times New Roman" w:cs="Times New Roman"/>
          <w:sz w:val="28"/>
          <w:szCs w:val="28"/>
          <w:lang w:val="uk-UA"/>
        </w:rPr>
        <w:t>за</w:t>
      </w:r>
      <w:r w:rsidR="00DA5B96"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В.П.Прозоровським</w:t>
      </w:r>
      <w:r w:rsidR="00C4284F">
        <w:rPr>
          <w:rFonts w:ascii="Times New Roman" w:hAnsi="Times New Roman" w:cs="Times New Roman"/>
          <w:sz w:val="28"/>
          <w:szCs w:val="28"/>
          <w:lang w:val="uk-UA"/>
        </w:rPr>
        <w:t xml:space="preserve"> </w:t>
      </w:r>
      <w:r w:rsidR="00C4284F" w:rsidRPr="00C4284F">
        <w:rPr>
          <w:rFonts w:ascii="Times New Roman" w:hAnsi="Times New Roman" w:cs="Times New Roman"/>
          <w:sz w:val="28"/>
          <w:szCs w:val="28"/>
        </w:rPr>
        <w:t xml:space="preserve">[243] </w:t>
      </w:r>
      <w:r w:rsidRPr="00626FDD">
        <w:rPr>
          <w:rFonts w:ascii="Times New Roman" w:hAnsi="Times New Roman" w:cs="Times New Roman"/>
          <w:sz w:val="28"/>
          <w:szCs w:val="28"/>
          <w:lang w:val="uk-UA"/>
        </w:rPr>
        <w:t>на підставі табличних 4-х сусідн</w:t>
      </w:r>
      <w:r w:rsidR="008D3C88" w:rsidRPr="00626FDD">
        <w:rPr>
          <w:rFonts w:ascii="Times New Roman" w:hAnsi="Times New Roman" w:cs="Times New Roman"/>
          <w:sz w:val="28"/>
          <w:szCs w:val="28"/>
          <w:lang w:val="uk-UA"/>
        </w:rPr>
        <w:t>іх доз, яка становила 2240 (1800÷2700</w:t>
      </w:r>
      <w:r w:rsidRPr="00626FDD">
        <w:rPr>
          <w:rFonts w:ascii="Times New Roman" w:hAnsi="Times New Roman" w:cs="Times New Roman"/>
          <w:sz w:val="28"/>
          <w:szCs w:val="28"/>
        </w:rPr>
        <w:t>)</w:t>
      </w:r>
      <w:r w:rsidRPr="00626FDD">
        <w:rPr>
          <w:rFonts w:ascii="Times New Roman" w:hAnsi="Times New Roman" w:cs="Times New Roman"/>
          <w:sz w:val="28"/>
          <w:szCs w:val="28"/>
          <w:lang w:val="uk-UA"/>
        </w:rPr>
        <w:t xml:space="preserve"> мг/кг.</w:t>
      </w:r>
    </w:p>
    <w:p w:rsidR="00D46D0B" w:rsidRPr="00626FDD" w:rsidRDefault="00B10AE2" w:rsidP="002B254D">
      <w:pPr>
        <w:rPr>
          <w:rFonts w:ascii="Times New Roman" w:hAnsi="Times New Roman" w:cs="Times New Roman"/>
          <w:sz w:val="28"/>
          <w:szCs w:val="28"/>
          <w:lang w:val="uk-UA"/>
        </w:rPr>
      </w:pPr>
      <w:r>
        <w:rPr>
          <w:rFonts w:ascii="Times New Roman" w:hAnsi="Times New Roman" w:cs="Times New Roman"/>
          <w:sz w:val="28"/>
          <w:szCs w:val="28"/>
          <w:lang w:val="uk-UA"/>
        </w:rPr>
        <w:lastRenderedPageBreak/>
        <w:t>Отже</w:t>
      </w:r>
      <w:r w:rsidR="00D46D0B" w:rsidRPr="00626FDD">
        <w:rPr>
          <w:rFonts w:ascii="Times New Roman" w:hAnsi="Times New Roman" w:cs="Times New Roman"/>
          <w:sz w:val="28"/>
          <w:szCs w:val="28"/>
          <w:lang w:val="uk-UA"/>
        </w:rPr>
        <w:t xml:space="preserve">, характеризуючи перебіг гострого отруєння мишей сполукою </w:t>
      </w:r>
      <w:r w:rsidR="00D46D0B" w:rsidRPr="00626FDD">
        <w:rPr>
          <w:rFonts w:ascii="Times New Roman" w:hAnsi="Times New Roman" w:cs="Times New Roman"/>
          <w:sz w:val="28"/>
          <w:szCs w:val="28"/>
          <w:lang w:val="en-US"/>
        </w:rPr>
        <w:t>DSK</w:t>
      </w:r>
      <w:r w:rsidR="00D46D0B" w:rsidRPr="00626FDD">
        <w:rPr>
          <w:rFonts w:ascii="Times New Roman" w:hAnsi="Times New Roman" w:cs="Times New Roman"/>
          <w:sz w:val="28"/>
          <w:szCs w:val="28"/>
          <w:lang w:val="uk-UA"/>
        </w:rPr>
        <w:t xml:space="preserve"> – 38, в її дії на організм можна відмітити спроможність викликати  ознаки пригнічення ЦНС (адинамія, сонливість), так і ознаки збудження ЦНС у вигляді судом. Загибель мишей, ймовірно, наступає від паралічу дихального центру тварин. </w:t>
      </w:r>
    </w:p>
    <w:p w:rsidR="00D46D0B" w:rsidRPr="00626FDD" w:rsidRDefault="00D46D0B"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На підставі отриманих даних розраховано терапевтичний індекс (ТІ)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 – 38 та диклофенаку, як відношення ЛД</w:t>
      </w:r>
      <w:r w:rsidRPr="00626FDD">
        <w:rPr>
          <w:rFonts w:ascii="Times New Roman" w:hAnsi="Times New Roman" w:cs="Times New Roman"/>
          <w:sz w:val="28"/>
          <w:szCs w:val="28"/>
          <w:vertAlign w:val="subscript"/>
          <w:lang w:val="uk-UA"/>
        </w:rPr>
        <w:t xml:space="preserve">50 </w:t>
      </w:r>
      <w:r w:rsidRPr="00626FDD">
        <w:rPr>
          <w:rFonts w:ascii="Times New Roman" w:hAnsi="Times New Roman" w:cs="Times New Roman"/>
          <w:sz w:val="28"/>
          <w:szCs w:val="28"/>
          <w:lang w:val="uk-UA"/>
        </w:rPr>
        <w:t>/ ЕД</w:t>
      </w:r>
      <w:r w:rsidRPr="00626FDD">
        <w:rPr>
          <w:rFonts w:ascii="Times New Roman" w:hAnsi="Times New Roman" w:cs="Times New Roman"/>
          <w:sz w:val="28"/>
          <w:szCs w:val="28"/>
          <w:vertAlign w:val="subscript"/>
          <w:lang w:val="uk-UA"/>
        </w:rPr>
        <w:t>50</w:t>
      </w:r>
      <w:r w:rsidRPr="00626FDD">
        <w:rPr>
          <w:rFonts w:ascii="Times New Roman" w:hAnsi="Times New Roman" w:cs="Times New Roman"/>
          <w:sz w:val="28"/>
          <w:szCs w:val="28"/>
          <w:lang w:val="uk-UA"/>
        </w:rPr>
        <w:t xml:space="preserve">. ТІ, як відомо,  характеризує широту терапевтичної дії та безпечність  досліджуваної речовини  </w:t>
      </w:r>
      <w:r w:rsidR="0035227A" w:rsidRPr="0035227A">
        <w:rPr>
          <w:rFonts w:ascii="Times New Roman" w:hAnsi="Times New Roman" w:cs="Times New Roman"/>
          <w:sz w:val="28"/>
          <w:szCs w:val="28"/>
          <w:lang w:val="uk-UA"/>
        </w:rPr>
        <w:t>[157]</w:t>
      </w:r>
      <w:r w:rsidRPr="00626FDD">
        <w:rPr>
          <w:rFonts w:ascii="Times New Roman" w:hAnsi="Times New Roman" w:cs="Times New Roman"/>
          <w:sz w:val="28"/>
          <w:szCs w:val="28"/>
          <w:lang w:val="uk-UA"/>
        </w:rPr>
        <w:t>. Отримані дані представлено у табл. 3.</w:t>
      </w:r>
      <w:r w:rsidR="00392640" w:rsidRPr="00626FDD">
        <w:rPr>
          <w:rFonts w:ascii="Times New Roman" w:hAnsi="Times New Roman" w:cs="Times New Roman"/>
          <w:sz w:val="28"/>
          <w:szCs w:val="28"/>
          <w:lang w:val="uk-UA"/>
        </w:rPr>
        <w:t>1</w:t>
      </w:r>
      <w:r w:rsidR="00DA5B96" w:rsidRPr="00626FDD">
        <w:rPr>
          <w:rFonts w:ascii="Times New Roman" w:hAnsi="Times New Roman" w:cs="Times New Roman"/>
          <w:sz w:val="28"/>
          <w:szCs w:val="28"/>
          <w:lang w:val="uk-UA"/>
        </w:rPr>
        <w:t>6</w:t>
      </w:r>
      <w:r w:rsidRPr="00626FDD">
        <w:rPr>
          <w:rFonts w:ascii="Times New Roman" w:hAnsi="Times New Roman" w:cs="Times New Roman"/>
          <w:sz w:val="28"/>
          <w:szCs w:val="28"/>
          <w:lang w:val="uk-UA"/>
        </w:rPr>
        <w:t>.</w:t>
      </w:r>
    </w:p>
    <w:p w:rsidR="00D46D0B" w:rsidRPr="00452590" w:rsidRDefault="00D46D0B" w:rsidP="00A2441E">
      <w:pPr>
        <w:keepNext/>
        <w:jc w:val="right"/>
        <w:rPr>
          <w:rFonts w:ascii="Times New Roman" w:hAnsi="Times New Roman" w:cs="Times New Roman"/>
          <w:i/>
          <w:sz w:val="28"/>
          <w:szCs w:val="28"/>
          <w:lang w:val="uk-UA"/>
        </w:rPr>
      </w:pPr>
      <w:r w:rsidRPr="00452590">
        <w:rPr>
          <w:rFonts w:ascii="Times New Roman" w:hAnsi="Times New Roman" w:cs="Times New Roman"/>
          <w:i/>
          <w:sz w:val="28"/>
          <w:szCs w:val="28"/>
          <w:lang w:val="uk-UA"/>
        </w:rPr>
        <w:t>Таблиця  3.</w:t>
      </w:r>
      <w:r w:rsidR="00DA5B96" w:rsidRPr="00452590">
        <w:rPr>
          <w:rFonts w:ascii="Times New Roman" w:hAnsi="Times New Roman" w:cs="Times New Roman"/>
          <w:i/>
          <w:sz w:val="28"/>
          <w:szCs w:val="28"/>
          <w:lang w:val="uk-UA"/>
        </w:rPr>
        <w:t>16</w:t>
      </w:r>
    </w:p>
    <w:p w:rsidR="00D46D0B" w:rsidRPr="00452590" w:rsidRDefault="00D46D0B" w:rsidP="007A10F0">
      <w:pPr>
        <w:keepNext/>
        <w:spacing w:line="276" w:lineRule="auto"/>
        <w:jc w:val="center"/>
        <w:rPr>
          <w:rFonts w:ascii="Times New Roman" w:hAnsi="Times New Roman" w:cs="Times New Roman"/>
          <w:b/>
          <w:sz w:val="28"/>
          <w:szCs w:val="28"/>
          <w:lang w:val="uk-UA"/>
        </w:rPr>
      </w:pPr>
      <w:r w:rsidRPr="00452590">
        <w:rPr>
          <w:rFonts w:ascii="Times New Roman" w:hAnsi="Times New Roman" w:cs="Times New Roman"/>
          <w:b/>
          <w:sz w:val="28"/>
          <w:szCs w:val="28"/>
          <w:lang w:val="uk-UA"/>
        </w:rPr>
        <w:t>Показники гострої токсичності</w:t>
      </w:r>
      <w:r w:rsidR="007A10F0">
        <w:rPr>
          <w:rFonts w:ascii="Times New Roman" w:hAnsi="Times New Roman" w:cs="Times New Roman"/>
          <w:b/>
          <w:sz w:val="28"/>
          <w:szCs w:val="28"/>
          <w:lang w:val="uk-UA"/>
        </w:rPr>
        <w:t xml:space="preserve"> (</w:t>
      </w:r>
      <w:r w:rsidRPr="00452590">
        <w:rPr>
          <w:rFonts w:ascii="Times New Roman" w:hAnsi="Times New Roman" w:cs="Times New Roman"/>
          <w:b/>
          <w:sz w:val="28"/>
          <w:szCs w:val="28"/>
          <w:lang w:val="uk-UA"/>
        </w:rPr>
        <w:t>Л</w:t>
      </w:r>
      <w:r w:rsidR="007A10F0" w:rsidRPr="00452590">
        <w:rPr>
          <w:rFonts w:ascii="Times New Roman" w:hAnsi="Times New Roman" w:cs="Times New Roman"/>
          <w:b/>
          <w:sz w:val="28"/>
          <w:szCs w:val="28"/>
          <w:lang w:val="uk-UA"/>
        </w:rPr>
        <w:t>Д</w:t>
      </w:r>
      <w:r w:rsidR="007A10F0" w:rsidRPr="00452590">
        <w:rPr>
          <w:rFonts w:ascii="Times New Roman" w:hAnsi="Times New Roman" w:cs="Times New Roman"/>
          <w:b/>
          <w:sz w:val="28"/>
          <w:szCs w:val="28"/>
          <w:vertAlign w:val="subscript"/>
          <w:lang w:val="uk-UA"/>
        </w:rPr>
        <w:t>50</w:t>
      </w:r>
      <w:r w:rsidR="007A10F0" w:rsidRPr="00452590">
        <w:rPr>
          <w:rFonts w:ascii="Times New Roman" w:hAnsi="Times New Roman" w:cs="Times New Roman"/>
          <w:b/>
          <w:sz w:val="28"/>
          <w:szCs w:val="28"/>
          <w:lang w:val="uk-UA"/>
        </w:rPr>
        <w:t>)</w:t>
      </w:r>
      <w:r w:rsidRPr="00452590">
        <w:rPr>
          <w:rFonts w:ascii="Times New Roman" w:hAnsi="Times New Roman" w:cs="Times New Roman"/>
          <w:b/>
          <w:sz w:val="28"/>
          <w:szCs w:val="28"/>
          <w:vertAlign w:val="subscript"/>
          <w:lang w:val="uk-UA"/>
        </w:rPr>
        <w:t xml:space="preserve">, </w:t>
      </w:r>
      <w:r w:rsidRPr="00452590">
        <w:rPr>
          <w:rFonts w:ascii="Times New Roman" w:hAnsi="Times New Roman" w:cs="Times New Roman"/>
          <w:b/>
          <w:sz w:val="28"/>
          <w:szCs w:val="28"/>
          <w:lang w:val="uk-UA"/>
        </w:rPr>
        <w:t>середньоефективних доз (ЕД</w:t>
      </w:r>
      <w:r w:rsidRPr="00452590">
        <w:rPr>
          <w:rFonts w:ascii="Times New Roman" w:hAnsi="Times New Roman" w:cs="Times New Roman"/>
          <w:b/>
          <w:sz w:val="28"/>
          <w:szCs w:val="28"/>
          <w:vertAlign w:val="subscript"/>
          <w:lang w:val="uk-UA"/>
        </w:rPr>
        <w:t>50</w:t>
      </w:r>
      <w:r w:rsidRPr="00452590">
        <w:rPr>
          <w:rFonts w:ascii="Times New Roman" w:hAnsi="Times New Roman" w:cs="Times New Roman"/>
          <w:b/>
          <w:sz w:val="28"/>
          <w:szCs w:val="28"/>
          <w:lang w:val="uk-UA"/>
        </w:rPr>
        <w:t>)</w:t>
      </w:r>
      <w:r w:rsidR="0035227A" w:rsidRPr="00A84A14">
        <w:rPr>
          <w:rFonts w:ascii="Times New Roman" w:hAnsi="Times New Roman" w:cs="Times New Roman"/>
          <w:b/>
          <w:sz w:val="28"/>
          <w:szCs w:val="28"/>
          <w:lang w:val="uk-UA"/>
        </w:rPr>
        <w:t xml:space="preserve"> </w:t>
      </w:r>
      <w:r w:rsidRPr="00452590">
        <w:rPr>
          <w:rFonts w:ascii="Times New Roman" w:hAnsi="Times New Roman" w:cs="Times New Roman"/>
          <w:b/>
          <w:sz w:val="28"/>
          <w:szCs w:val="28"/>
          <w:lang w:val="uk-UA"/>
        </w:rPr>
        <w:t>та терапевтичних індексів (ЛД</w:t>
      </w:r>
      <w:r w:rsidRPr="00452590">
        <w:rPr>
          <w:rFonts w:ascii="Times New Roman" w:hAnsi="Times New Roman" w:cs="Times New Roman"/>
          <w:b/>
          <w:sz w:val="28"/>
          <w:szCs w:val="28"/>
          <w:vertAlign w:val="subscript"/>
          <w:lang w:val="uk-UA"/>
        </w:rPr>
        <w:t>50</w:t>
      </w:r>
      <w:r w:rsidR="007A10F0">
        <w:rPr>
          <w:rFonts w:ascii="Times New Roman" w:hAnsi="Times New Roman" w:cs="Times New Roman"/>
          <w:b/>
          <w:sz w:val="28"/>
          <w:szCs w:val="28"/>
          <w:vertAlign w:val="subscript"/>
          <w:lang w:val="uk-UA"/>
        </w:rPr>
        <w:t xml:space="preserve"> </w:t>
      </w:r>
      <w:r w:rsidRPr="00452590">
        <w:rPr>
          <w:rFonts w:ascii="Times New Roman" w:hAnsi="Times New Roman" w:cs="Times New Roman"/>
          <w:b/>
          <w:sz w:val="28"/>
          <w:szCs w:val="28"/>
          <w:lang w:val="uk-UA"/>
        </w:rPr>
        <w:t>/ ЕД</w:t>
      </w:r>
      <w:r w:rsidRPr="00452590">
        <w:rPr>
          <w:rFonts w:ascii="Times New Roman" w:hAnsi="Times New Roman" w:cs="Times New Roman"/>
          <w:b/>
          <w:sz w:val="28"/>
          <w:szCs w:val="28"/>
          <w:vertAlign w:val="subscript"/>
          <w:lang w:val="uk-UA"/>
        </w:rPr>
        <w:t>50</w:t>
      </w:r>
      <w:r w:rsidRPr="00452590">
        <w:rPr>
          <w:rFonts w:ascii="Times New Roman" w:hAnsi="Times New Roman" w:cs="Times New Roman"/>
          <w:b/>
          <w:sz w:val="28"/>
          <w:szCs w:val="28"/>
          <w:lang w:val="uk-UA"/>
        </w:rPr>
        <w:t xml:space="preserve">) сполуки </w:t>
      </w:r>
      <w:r w:rsidRPr="00452590">
        <w:rPr>
          <w:rFonts w:ascii="Times New Roman" w:hAnsi="Times New Roman" w:cs="Times New Roman"/>
          <w:b/>
          <w:sz w:val="28"/>
          <w:szCs w:val="28"/>
          <w:lang w:val="en-US"/>
        </w:rPr>
        <w:t>DSK</w:t>
      </w:r>
      <w:r w:rsidR="007A10F0">
        <w:rPr>
          <w:rFonts w:ascii="Times New Roman" w:hAnsi="Times New Roman" w:cs="Times New Roman"/>
          <w:b/>
          <w:sz w:val="28"/>
          <w:szCs w:val="28"/>
          <w:lang w:val="uk-UA"/>
        </w:rPr>
        <w:t xml:space="preserve"> – 38 та диклофенаку</w:t>
      </w:r>
    </w:p>
    <w:tbl>
      <w:tblPr>
        <w:tblStyle w:val="2"/>
        <w:tblW w:w="0" w:type="auto"/>
        <w:tblLook w:val="04A0" w:firstRow="1" w:lastRow="0" w:firstColumn="1" w:lastColumn="0" w:noHBand="0" w:noVBand="1"/>
      </w:tblPr>
      <w:tblGrid>
        <w:gridCol w:w="1046"/>
        <w:gridCol w:w="2718"/>
        <w:gridCol w:w="1751"/>
        <w:gridCol w:w="1735"/>
        <w:gridCol w:w="2095"/>
      </w:tblGrid>
      <w:tr w:rsidR="00D46D0B" w:rsidRPr="00626FDD" w:rsidTr="00AB5446">
        <w:tc>
          <w:tcPr>
            <w:tcW w:w="1101" w:type="dxa"/>
          </w:tcPr>
          <w:p w:rsidR="00D46D0B" w:rsidRPr="00626FDD" w:rsidRDefault="00D46D0B" w:rsidP="00A2441E">
            <w:pPr>
              <w:keepNext/>
              <w:spacing w:line="360" w:lineRule="auto"/>
              <w:ind w:firstLine="29"/>
              <w:rPr>
                <w:rFonts w:ascii="Times New Roman" w:hAnsi="Times New Roman" w:cs="Times New Roman"/>
                <w:sz w:val="28"/>
                <w:szCs w:val="28"/>
                <w:lang w:val="uk-UA"/>
              </w:rPr>
            </w:pPr>
            <w:r w:rsidRPr="00626FDD">
              <w:rPr>
                <w:rFonts w:ascii="Times New Roman" w:hAnsi="Times New Roman" w:cs="Times New Roman"/>
                <w:sz w:val="28"/>
                <w:szCs w:val="28"/>
                <w:lang w:val="uk-UA"/>
              </w:rPr>
              <w:t>№ п/п</w:t>
            </w:r>
          </w:p>
        </w:tc>
        <w:tc>
          <w:tcPr>
            <w:tcW w:w="2839" w:type="dxa"/>
          </w:tcPr>
          <w:p w:rsidR="00D46D0B" w:rsidRPr="00626FDD" w:rsidRDefault="00D46D0B" w:rsidP="00A2441E">
            <w:pPr>
              <w:keepNext/>
              <w:spacing w:line="360" w:lineRule="auto"/>
              <w:ind w:firstLine="17"/>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Речовина</w:t>
            </w:r>
          </w:p>
        </w:tc>
        <w:tc>
          <w:tcPr>
            <w:tcW w:w="1838" w:type="dxa"/>
          </w:tcPr>
          <w:p w:rsidR="00D46D0B" w:rsidRPr="00626FDD" w:rsidRDefault="00D46D0B" w:rsidP="00A2441E">
            <w:pPr>
              <w:keepNext/>
              <w:spacing w:line="360" w:lineRule="auto"/>
              <w:ind w:firstLine="37"/>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ЛД</w:t>
            </w:r>
            <w:r w:rsidRPr="00626FDD">
              <w:rPr>
                <w:rFonts w:ascii="Times New Roman" w:hAnsi="Times New Roman" w:cs="Times New Roman"/>
                <w:sz w:val="28"/>
                <w:szCs w:val="28"/>
                <w:vertAlign w:val="subscript"/>
                <w:lang w:val="uk-UA"/>
              </w:rPr>
              <w:t>50</w:t>
            </w:r>
            <w:r w:rsidRPr="00626FDD">
              <w:rPr>
                <w:rFonts w:ascii="Times New Roman" w:hAnsi="Times New Roman" w:cs="Times New Roman"/>
                <w:sz w:val="28"/>
                <w:szCs w:val="28"/>
                <w:lang w:val="uk-UA"/>
              </w:rPr>
              <w:t>,</w:t>
            </w:r>
          </w:p>
          <w:p w:rsidR="00D46D0B" w:rsidRPr="00626FDD" w:rsidRDefault="00D46D0B" w:rsidP="00A2441E">
            <w:pPr>
              <w:keepNext/>
              <w:spacing w:line="360" w:lineRule="auto"/>
              <w:ind w:firstLine="37"/>
              <w:jc w:val="center"/>
              <w:rPr>
                <w:rFonts w:ascii="Times New Roman" w:hAnsi="Times New Roman" w:cs="Times New Roman"/>
                <w:sz w:val="28"/>
                <w:szCs w:val="28"/>
                <w:vertAlign w:val="subscript"/>
                <w:lang w:val="uk-UA"/>
              </w:rPr>
            </w:pPr>
            <w:r w:rsidRPr="00626FDD">
              <w:rPr>
                <w:rFonts w:ascii="Times New Roman" w:hAnsi="Times New Roman" w:cs="Times New Roman"/>
                <w:sz w:val="28"/>
                <w:szCs w:val="28"/>
                <w:lang w:val="uk-UA"/>
              </w:rPr>
              <w:t>мг/кг</w:t>
            </w:r>
          </w:p>
        </w:tc>
        <w:tc>
          <w:tcPr>
            <w:tcW w:w="1843" w:type="dxa"/>
          </w:tcPr>
          <w:p w:rsidR="00D46D0B" w:rsidRPr="00626FDD" w:rsidRDefault="00D46D0B" w:rsidP="00A2441E">
            <w:pPr>
              <w:keepNext/>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ЕД</w:t>
            </w:r>
            <w:r w:rsidRPr="00626FDD">
              <w:rPr>
                <w:rFonts w:ascii="Times New Roman" w:hAnsi="Times New Roman" w:cs="Times New Roman"/>
                <w:sz w:val="28"/>
                <w:szCs w:val="28"/>
                <w:vertAlign w:val="subscript"/>
                <w:lang w:val="uk-UA"/>
              </w:rPr>
              <w:t>50</w:t>
            </w:r>
            <w:r w:rsidRPr="00626FDD">
              <w:rPr>
                <w:rFonts w:ascii="Times New Roman" w:hAnsi="Times New Roman" w:cs="Times New Roman"/>
                <w:sz w:val="28"/>
                <w:szCs w:val="28"/>
                <w:lang w:val="uk-UA"/>
              </w:rPr>
              <w:t>,</w:t>
            </w:r>
          </w:p>
          <w:p w:rsidR="00D46D0B" w:rsidRPr="00626FDD" w:rsidRDefault="00D46D0B" w:rsidP="00A2441E">
            <w:pPr>
              <w:keepNext/>
              <w:spacing w:line="360" w:lineRule="auto"/>
              <w:ind w:firstLine="0"/>
              <w:jc w:val="center"/>
              <w:rPr>
                <w:rFonts w:ascii="Times New Roman" w:hAnsi="Times New Roman" w:cs="Times New Roman"/>
                <w:sz w:val="28"/>
                <w:szCs w:val="28"/>
                <w:vertAlign w:val="subscript"/>
                <w:lang w:val="uk-UA"/>
              </w:rPr>
            </w:pPr>
            <w:r w:rsidRPr="00626FDD">
              <w:rPr>
                <w:rFonts w:ascii="Times New Roman" w:hAnsi="Times New Roman" w:cs="Times New Roman"/>
                <w:sz w:val="28"/>
                <w:szCs w:val="28"/>
                <w:lang w:val="uk-UA"/>
              </w:rPr>
              <w:t>мг/кг</w:t>
            </w:r>
          </w:p>
        </w:tc>
        <w:tc>
          <w:tcPr>
            <w:tcW w:w="2232" w:type="dxa"/>
          </w:tcPr>
          <w:p w:rsidR="00D46D0B" w:rsidRPr="00626FDD" w:rsidRDefault="00D46D0B" w:rsidP="00A2441E">
            <w:pPr>
              <w:keepNext/>
              <w:spacing w:line="360" w:lineRule="auto"/>
              <w:ind w:firstLine="0"/>
              <w:rPr>
                <w:rFonts w:ascii="Times New Roman" w:hAnsi="Times New Roman" w:cs="Times New Roman"/>
                <w:sz w:val="28"/>
                <w:szCs w:val="28"/>
                <w:vertAlign w:val="subscript"/>
                <w:lang w:val="uk-UA"/>
              </w:rPr>
            </w:pPr>
            <w:r w:rsidRPr="00626FDD">
              <w:rPr>
                <w:rFonts w:ascii="Times New Roman" w:hAnsi="Times New Roman" w:cs="Times New Roman"/>
                <w:sz w:val="28"/>
                <w:szCs w:val="28"/>
                <w:lang w:val="uk-UA"/>
              </w:rPr>
              <w:t>ТІ (ЛД</w:t>
            </w:r>
            <w:r w:rsidRPr="00626FDD">
              <w:rPr>
                <w:rFonts w:ascii="Times New Roman" w:hAnsi="Times New Roman" w:cs="Times New Roman"/>
                <w:sz w:val="28"/>
                <w:szCs w:val="28"/>
                <w:vertAlign w:val="subscript"/>
                <w:lang w:val="uk-UA"/>
              </w:rPr>
              <w:t>50</w:t>
            </w:r>
            <w:r w:rsidRPr="00626FDD">
              <w:rPr>
                <w:rFonts w:ascii="Times New Roman" w:hAnsi="Times New Roman" w:cs="Times New Roman"/>
                <w:sz w:val="28"/>
                <w:szCs w:val="28"/>
                <w:lang w:val="uk-UA"/>
              </w:rPr>
              <w:t>/ ЕД</w:t>
            </w:r>
            <w:r w:rsidRPr="00626FDD">
              <w:rPr>
                <w:rFonts w:ascii="Times New Roman" w:hAnsi="Times New Roman" w:cs="Times New Roman"/>
                <w:sz w:val="28"/>
                <w:szCs w:val="28"/>
                <w:vertAlign w:val="subscript"/>
                <w:lang w:val="uk-UA"/>
              </w:rPr>
              <w:t>50</w:t>
            </w:r>
            <w:r w:rsidRPr="00626FDD">
              <w:rPr>
                <w:rFonts w:ascii="Times New Roman" w:hAnsi="Times New Roman" w:cs="Times New Roman"/>
                <w:sz w:val="28"/>
                <w:szCs w:val="28"/>
                <w:lang w:val="uk-UA"/>
              </w:rPr>
              <w:t>)</w:t>
            </w:r>
          </w:p>
        </w:tc>
      </w:tr>
      <w:tr w:rsidR="00D46D0B" w:rsidRPr="00626FDD" w:rsidTr="00AB5446">
        <w:tc>
          <w:tcPr>
            <w:tcW w:w="1101" w:type="dxa"/>
          </w:tcPr>
          <w:p w:rsidR="00D46D0B" w:rsidRPr="00626FDD" w:rsidRDefault="00D46D0B" w:rsidP="00A2441E">
            <w:pPr>
              <w:keepNext/>
              <w:spacing w:line="360" w:lineRule="auto"/>
              <w:ind w:firstLine="29"/>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1.</w:t>
            </w:r>
          </w:p>
        </w:tc>
        <w:tc>
          <w:tcPr>
            <w:tcW w:w="2839" w:type="dxa"/>
          </w:tcPr>
          <w:p w:rsidR="00D46D0B" w:rsidRPr="00626FDD" w:rsidRDefault="00D46D0B" w:rsidP="00A2441E">
            <w:pPr>
              <w:keepNext/>
              <w:spacing w:line="360" w:lineRule="auto"/>
              <w:ind w:firstLine="17"/>
              <w:jc w:val="center"/>
              <w:rPr>
                <w:rFonts w:ascii="Times New Roman" w:hAnsi="Times New Roman" w:cs="Times New Roman"/>
                <w:sz w:val="28"/>
                <w:szCs w:val="28"/>
                <w:lang w:val="uk-UA"/>
              </w:rPr>
            </w:pP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 – 38</w:t>
            </w:r>
          </w:p>
        </w:tc>
        <w:tc>
          <w:tcPr>
            <w:tcW w:w="1838" w:type="dxa"/>
          </w:tcPr>
          <w:p w:rsidR="00D46D0B" w:rsidRPr="00626FDD" w:rsidRDefault="00D46D0B" w:rsidP="00A2441E">
            <w:pPr>
              <w:keepNext/>
              <w:spacing w:line="360" w:lineRule="auto"/>
              <w:ind w:firstLine="37"/>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2820,0</w:t>
            </w:r>
          </w:p>
        </w:tc>
        <w:tc>
          <w:tcPr>
            <w:tcW w:w="1843" w:type="dxa"/>
          </w:tcPr>
          <w:p w:rsidR="00D46D0B" w:rsidRPr="00626FDD" w:rsidRDefault="00D46D0B" w:rsidP="00A2441E">
            <w:pPr>
              <w:keepNext/>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4,0</w:t>
            </w:r>
          </w:p>
        </w:tc>
        <w:tc>
          <w:tcPr>
            <w:tcW w:w="2232" w:type="dxa"/>
          </w:tcPr>
          <w:p w:rsidR="00D46D0B" w:rsidRPr="00626FDD" w:rsidRDefault="00D46D0B" w:rsidP="00A2441E">
            <w:pPr>
              <w:keepNext/>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705,0</w:t>
            </w:r>
          </w:p>
        </w:tc>
      </w:tr>
      <w:tr w:rsidR="00D46D0B" w:rsidRPr="00626FDD" w:rsidTr="00AB5446">
        <w:tc>
          <w:tcPr>
            <w:tcW w:w="1101" w:type="dxa"/>
          </w:tcPr>
          <w:p w:rsidR="00D46D0B" w:rsidRPr="00626FDD" w:rsidRDefault="00D46D0B" w:rsidP="006446FB">
            <w:pPr>
              <w:spacing w:line="360" w:lineRule="auto"/>
              <w:ind w:firstLine="29"/>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w:t>
            </w:r>
          </w:p>
        </w:tc>
        <w:tc>
          <w:tcPr>
            <w:tcW w:w="2839" w:type="dxa"/>
          </w:tcPr>
          <w:p w:rsidR="00D46D0B" w:rsidRPr="00626FDD" w:rsidRDefault="001F0021" w:rsidP="006446FB">
            <w:pPr>
              <w:spacing w:line="360" w:lineRule="auto"/>
              <w:ind w:firstLine="17"/>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Диклофе</w:t>
            </w:r>
            <w:r w:rsidR="00D46D0B" w:rsidRPr="00626FDD">
              <w:rPr>
                <w:rFonts w:ascii="Times New Roman" w:hAnsi="Times New Roman" w:cs="Times New Roman"/>
                <w:sz w:val="28"/>
                <w:szCs w:val="28"/>
                <w:lang w:val="uk-UA"/>
              </w:rPr>
              <w:t xml:space="preserve">нак </w:t>
            </w:r>
          </w:p>
        </w:tc>
        <w:tc>
          <w:tcPr>
            <w:tcW w:w="1838" w:type="dxa"/>
          </w:tcPr>
          <w:p w:rsidR="00D46D0B" w:rsidRPr="00626FDD" w:rsidRDefault="00D46D0B" w:rsidP="006446FB">
            <w:pPr>
              <w:spacing w:line="360" w:lineRule="auto"/>
              <w:ind w:firstLine="37"/>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139,0*</w:t>
            </w:r>
          </w:p>
        </w:tc>
        <w:tc>
          <w:tcPr>
            <w:tcW w:w="1843" w:type="dxa"/>
          </w:tcPr>
          <w:p w:rsidR="00D46D0B" w:rsidRPr="00626FDD" w:rsidRDefault="00D46D0B" w:rsidP="006446FB">
            <w:pPr>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8,0</w:t>
            </w:r>
          </w:p>
        </w:tc>
        <w:tc>
          <w:tcPr>
            <w:tcW w:w="2232" w:type="dxa"/>
          </w:tcPr>
          <w:p w:rsidR="00D46D0B" w:rsidRPr="00626FDD" w:rsidRDefault="00D46D0B" w:rsidP="006446FB">
            <w:pPr>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17,4</w:t>
            </w:r>
          </w:p>
        </w:tc>
      </w:tr>
    </w:tbl>
    <w:p w:rsidR="00D46D0B" w:rsidRPr="0035227A" w:rsidRDefault="00D46D0B"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Примітка: * -</w:t>
      </w:r>
      <w:r w:rsidR="0035227A">
        <w:rPr>
          <w:rFonts w:ascii="Times New Roman" w:hAnsi="Times New Roman" w:cs="Times New Roman"/>
          <w:sz w:val="28"/>
          <w:szCs w:val="28"/>
          <w:lang w:val="uk-UA"/>
        </w:rPr>
        <w:t xml:space="preserve"> дані </w:t>
      </w:r>
      <w:r w:rsidRPr="00626FDD">
        <w:rPr>
          <w:rFonts w:ascii="Times New Roman" w:hAnsi="Times New Roman" w:cs="Times New Roman"/>
          <w:sz w:val="28"/>
          <w:szCs w:val="28"/>
          <w:lang w:val="uk-UA"/>
        </w:rPr>
        <w:t xml:space="preserve"> </w:t>
      </w:r>
      <w:r w:rsidR="0035227A" w:rsidRPr="0035227A">
        <w:rPr>
          <w:rFonts w:ascii="Times New Roman" w:hAnsi="Times New Roman" w:cs="Times New Roman"/>
          <w:sz w:val="28"/>
          <w:szCs w:val="28"/>
        </w:rPr>
        <w:t>[153]</w:t>
      </w:r>
      <w:r w:rsidR="0035227A">
        <w:rPr>
          <w:rFonts w:ascii="Times New Roman" w:hAnsi="Times New Roman" w:cs="Times New Roman"/>
          <w:sz w:val="28"/>
          <w:szCs w:val="28"/>
          <w:lang w:val="uk-UA"/>
        </w:rPr>
        <w:t>.</w:t>
      </w:r>
    </w:p>
    <w:p w:rsidR="00D46D0B" w:rsidRPr="00626FDD" w:rsidRDefault="00167A2B"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Характеризуючи</w:t>
      </w:r>
      <w:r w:rsidR="00D46D0B" w:rsidRPr="00626FDD">
        <w:rPr>
          <w:rFonts w:ascii="Times New Roman" w:hAnsi="Times New Roman" w:cs="Times New Roman"/>
          <w:sz w:val="28"/>
          <w:szCs w:val="28"/>
          <w:lang w:val="uk-UA"/>
        </w:rPr>
        <w:t xml:space="preserve"> дані табл. 3.</w:t>
      </w:r>
      <w:r w:rsidR="00842E57" w:rsidRPr="00626FDD">
        <w:rPr>
          <w:rFonts w:ascii="Times New Roman" w:hAnsi="Times New Roman" w:cs="Times New Roman"/>
          <w:sz w:val="28"/>
          <w:szCs w:val="28"/>
          <w:lang w:val="uk-UA"/>
        </w:rPr>
        <w:t>1</w:t>
      </w:r>
      <w:r w:rsidR="00DA5B96" w:rsidRPr="00626FDD">
        <w:rPr>
          <w:rFonts w:ascii="Times New Roman" w:hAnsi="Times New Roman" w:cs="Times New Roman"/>
          <w:sz w:val="28"/>
          <w:szCs w:val="28"/>
          <w:lang w:val="uk-UA"/>
        </w:rPr>
        <w:t>6</w:t>
      </w:r>
      <w:r w:rsidR="00D46D0B" w:rsidRPr="00626FDD">
        <w:rPr>
          <w:rFonts w:ascii="Times New Roman" w:hAnsi="Times New Roman" w:cs="Times New Roman"/>
          <w:sz w:val="28"/>
          <w:szCs w:val="28"/>
          <w:lang w:val="uk-UA"/>
        </w:rPr>
        <w:t xml:space="preserve">, можна зазначити, що за величиною ТІ </w:t>
      </w:r>
      <w:r w:rsidR="00D46D0B" w:rsidRPr="00626FDD">
        <w:rPr>
          <w:rFonts w:ascii="Times New Roman" w:hAnsi="Times New Roman" w:cs="Times New Roman"/>
          <w:sz w:val="28"/>
          <w:szCs w:val="28"/>
          <w:lang w:val="en-US"/>
        </w:rPr>
        <w:t>DSK</w:t>
      </w:r>
      <w:r w:rsidR="00D46D0B" w:rsidRPr="00626FDD">
        <w:rPr>
          <w:rFonts w:ascii="Times New Roman" w:hAnsi="Times New Roman" w:cs="Times New Roman"/>
          <w:sz w:val="28"/>
          <w:szCs w:val="28"/>
          <w:lang w:val="uk-UA"/>
        </w:rPr>
        <w:t xml:space="preserve"> – 38 у 40 разів переважає диклофенак, що може бути свідченням значно більшої </w:t>
      </w:r>
      <w:r w:rsidR="007B02C7">
        <w:rPr>
          <w:rFonts w:ascii="Times New Roman" w:hAnsi="Times New Roman" w:cs="Times New Roman"/>
          <w:sz w:val="28"/>
          <w:szCs w:val="28"/>
          <w:lang w:val="uk-UA"/>
        </w:rPr>
        <w:t xml:space="preserve">її </w:t>
      </w:r>
      <w:r w:rsidR="00D46D0B" w:rsidRPr="00626FDD">
        <w:rPr>
          <w:rFonts w:ascii="Times New Roman" w:hAnsi="Times New Roman" w:cs="Times New Roman"/>
          <w:sz w:val="28"/>
          <w:szCs w:val="28"/>
          <w:lang w:val="uk-UA"/>
        </w:rPr>
        <w:t>широти терапевтичної дії та безпечност</w:t>
      </w:r>
      <w:r w:rsidR="007B02C7">
        <w:rPr>
          <w:rFonts w:ascii="Times New Roman" w:hAnsi="Times New Roman" w:cs="Times New Roman"/>
          <w:sz w:val="28"/>
          <w:szCs w:val="28"/>
          <w:lang w:val="uk-UA"/>
        </w:rPr>
        <w:t>і</w:t>
      </w:r>
      <w:r w:rsidR="00D46D0B" w:rsidRPr="00626FDD">
        <w:rPr>
          <w:rFonts w:ascii="Times New Roman" w:hAnsi="Times New Roman" w:cs="Times New Roman"/>
          <w:sz w:val="28"/>
          <w:szCs w:val="28"/>
          <w:lang w:val="uk-UA"/>
        </w:rPr>
        <w:t>.</w:t>
      </w:r>
    </w:p>
    <w:p w:rsidR="00261EDB" w:rsidRPr="00626FDD" w:rsidRDefault="00B10AE2" w:rsidP="002B254D">
      <w:pPr>
        <w:rPr>
          <w:rFonts w:ascii="Times New Roman" w:hAnsi="Times New Roman" w:cs="Times New Roman"/>
          <w:sz w:val="28"/>
          <w:szCs w:val="28"/>
        </w:rPr>
      </w:pPr>
      <w:r>
        <w:rPr>
          <w:rFonts w:ascii="Times New Roman" w:hAnsi="Times New Roman" w:cs="Times New Roman"/>
          <w:sz w:val="28"/>
          <w:szCs w:val="28"/>
          <w:lang w:val="uk-UA"/>
        </w:rPr>
        <w:t>Таким чином</w:t>
      </w:r>
      <w:r w:rsidR="00D46D0B" w:rsidRPr="00626FDD">
        <w:rPr>
          <w:rFonts w:ascii="Times New Roman" w:hAnsi="Times New Roman" w:cs="Times New Roman"/>
          <w:sz w:val="28"/>
          <w:szCs w:val="28"/>
          <w:lang w:val="uk-UA"/>
        </w:rPr>
        <w:t xml:space="preserve">, оцінюючи результати дослідження гострої токсичності сполуки  </w:t>
      </w:r>
      <w:r w:rsidR="00D46D0B" w:rsidRPr="00626FDD">
        <w:rPr>
          <w:rFonts w:ascii="Times New Roman" w:hAnsi="Times New Roman" w:cs="Times New Roman"/>
          <w:sz w:val="28"/>
          <w:szCs w:val="28"/>
          <w:lang w:val="en-US"/>
        </w:rPr>
        <w:t>DSK</w:t>
      </w:r>
      <w:r w:rsidR="00D46D0B" w:rsidRPr="00626FDD">
        <w:rPr>
          <w:rFonts w:ascii="Times New Roman" w:hAnsi="Times New Roman" w:cs="Times New Roman"/>
          <w:sz w:val="28"/>
          <w:szCs w:val="28"/>
          <w:lang w:val="uk-UA"/>
        </w:rPr>
        <w:t xml:space="preserve"> – 38  можна стверджувати, що за величиною показника ЛД</w:t>
      </w:r>
      <w:r w:rsidR="00D46D0B" w:rsidRPr="00626FDD">
        <w:rPr>
          <w:rFonts w:ascii="Times New Roman" w:hAnsi="Times New Roman" w:cs="Times New Roman"/>
          <w:sz w:val="28"/>
          <w:szCs w:val="28"/>
          <w:vertAlign w:val="subscript"/>
          <w:lang w:val="uk-UA"/>
        </w:rPr>
        <w:t xml:space="preserve">50 </w:t>
      </w:r>
      <w:r w:rsidR="00D46D0B" w:rsidRPr="00626FDD">
        <w:rPr>
          <w:rFonts w:ascii="Times New Roman" w:hAnsi="Times New Roman" w:cs="Times New Roman"/>
          <w:sz w:val="28"/>
          <w:szCs w:val="28"/>
          <w:lang w:val="uk-UA"/>
        </w:rPr>
        <w:t>при одноразовому   в</w:t>
      </w:r>
      <w:r w:rsidR="007B02C7">
        <w:rPr>
          <w:rFonts w:ascii="Times New Roman" w:hAnsi="Times New Roman" w:cs="Times New Roman"/>
          <w:sz w:val="28"/>
          <w:szCs w:val="28"/>
          <w:lang w:val="uk-UA"/>
        </w:rPr>
        <w:t>/оч</w:t>
      </w:r>
      <w:r w:rsidR="00D46D0B" w:rsidRPr="00626FDD">
        <w:rPr>
          <w:rFonts w:ascii="Times New Roman" w:hAnsi="Times New Roman" w:cs="Times New Roman"/>
          <w:sz w:val="28"/>
          <w:szCs w:val="28"/>
          <w:lang w:val="uk-UA"/>
        </w:rPr>
        <w:t xml:space="preserve"> введенні щурам і мишам вказану речовину, згідно класифікації </w:t>
      </w:r>
      <w:r w:rsidR="00391005">
        <w:rPr>
          <w:rFonts w:ascii="Times New Roman" w:hAnsi="Times New Roman" w:cs="Times New Roman"/>
          <w:sz w:val="28"/>
          <w:szCs w:val="28"/>
          <w:lang w:val="uk-UA"/>
        </w:rPr>
        <w:t>[147]</w:t>
      </w:r>
      <w:r w:rsidR="00D46D0B" w:rsidRPr="00626FDD">
        <w:rPr>
          <w:rFonts w:ascii="Times New Roman" w:hAnsi="Times New Roman" w:cs="Times New Roman"/>
          <w:sz w:val="28"/>
          <w:szCs w:val="28"/>
          <w:lang w:val="uk-UA"/>
        </w:rPr>
        <w:t>,  можна віднести  до практично нетоксичних сполук, оскільки її  ЛД</w:t>
      </w:r>
      <w:r w:rsidR="00D46D0B" w:rsidRPr="00626FDD">
        <w:rPr>
          <w:rFonts w:ascii="Times New Roman" w:hAnsi="Times New Roman" w:cs="Times New Roman"/>
          <w:sz w:val="28"/>
          <w:szCs w:val="28"/>
          <w:vertAlign w:val="subscript"/>
          <w:lang w:val="uk-UA"/>
        </w:rPr>
        <w:t xml:space="preserve">50  </w:t>
      </w:r>
      <w:r w:rsidR="00D46D0B" w:rsidRPr="00626FDD">
        <w:rPr>
          <w:rFonts w:ascii="Times New Roman" w:hAnsi="Times New Roman" w:cs="Times New Roman"/>
          <w:sz w:val="28"/>
          <w:szCs w:val="28"/>
          <w:lang w:val="uk-UA"/>
        </w:rPr>
        <w:t xml:space="preserve"> знаходиться у межах 1001-3000 мг/кг. При цьому миші виявились дещо більш чутливими до дії </w:t>
      </w:r>
      <w:r w:rsidR="00D46D0B" w:rsidRPr="00626FDD">
        <w:rPr>
          <w:rFonts w:ascii="Times New Roman" w:hAnsi="Times New Roman" w:cs="Times New Roman"/>
          <w:sz w:val="28"/>
          <w:szCs w:val="28"/>
          <w:lang w:val="en-US"/>
        </w:rPr>
        <w:t>DSK</w:t>
      </w:r>
      <w:r w:rsidR="00D46D0B" w:rsidRPr="00626FDD">
        <w:rPr>
          <w:rFonts w:ascii="Times New Roman" w:hAnsi="Times New Roman" w:cs="Times New Roman"/>
          <w:sz w:val="28"/>
          <w:szCs w:val="28"/>
          <w:lang w:val="uk-UA"/>
        </w:rPr>
        <w:t xml:space="preserve"> – 38. </w:t>
      </w:r>
      <w:r w:rsidR="00D46D0B" w:rsidRPr="00626FDD">
        <w:rPr>
          <w:rFonts w:ascii="Times New Roman" w:hAnsi="Times New Roman" w:cs="Times New Roman"/>
          <w:sz w:val="28"/>
          <w:szCs w:val="28"/>
          <w:lang w:val="en-US"/>
        </w:rPr>
        <w:t>DSK</w:t>
      </w:r>
      <w:r w:rsidR="00D46D0B" w:rsidRPr="00626FDD">
        <w:rPr>
          <w:rFonts w:ascii="Times New Roman" w:hAnsi="Times New Roman" w:cs="Times New Roman"/>
          <w:sz w:val="28"/>
          <w:szCs w:val="28"/>
          <w:lang w:val="uk-UA"/>
        </w:rPr>
        <w:t xml:space="preserve"> – 38  значно переважає диклофенак за величиною ТІ, що </w:t>
      </w:r>
      <w:r w:rsidR="00754DB0" w:rsidRPr="00626FDD">
        <w:rPr>
          <w:rFonts w:ascii="Times New Roman" w:hAnsi="Times New Roman" w:cs="Times New Roman"/>
          <w:sz w:val="28"/>
          <w:szCs w:val="28"/>
          <w:lang w:val="uk-UA"/>
        </w:rPr>
        <w:t>вказує на її більшу безпечність</w:t>
      </w:r>
      <w:r w:rsidR="00754DB0" w:rsidRPr="00626FDD">
        <w:rPr>
          <w:rFonts w:ascii="Times New Roman" w:hAnsi="Times New Roman" w:cs="Times New Roman"/>
          <w:sz w:val="28"/>
          <w:szCs w:val="28"/>
        </w:rPr>
        <w:t>.</w:t>
      </w:r>
    </w:p>
    <w:p w:rsidR="00754DB0" w:rsidRPr="00452590" w:rsidRDefault="00AB5446" w:rsidP="00452590">
      <w:pPr>
        <w:pageBreakBefore/>
        <w:spacing w:after="0"/>
        <w:jc w:val="center"/>
        <w:rPr>
          <w:rFonts w:ascii="Times New Roman" w:hAnsi="Times New Roman" w:cs="Times New Roman"/>
          <w:b/>
          <w:caps/>
          <w:sz w:val="28"/>
          <w:szCs w:val="28"/>
        </w:rPr>
      </w:pPr>
      <w:r w:rsidRPr="00452590">
        <w:rPr>
          <w:rFonts w:ascii="Times New Roman" w:hAnsi="Times New Roman" w:cs="Times New Roman"/>
          <w:b/>
          <w:caps/>
          <w:sz w:val="28"/>
          <w:szCs w:val="28"/>
          <w:lang w:val="uk-UA"/>
        </w:rPr>
        <w:lastRenderedPageBreak/>
        <w:t>Розділ 4.</w:t>
      </w:r>
    </w:p>
    <w:p w:rsidR="00AB5446" w:rsidRPr="00452590" w:rsidRDefault="00AB5446" w:rsidP="00452590">
      <w:pPr>
        <w:spacing w:after="0"/>
        <w:jc w:val="center"/>
        <w:rPr>
          <w:rFonts w:ascii="Times New Roman" w:hAnsi="Times New Roman" w:cs="Times New Roman"/>
          <w:b/>
          <w:caps/>
          <w:sz w:val="28"/>
          <w:szCs w:val="28"/>
          <w:lang w:val="uk-UA"/>
        </w:rPr>
      </w:pPr>
      <w:r w:rsidRPr="00452590">
        <w:rPr>
          <w:rFonts w:ascii="Times New Roman" w:hAnsi="Times New Roman" w:cs="Times New Roman"/>
          <w:b/>
          <w:caps/>
          <w:sz w:val="28"/>
          <w:szCs w:val="28"/>
          <w:lang w:val="uk-UA"/>
        </w:rPr>
        <w:t xml:space="preserve">Порівняльна характеристика терапевтичної дії сполуки </w:t>
      </w:r>
      <w:r w:rsidRPr="00452590">
        <w:rPr>
          <w:rFonts w:ascii="Times New Roman" w:hAnsi="Times New Roman" w:cs="Times New Roman"/>
          <w:b/>
          <w:caps/>
          <w:sz w:val="28"/>
          <w:szCs w:val="28"/>
          <w:lang w:val="en-US"/>
        </w:rPr>
        <w:t>DSK</w:t>
      </w:r>
      <w:r w:rsidRPr="00452590">
        <w:rPr>
          <w:rFonts w:ascii="Times New Roman" w:hAnsi="Times New Roman" w:cs="Times New Roman"/>
          <w:b/>
          <w:caps/>
          <w:sz w:val="28"/>
          <w:szCs w:val="28"/>
          <w:lang w:val="uk-UA"/>
        </w:rPr>
        <w:t>-38 та диклофенаку на експериментальних моделях запальних процесів</w:t>
      </w:r>
    </w:p>
    <w:p w:rsidR="00D239DB" w:rsidRPr="00626FDD" w:rsidRDefault="00D239DB" w:rsidP="002B254D">
      <w:pPr>
        <w:spacing w:after="0"/>
        <w:rPr>
          <w:rFonts w:ascii="Times New Roman" w:hAnsi="Times New Roman" w:cs="Times New Roman"/>
          <w:b/>
          <w:sz w:val="28"/>
          <w:szCs w:val="28"/>
          <w:lang w:val="uk-UA"/>
        </w:rPr>
      </w:pPr>
    </w:p>
    <w:p w:rsidR="00AB5446" w:rsidRPr="00626FDD" w:rsidRDefault="00AB5446" w:rsidP="002B254D">
      <w:pPr>
        <w:spacing w:after="0"/>
        <w:ind w:firstLine="709"/>
        <w:rPr>
          <w:rFonts w:ascii="Times New Roman" w:hAnsi="Times New Roman" w:cs="Times New Roman"/>
          <w:b/>
          <w:sz w:val="28"/>
          <w:szCs w:val="28"/>
          <w:lang w:val="uk-UA"/>
        </w:rPr>
      </w:pPr>
      <w:r w:rsidRPr="00626FDD">
        <w:rPr>
          <w:rFonts w:ascii="Times New Roman" w:hAnsi="Times New Roman" w:cs="Times New Roman"/>
          <w:b/>
          <w:sz w:val="28"/>
          <w:szCs w:val="28"/>
          <w:lang w:val="uk-UA"/>
        </w:rPr>
        <w:t>4.1. Характеристика лікувального ефекту на моде</w:t>
      </w:r>
      <w:r w:rsidR="00DC3249" w:rsidRPr="00626FDD">
        <w:rPr>
          <w:rFonts w:ascii="Times New Roman" w:hAnsi="Times New Roman" w:cs="Times New Roman"/>
          <w:b/>
          <w:sz w:val="28"/>
          <w:szCs w:val="28"/>
          <w:lang w:val="uk-UA"/>
        </w:rPr>
        <w:t>лі ад</w:t>
      </w:r>
      <w:r w:rsidR="00DC3249" w:rsidRPr="00626FDD">
        <w:rPr>
          <w:rFonts w:ascii="Times New Roman" w:hAnsi="Times New Roman" w:cs="Times New Roman"/>
          <w:b/>
          <w:sz w:val="28"/>
          <w:szCs w:val="28"/>
        </w:rPr>
        <w:t>’</w:t>
      </w:r>
      <w:r w:rsidRPr="00626FDD">
        <w:rPr>
          <w:rFonts w:ascii="Times New Roman" w:hAnsi="Times New Roman" w:cs="Times New Roman"/>
          <w:b/>
          <w:sz w:val="28"/>
          <w:szCs w:val="28"/>
          <w:lang w:val="uk-UA"/>
        </w:rPr>
        <w:t xml:space="preserve">ювантного артриту у щурів </w:t>
      </w:r>
    </w:p>
    <w:p w:rsidR="00AB5446" w:rsidRPr="00626FDD" w:rsidRDefault="00AB5446" w:rsidP="002B254D">
      <w:pPr>
        <w:spacing w:after="0"/>
        <w:ind w:firstLine="709"/>
        <w:rPr>
          <w:rFonts w:ascii="Times New Roman" w:hAnsi="Times New Roman" w:cs="Times New Roman"/>
          <w:b/>
          <w:sz w:val="28"/>
          <w:szCs w:val="28"/>
          <w:lang w:val="uk-UA"/>
        </w:rPr>
      </w:pPr>
    </w:p>
    <w:p w:rsidR="00AB5446" w:rsidRPr="00626FDD" w:rsidRDefault="00AB5446" w:rsidP="002B254D">
      <w:pPr>
        <w:spacing w:after="0"/>
        <w:ind w:firstLine="709"/>
        <w:rPr>
          <w:rFonts w:ascii="Times New Roman" w:hAnsi="Times New Roman" w:cs="Times New Roman"/>
          <w:sz w:val="28"/>
          <w:szCs w:val="28"/>
          <w:lang w:val="uk-UA"/>
        </w:rPr>
      </w:pPr>
      <w:r w:rsidRPr="002527A1">
        <w:rPr>
          <w:rFonts w:ascii="Times New Roman" w:hAnsi="Times New Roman" w:cs="Times New Roman"/>
          <w:sz w:val="28"/>
          <w:szCs w:val="28"/>
          <w:lang w:val="uk-UA"/>
        </w:rPr>
        <w:t>Мета роботи:</w:t>
      </w:r>
      <w:r w:rsidRPr="00626FDD">
        <w:rPr>
          <w:rFonts w:ascii="Times New Roman" w:hAnsi="Times New Roman" w:cs="Times New Roman"/>
          <w:sz w:val="28"/>
          <w:szCs w:val="28"/>
          <w:lang w:val="uk-UA"/>
        </w:rPr>
        <w:t xml:space="preserve"> дати порівняльну оцінку лікувальної дії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та диклофенаку при ад’ювантному артриті (АА)</w:t>
      </w:r>
      <w:r w:rsidR="00B56D8A" w:rsidRPr="00626FDD">
        <w:rPr>
          <w:rFonts w:ascii="Times New Roman" w:hAnsi="Times New Roman" w:cs="Times New Roman"/>
          <w:sz w:val="28"/>
          <w:szCs w:val="28"/>
          <w:lang w:val="uk-UA"/>
        </w:rPr>
        <w:t>, виявити переваги</w:t>
      </w:r>
      <w:r w:rsidRPr="00626FDD">
        <w:rPr>
          <w:rFonts w:ascii="Times New Roman" w:hAnsi="Times New Roman" w:cs="Times New Roman"/>
          <w:sz w:val="28"/>
          <w:szCs w:val="28"/>
          <w:lang w:val="uk-UA"/>
        </w:rPr>
        <w:t xml:space="preserve"> за динамікою клінічних, гематологічних та біохімічних показників.</w:t>
      </w:r>
    </w:p>
    <w:p w:rsidR="00AB5446" w:rsidRPr="00626FDD" w:rsidRDefault="00AB5446" w:rsidP="002B254D">
      <w:pPr>
        <w:spacing w:after="0"/>
        <w:ind w:firstLine="709"/>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Дослідження проведено на </w:t>
      </w:r>
      <w:r w:rsidR="00D57399" w:rsidRPr="00626FDD">
        <w:rPr>
          <w:rFonts w:ascii="Times New Roman" w:hAnsi="Times New Roman" w:cs="Times New Roman"/>
          <w:sz w:val="28"/>
          <w:szCs w:val="28"/>
          <w:lang w:val="uk-UA"/>
        </w:rPr>
        <w:t>6 групах (</w:t>
      </w:r>
      <w:r w:rsidR="00D57399" w:rsidRPr="00626FDD">
        <w:rPr>
          <w:rFonts w:ascii="Times New Roman" w:hAnsi="Times New Roman" w:cs="Times New Roman"/>
          <w:sz w:val="28"/>
          <w:szCs w:val="28"/>
          <w:lang w:val="en-US"/>
        </w:rPr>
        <w:t>n</w:t>
      </w:r>
      <w:r w:rsidR="00D57399" w:rsidRPr="00626FDD">
        <w:rPr>
          <w:rFonts w:ascii="Times New Roman" w:hAnsi="Times New Roman" w:cs="Times New Roman"/>
          <w:sz w:val="28"/>
          <w:szCs w:val="28"/>
          <w:lang w:val="uk-UA"/>
        </w:rPr>
        <w:t>=7)  не</w:t>
      </w:r>
      <w:r w:rsidRPr="00626FDD">
        <w:rPr>
          <w:rFonts w:ascii="Times New Roman" w:hAnsi="Times New Roman" w:cs="Times New Roman"/>
          <w:sz w:val="28"/>
          <w:szCs w:val="28"/>
          <w:lang w:val="uk-UA"/>
        </w:rPr>
        <w:t>лінійних щур</w:t>
      </w:r>
      <w:r w:rsidR="00D57399" w:rsidRPr="00626FDD">
        <w:rPr>
          <w:rFonts w:ascii="Times New Roman" w:hAnsi="Times New Roman" w:cs="Times New Roman"/>
          <w:sz w:val="28"/>
          <w:szCs w:val="28"/>
          <w:lang w:val="uk-UA"/>
        </w:rPr>
        <w:t>ів</w:t>
      </w:r>
      <w:r w:rsidRPr="00626FDD">
        <w:rPr>
          <w:rFonts w:ascii="Times New Roman" w:hAnsi="Times New Roman" w:cs="Times New Roman"/>
          <w:sz w:val="28"/>
          <w:szCs w:val="28"/>
          <w:lang w:val="uk-UA"/>
        </w:rPr>
        <w:t>-самц</w:t>
      </w:r>
      <w:r w:rsidR="00D57399" w:rsidRPr="00626FDD">
        <w:rPr>
          <w:rFonts w:ascii="Times New Roman" w:hAnsi="Times New Roman" w:cs="Times New Roman"/>
          <w:sz w:val="28"/>
          <w:szCs w:val="28"/>
          <w:lang w:val="uk-UA"/>
        </w:rPr>
        <w:t xml:space="preserve">ів </w:t>
      </w:r>
      <w:r w:rsidRPr="00626FDD">
        <w:rPr>
          <w:rFonts w:ascii="Times New Roman" w:hAnsi="Times New Roman" w:cs="Times New Roman"/>
          <w:sz w:val="28"/>
          <w:szCs w:val="28"/>
          <w:lang w:val="uk-UA"/>
        </w:rPr>
        <w:t>масою 140-205 г: 1</w:t>
      </w:r>
      <w:r w:rsidR="000359A7"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w:t>
      </w:r>
      <w:r w:rsidR="000359A7"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інтактний контроль (14 доба); 2</w:t>
      </w:r>
      <w:r w:rsidR="000359A7"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w:t>
      </w:r>
      <w:r w:rsidR="000359A7"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 xml:space="preserve"> інтактний контроль (28 доба); 3</w:t>
      </w:r>
      <w:r w:rsidR="000359A7"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 щурі з АА без лікування (контрольна патологія, евтаназія на 14 добу для проведення біохімічних та морфологічних досліджень); 4</w:t>
      </w:r>
      <w:r w:rsidR="000359A7"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 щурі з АА без лікування (контрольна патологія, евтаназія на 28 добу); 5</w:t>
      </w:r>
      <w:r w:rsidR="000359A7"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 xml:space="preserve">- щурі з АА, ліковані сполукою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(2 мг/кг, в/о); 6</w:t>
      </w:r>
      <w:r w:rsidR="000359A7"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 щурі з АА, ліковані диклофенаком (4 мг/кг, в/о). Дози обох речовин дорівнювали їх ЕД</w:t>
      </w:r>
      <w:r w:rsidRPr="00626FDD">
        <w:rPr>
          <w:rFonts w:ascii="Times New Roman" w:hAnsi="Times New Roman" w:cs="Times New Roman"/>
          <w:b/>
          <w:sz w:val="28"/>
          <w:szCs w:val="28"/>
          <w:vertAlign w:val="subscript"/>
          <w:lang w:val="uk-UA"/>
        </w:rPr>
        <w:t>50</w:t>
      </w:r>
      <w:r w:rsidR="005A1BD2" w:rsidRPr="00626FDD">
        <w:rPr>
          <w:rFonts w:ascii="Times New Roman" w:hAnsi="Times New Roman" w:cs="Times New Roman"/>
          <w:b/>
          <w:sz w:val="28"/>
          <w:szCs w:val="28"/>
          <w:vertAlign w:val="subscript"/>
          <w:lang w:val="uk-UA"/>
        </w:rPr>
        <w:t xml:space="preserve"> </w:t>
      </w:r>
      <w:r w:rsidRPr="00626FDD">
        <w:rPr>
          <w:rFonts w:ascii="Times New Roman" w:hAnsi="Times New Roman" w:cs="Times New Roman"/>
          <w:sz w:val="28"/>
          <w:szCs w:val="28"/>
          <w:lang w:val="uk-UA"/>
        </w:rPr>
        <w:t xml:space="preserve">за попереднім дослідженням. </w:t>
      </w:r>
    </w:p>
    <w:p w:rsidR="00AB5446" w:rsidRPr="00626FDD" w:rsidRDefault="00AB5446" w:rsidP="002B254D">
      <w:pPr>
        <w:spacing w:after="0"/>
        <w:ind w:firstLine="709"/>
        <w:rPr>
          <w:rFonts w:ascii="Times New Roman" w:hAnsi="Times New Roman" w:cs="Times New Roman"/>
          <w:sz w:val="28"/>
          <w:szCs w:val="28"/>
          <w:lang w:val="uk-UA"/>
        </w:rPr>
      </w:pPr>
      <w:r w:rsidRPr="00626FDD">
        <w:rPr>
          <w:rFonts w:ascii="Times New Roman" w:hAnsi="Times New Roman" w:cs="Times New Roman"/>
          <w:sz w:val="28"/>
          <w:szCs w:val="28"/>
          <w:lang w:val="uk-UA"/>
        </w:rPr>
        <w:t>Лікування проводили з 14 по 28 день експерименту. Протизапальну дію оцінювали на 2</w:t>
      </w:r>
      <w:r w:rsidR="005A1BD2" w:rsidRPr="00626FDD">
        <w:rPr>
          <w:rFonts w:ascii="Times New Roman" w:hAnsi="Times New Roman" w:cs="Times New Roman"/>
          <w:sz w:val="28"/>
          <w:szCs w:val="28"/>
          <w:lang w:val="uk-UA"/>
        </w:rPr>
        <w:t>8</w:t>
      </w:r>
      <w:r w:rsidRPr="00626FDD">
        <w:rPr>
          <w:rFonts w:ascii="Times New Roman" w:hAnsi="Times New Roman" w:cs="Times New Roman"/>
          <w:sz w:val="28"/>
          <w:szCs w:val="28"/>
          <w:lang w:val="uk-UA"/>
        </w:rPr>
        <w:t xml:space="preserve"> добу спостереження за динамікою (%) товщини ушкодженої лапки, знеболюючу- за зміною (%) ПБЧ. У всіх групах визначали вихідні (фонові) дані до моделювання АА та на 14-ту і 28-му добу експерименту.</w:t>
      </w:r>
    </w:p>
    <w:p w:rsidR="00AB5446" w:rsidRPr="00626FDD" w:rsidRDefault="00AB5446" w:rsidP="002B254D">
      <w:pPr>
        <w:spacing w:after="0"/>
        <w:ind w:firstLine="709"/>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Отримані дані представлено у табл. </w:t>
      </w:r>
      <w:r w:rsidR="00716ACF" w:rsidRPr="00626FDD">
        <w:rPr>
          <w:rFonts w:ascii="Times New Roman" w:hAnsi="Times New Roman" w:cs="Times New Roman"/>
          <w:sz w:val="28"/>
          <w:szCs w:val="28"/>
          <w:lang w:val="uk-UA"/>
        </w:rPr>
        <w:t>4</w:t>
      </w:r>
      <w:r w:rsidR="00E87189" w:rsidRPr="00626FDD">
        <w:rPr>
          <w:rFonts w:ascii="Times New Roman" w:hAnsi="Times New Roman" w:cs="Times New Roman"/>
          <w:sz w:val="28"/>
          <w:szCs w:val="28"/>
          <w:lang w:val="uk-UA"/>
        </w:rPr>
        <w:t>.</w:t>
      </w:r>
      <w:r w:rsidR="00716ACF" w:rsidRPr="00626FDD">
        <w:rPr>
          <w:rFonts w:ascii="Times New Roman" w:hAnsi="Times New Roman" w:cs="Times New Roman"/>
          <w:sz w:val="28"/>
          <w:szCs w:val="28"/>
          <w:lang w:val="uk-UA"/>
        </w:rPr>
        <w:t>1</w:t>
      </w:r>
      <w:r w:rsidR="0035227A">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w:t>
      </w:r>
      <w:r w:rsidR="0035227A">
        <w:rPr>
          <w:rFonts w:ascii="Times New Roman" w:hAnsi="Times New Roman" w:cs="Times New Roman"/>
          <w:sz w:val="28"/>
          <w:szCs w:val="28"/>
          <w:lang w:val="uk-UA"/>
        </w:rPr>
        <w:t xml:space="preserve"> </w:t>
      </w:r>
      <w:r w:rsidR="00716ACF" w:rsidRPr="00626FDD">
        <w:rPr>
          <w:rFonts w:ascii="Times New Roman" w:hAnsi="Times New Roman" w:cs="Times New Roman"/>
          <w:sz w:val="28"/>
          <w:szCs w:val="28"/>
          <w:lang w:val="uk-UA"/>
        </w:rPr>
        <w:t>4</w:t>
      </w:r>
      <w:r w:rsidR="00E87189" w:rsidRPr="00626FDD">
        <w:rPr>
          <w:rFonts w:ascii="Times New Roman" w:hAnsi="Times New Roman" w:cs="Times New Roman"/>
          <w:sz w:val="28"/>
          <w:szCs w:val="28"/>
          <w:lang w:val="uk-UA"/>
        </w:rPr>
        <w:t>.</w:t>
      </w:r>
      <w:r w:rsidR="00716ACF" w:rsidRPr="00626FDD">
        <w:rPr>
          <w:rFonts w:ascii="Times New Roman" w:hAnsi="Times New Roman" w:cs="Times New Roman"/>
          <w:sz w:val="28"/>
          <w:szCs w:val="28"/>
          <w:lang w:val="uk-UA"/>
        </w:rPr>
        <w:t>5</w:t>
      </w:r>
      <w:r w:rsidRPr="00626FDD">
        <w:rPr>
          <w:rFonts w:ascii="Times New Roman" w:hAnsi="Times New Roman" w:cs="Times New Roman"/>
          <w:sz w:val="28"/>
          <w:szCs w:val="28"/>
          <w:lang w:val="uk-UA"/>
        </w:rPr>
        <w:t>.</w:t>
      </w:r>
    </w:p>
    <w:p w:rsidR="00AB5446" w:rsidRPr="00D0799F" w:rsidRDefault="00AB5446" w:rsidP="00976697">
      <w:pPr>
        <w:spacing w:after="0"/>
        <w:ind w:firstLine="709"/>
        <w:rPr>
          <w:rFonts w:ascii="Times New Roman" w:hAnsi="Times New Roman" w:cs="Times New Roman"/>
          <w:b/>
          <w:sz w:val="28"/>
          <w:szCs w:val="28"/>
          <w:lang w:val="uk-UA"/>
        </w:rPr>
      </w:pPr>
      <w:r w:rsidRPr="00D0799F">
        <w:rPr>
          <w:rFonts w:ascii="Times New Roman" w:hAnsi="Times New Roman" w:cs="Times New Roman"/>
          <w:b/>
          <w:sz w:val="28"/>
          <w:szCs w:val="28"/>
          <w:lang w:val="uk-UA"/>
        </w:rPr>
        <w:t xml:space="preserve">4.1.1. Оцінка лікувального ефекту  за клінічними показниками </w:t>
      </w:r>
    </w:p>
    <w:p w:rsidR="00AB5446" w:rsidRPr="00626FDD" w:rsidRDefault="00AB5446" w:rsidP="002B254D">
      <w:pPr>
        <w:spacing w:after="0"/>
        <w:ind w:firstLine="709"/>
        <w:rPr>
          <w:rFonts w:ascii="Times New Roman" w:hAnsi="Times New Roman" w:cs="Times New Roman"/>
          <w:sz w:val="28"/>
          <w:szCs w:val="28"/>
          <w:lang w:val="uk-UA"/>
        </w:rPr>
      </w:pPr>
      <w:r w:rsidRPr="00626FDD">
        <w:rPr>
          <w:rFonts w:ascii="Times New Roman" w:hAnsi="Times New Roman" w:cs="Times New Roman"/>
          <w:sz w:val="28"/>
          <w:szCs w:val="28"/>
          <w:lang w:val="uk-UA"/>
        </w:rPr>
        <w:t>На 28 добу експерименту у нелікованих щурів з АА в ушкодженій кінцівці зберігалась виражена запальна реакція. На це вказувало вірогідне збільшення її товщини відносно початкового показника в середньому на 83,1% та зниження ПБЧ на 25,9% (див. табл.</w:t>
      </w:r>
      <w:r w:rsidR="007C115D">
        <w:rPr>
          <w:rFonts w:ascii="Times New Roman" w:hAnsi="Times New Roman" w:cs="Times New Roman"/>
          <w:sz w:val="28"/>
          <w:szCs w:val="28"/>
          <w:lang w:val="uk-UA"/>
        </w:rPr>
        <w:t xml:space="preserve"> </w:t>
      </w:r>
      <w:r w:rsidR="00842E57" w:rsidRPr="00626FDD">
        <w:rPr>
          <w:rFonts w:ascii="Times New Roman" w:hAnsi="Times New Roman" w:cs="Times New Roman"/>
          <w:sz w:val="28"/>
          <w:szCs w:val="28"/>
          <w:lang w:val="uk-UA"/>
        </w:rPr>
        <w:t>4.1</w:t>
      </w:r>
      <w:r w:rsidR="00E87189" w:rsidRPr="00626FDD">
        <w:rPr>
          <w:rFonts w:ascii="Times New Roman" w:hAnsi="Times New Roman" w:cs="Times New Roman"/>
          <w:sz w:val="28"/>
          <w:szCs w:val="28"/>
          <w:lang w:val="uk-UA"/>
        </w:rPr>
        <w:t xml:space="preserve"> та</w:t>
      </w:r>
      <w:r w:rsidRPr="00626FDD">
        <w:rPr>
          <w:rFonts w:ascii="Times New Roman" w:hAnsi="Times New Roman" w:cs="Times New Roman"/>
          <w:sz w:val="28"/>
          <w:szCs w:val="28"/>
          <w:lang w:val="uk-UA"/>
        </w:rPr>
        <w:t xml:space="preserve"> </w:t>
      </w:r>
      <w:r w:rsidR="00842E57" w:rsidRPr="00626FDD">
        <w:rPr>
          <w:rFonts w:ascii="Times New Roman" w:hAnsi="Times New Roman" w:cs="Times New Roman"/>
          <w:sz w:val="28"/>
          <w:szCs w:val="28"/>
          <w:lang w:val="uk-UA"/>
        </w:rPr>
        <w:t>4.2</w:t>
      </w:r>
      <w:r w:rsidRPr="00626FDD">
        <w:rPr>
          <w:rFonts w:ascii="Times New Roman" w:hAnsi="Times New Roman" w:cs="Times New Roman"/>
          <w:sz w:val="28"/>
          <w:szCs w:val="28"/>
          <w:lang w:val="uk-UA"/>
        </w:rPr>
        <w:t xml:space="preserve">). </w:t>
      </w:r>
    </w:p>
    <w:p w:rsidR="00AB5446" w:rsidRPr="00825549" w:rsidRDefault="00AB5446" w:rsidP="00A2441E">
      <w:pPr>
        <w:keepNext/>
        <w:spacing w:after="0"/>
        <w:ind w:firstLine="709"/>
        <w:jc w:val="right"/>
        <w:rPr>
          <w:rFonts w:ascii="Times New Roman" w:hAnsi="Times New Roman" w:cs="Times New Roman"/>
          <w:i/>
          <w:sz w:val="28"/>
          <w:szCs w:val="28"/>
          <w:lang w:val="uk-UA"/>
        </w:rPr>
      </w:pPr>
      <w:r w:rsidRPr="00825549">
        <w:rPr>
          <w:rFonts w:ascii="Times New Roman" w:hAnsi="Times New Roman" w:cs="Times New Roman"/>
          <w:i/>
          <w:sz w:val="28"/>
          <w:szCs w:val="28"/>
          <w:lang w:val="uk-UA"/>
        </w:rPr>
        <w:lastRenderedPageBreak/>
        <w:t>Таблиця</w:t>
      </w:r>
      <w:r w:rsidR="00E87189" w:rsidRPr="00825549">
        <w:rPr>
          <w:rFonts w:ascii="Times New Roman" w:hAnsi="Times New Roman" w:cs="Times New Roman"/>
          <w:i/>
          <w:sz w:val="28"/>
          <w:szCs w:val="28"/>
          <w:lang w:val="uk-UA"/>
        </w:rPr>
        <w:t xml:space="preserve"> </w:t>
      </w:r>
      <w:r w:rsidR="0005353F" w:rsidRPr="00825549">
        <w:rPr>
          <w:rFonts w:ascii="Times New Roman" w:hAnsi="Times New Roman" w:cs="Times New Roman"/>
          <w:i/>
          <w:sz w:val="28"/>
          <w:szCs w:val="28"/>
          <w:lang w:val="uk-UA"/>
        </w:rPr>
        <w:t>4</w:t>
      </w:r>
      <w:r w:rsidR="00E87189" w:rsidRPr="00825549">
        <w:rPr>
          <w:rFonts w:ascii="Times New Roman" w:hAnsi="Times New Roman" w:cs="Times New Roman"/>
          <w:i/>
          <w:sz w:val="28"/>
          <w:szCs w:val="28"/>
          <w:lang w:val="uk-UA"/>
        </w:rPr>
        <w:t>.1</w:t>
      </w:r>
    </w:p>
    <w:p w:rsidR="00AB5446" w:rsidRPr="00825549" w:rsidRDefault="00AB5446" w:rsidP="00A2441E">
      <w:pPr>
        <w:keepNext/>
        <w:spacing w:after="0"/>
        <w:ind w:firstLine="709"/>
        <w:jc w:val="center"/>
        <w:rPr>
          <w:rFonts w:ascii="Times New Roman" w:hAnsi="Times New Roman" w:cs="Times New Roman"/>
          <w:b/>
          <w:sz w:val="28"/>
          <w:szCs w:val="28"/>
          <w:lang w:val="uk-UA"/>
        </w:rPr>
      </w:pPr>
      <w:r w:rsidRPr="00825549">
        <w:rPr>
          <w:rFonts w:ascii="Times New Roman" w:hAnsi="Times New Roman" w:cs="Times New Roman"/>
          <w:b/>
          <w:sz w:val="28"/>
          <w:szCs w:val="28"/>
          <w:lang w:val="uk-UA"/>
        </w:rPr>
        <w:t xml:space="preserve">Вплив сполуки </w:t>
      </w:r>
      <w:r w:rsidRPr="00825549">
        <w:rPr>
          <w:rFonts w:ascii="Times New Roman" w:hAnsi="Times New Roman" w:cs="Times New Roman"/>
          <w:b/>
          <w:sz w:val="28"/>
          <w:szCs w:val="28"/>
          <w:lang w:val="en-US"/>
        </w:rPr>
        <w:t>DSK</w:t>
      </w:r>
      <w:r w:rsidRPr="00825549">
        <w:rPr>
          <w:rFonts w:ascii="Times New Roman" w:hAnsi="Times New Roman" w:cs="Times New Roman"/>
          <w:b/>
          <w:sz w:val="28"/>
          <w:szCs w:val="28"/>
          <w:lang w:val="uk-UA"/>
        </w:rPr>
        <w:t xml:space="preserve">-38 та диклофенаку на вираженість запальної реакції в ушкодженій кінцівці щурів з АА </w:t>
      </w:r>
      <w:r w:rsidR="00C428E2" w:rsidRPr="00996732">
        <w:rPr>
          <w:rFonts w:ascii="Times New Roman" w:hAnsi="Times New Roman" w:cs="Times New Roman"/>
          <w:b/>
          <w:sz w:val="28"/>
          <w:szCs w:val="28"/>
          <w:lang w:val="uk-UA"/>
        </w:rPr>
        <w:t>(</w:t>
      </w:r>
      <w:r w:rsidRPr="00825549">
        <w:rPr>
          <w:rFonts w:ascii="Times New Roman" w:hAnsi="Times New Roman" w:cs="Times New Roman"/>
          <w:b/>
          <w:sz w:val="28"/>
          <w:szCs w:val="28"/>
          <w:lang w:val="en-US"/>
        </w:rPr>
        <w:t>M</w:t>
      </w:r>
      <w:r w:rsidRPr="00825549">
        <w:rPr>
          <w:rFonts w:ascii="Times New Roman" w:hAnsi="Times New Roman" w:cs="Times New Roman"/>
          <w:b/>
          <w:sz w:val="28"/>
          <w:szCs w:val="28"/>
          <w:lang w:val="uk-UA"/>
        </w:rPr>
        <w:t xml:space="preserve"> ± </w:t>
      </w:r>
      <w:r w:rsidRPr="00825549">
        <w:rPr>
          <w:rFonts w:ascii="Times New Roman" w:hAnsi="Times New Roman" w:cs="Times New Roman"/>
          <w:b/>
          <w:sz w:val="28"/>
          <w:szCs w:val="28"/>
          <w:lang w:val="en-US"/>
        </w:rPr>
        <w:t>m</w:t>
      </w:r>
      <w:r w:rsidR="00C428E2" w:rsidRPr="00825549">
        <w:rPr>
          <w:rFonts w:ascii="Times New Roman" w:hAnsi="Times New Roman" w:cs="Times New Roman"/>
          <w:b/>
          <w:sz w:val="28"/>
          <w:szCs w:val="28"/>
          <w:lang w:val="uk-UA"/>
        </w:rPr>
        <w:t xml:space="preserve">, </w:t>
      </w:r>
      <w:r w:rsidR="00C428E2" w:rsidRPr="00825549">
        <w:rPr>
          <w:rFonts w:ascii="Times New Roman" w:hAnsi="Times New Roman" w:cs="Times New Roman"/>
          <w:b/>
          <w:sz w:val="28"/>
          <w:szCs w:val="28"/>
          <w:lang w:val="en-US"/>
        </w:rPr>
        <w:t>n</w:t>
      </w:r>
      <w:r w:rsidR="00C428E2" w:rsidRPr="00825549">
        <w:rPr>
          <w:rFonts w:ascii="Times New Roman" w:hAnsi="Times New Roman" w:cs="Times New Roman"/>
          <w:b/>
          <w:sz w:val="28"/>
          <w:szCs w:val="28"/>
          <w:lang w:val="uk-UA"/>
        </w:rPr>
        <w:t>=7</w:t>
      </w:r>
      <w:r w:rsidR="00C428E2" w:rsidRPr="00996732">
        <w:rPr>
          <w:rFonts w:ascii="Times New Roman" w:hAnsi="Times New Roman" w:cs="Times New Roman"/>
          <w:b/>
          <w:sz w:val="28"/>
          <w:szCs w:val="28"/>
          <w:lang w:val="uk-UA"/>
        </w:rPr>
        <w:t>)</w:t>
      </w:r>
    </w:p>
    <w:tbl>
      <w:tblPr>
        <w:tblStyle w:val="3"/>
        <w:tblW w:w="9797" w:type="dxa"/>
        <w:tblLook w:val="04A0" w:firstRow="1" w:lastRow="0" w:firstColumn="1" w:lastColumn="0" w:noHBand="0" w:noVBand="1"/>
      </w:tblPr>
      <w:tblGrid>
        <w:gridCol w:w="1980"/>
        <w:gridCol w:w="966"/>
        <w:gridCol w:w="2138"/>
        <w:gridCol w:w="2455"/>
        <w:gridCol w:w="2258"/>
      </w:tblGrid>
      <w:tr w:rsidR="00AB5446" w:rsidRPr="00626FDD" w:rsidTr="006446FB">
        <w:trPr>
          <w:trHeight w:val="720"/>
        </w:trPr>
        <w:tc>
          <w:tcPr>
            <w:tcW w:w="1980" w:type="dxa"/>
            <w:tcBorders>
              <w:bottom w:val="nil"/>
            </w:tcBorders>
          </w:tcPr>
          <w:p w:rsidR="00AB5446" w:rsidRPr="00626FDD" w:rsidRDefault="00AB5446" w:rsidP="00A2441E">
            <w:pPr>
              <w:keepNext/>
              <w:spacing w:line="360" w:lineRule="auto"/>
              <w:ind w:firstLine="29"/>
              <w:jc w:val="center"/>
              <w:rPr>
                <w:rFonts w:ascii="Times New Roman" w:hAnsi="Times New Roman" w:cs="Times New Roman"/>
                <w:sz w:val="28"/>
                <w:szCs w:val="28"/>
                <w:lang w:val="uk-UA"/>
              </w:rPr>
            </w:pPr>
          </w:p>
        </w:tc>
        <w:tc>
          <w:tcPr>
            <w:tcW w:w="966" w:type="dxa"/>
            <w:tcBorders>
              <w:bottom w:val="nil"/>
            </w:tcBorders>
          </w:tcPr>
          <w:p w:rsidR="00AB5446" w:rsidRPr="00626FDD" w:rsidRDefault="00AB5446" w:rsidP="00A2441E">
            <w:pPr>
              <w:keepNext/>
              <w:spacing w:line="360" w:lineRule="auto"/>
              <w:ind w:firstLine="0"/>
              <w:jc w:val="center"/>
              <w:rPr>
                <w:rFonts w:ascii="Times New Roman" w:hAnsi="Times New Roman" w:cs="Times New Roman"/>
                <w:sz w:val="28"/>
                <w:szCs w:val="28"/>
                <w:lang w:val="uk-UA"/>
              </w:rPr>
            </w:pPr>
          </w:p>
        </w:tc>
        <w:tc>
          <w:tcPr>
            <w:tcW w:w="6851" w:type="dxa"/>
            <w:gridSpan w:val="3"/>
          </w:tcPr>
          <w:p w:rsidR="00AB5446" w:rsidRPr="00626FDD" w:rsidRDefault="00AB5446" w:rsidP="00A2441E">
            <w:pPr>
              <w:keepNext/>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Динаміка товщини лапки</w:t>
            </w:r>
          </w:p>
        </w:tc>
      </w:tr>
      <w:tr w:rsidR="00AB5446" w:rsidRPr="00626FDD" w:rsidTr="006446FB">
        <w:trPr>
          <w:trHeight w:val="1429"/>
        </w:trPr>
        <w:tc>
          <w:tcPr>
            <w:tcW w:w="1980" w:type="dxa"/>
            <w:tcBorders>
              <w:top w:val="nil"/>
            </w:tcBorders>
          </w:tcPr>
          <w:p w:rsidR="00AB5446" w:rsidRPr="00626FDD" w:rsidRDefault="00AB5446" w:rsidP="00A2441E">
            <w:pPr>
              <w:keepNext/>
              <w:ind w:firstLine="29"/>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Умови</w:t>
            </w:r>
          </w:p>
          <w:p w:rsidR="00AB5446" w:rsidRPr="00626FDD" w:rsidRDefault="00AB5446" w:rsidP="00A2441E">
            <w:pPr>
              <w:keepNext/>
              <w:ind w:firstLine="29"/>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досліду</w:t>
            </w:r>
          </w:p>
        </w:tc>
        <w:tc>
          <w:tcPr>
            <w:tcW w:w="966" w:type="dxa"/>
            <w:tcBorders>
              <w:top w:val="nil"/>
            </w:tcBorders>
          </w:tcPr>
          <w:p w:rsidR="00AB5446" w:rsidRPr="00626FDD" w:rsidRDefault="00AB5446" w:rsidP="00A2441E">
            <w:pPr>
              <w:keepNext/>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en-US"/>
              </w:rPr>
              <w:t>n</w:t>
            </w:r>
          </w:p>
        </w:tc>
        <w:tc>
          <w:tcPr>
            <w:tcW w:w="2138" w:type="dxa"/>
          </w:tcPr>
          <w:p w:rsidR="00AB5446" w:rsidRPr="00626FDD" w:rsidRDefault="00AB5446" w:rsidP="00A2441E">
            <w:pPr>
              <w:keepNext/>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Початкова, мм</w:t>
            </w:r>
          </w:p>
          <w:p w:rsidR="00AB5446" w:rsidRPr="00626FDD" w:rsidRDefault="00AB5446" w:rsidP="00A2441E">
            <w:pPr>
              <w:keepNext/>
              <w:ind w:firstLine="0"/>
              <w:jc w:val="center"/>
              <w:rPr>
                <w:rFonts w:ascii="Times New Roman" w:hAnsi="Times New Roman" w:cs="Times New Roman"/>
                <w:sz w:val="28"/>
                <w:szCs w:val="28"/>
                <w:lang w:val="uk-UA"/>
              </w:rPr>
            </w:pPr>
          </w:p>
        </w:tc>
        <w:tc>
          <w:tcPr>
            <w:tcW w:w="2455" w:type="dxa"/>
          </w:tcPr>
          <w:p w:rsidR="00AB5446" w:rsidRPr="00626FDD" w:rsidRDefault="00AB5446" w:rsidP="00A2441E">
            <w:pPr>
              <w:keepNext/>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На 28 добу експерименту, мм</w:t>
            </w:r>
          </w:p>
        </w:tc>
        <w:tc>
          <w:tcPr>
            <w:tcW w:w="2258" w:type="dxa"/>
          </w:tcPr>
          <w:p w:rsidR="00AB5446" w:rsidRPr="00626FDD" w:rsidRDefault="00AB5446" w:rsidP="00A2441E">
            <w:pPr>
              <w:keepNext/>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Динаміка відносно початкового показника, %</w:t>
            </w:r>
          </w:p>
        </w:tc>
      </w:tr>
      <w:tr w:rsidR="00AB5446" w:rsidRPr="00626FDD" w:rsidTr="006446FB">
        <w:trPr>
          <w:trHeight w:val="697"/>
        </w:trPr>
        <w:tc>
          <w:tcPr>
            <w:tcW w:w="1980" w:type="dxa"/>
          </w:tcPr>
          <w:p w:rsidR="00AB5446" w:rsidRPr="00626FDD" w:rsidRDefault="00AB5446" w:rsidP="00A2441E">
            <w:pPr>
              <w:keepNext/>
              <w:spacing w:line="360" w:lineRule="auto"/>
              <w:ind w:firstLine="29"/>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Інтактні щурі</w:t>
            </w:r>
          </w:p>
        </w:tc>
        <w:tc>
          <w:tcPr>
            <w:tcW w:w="966" w:type="dxa"/>
          </w:tcPr>
          <w:p w:rsidR="00AB5446" w:rsidRPr="00626FDD" w:rsidRDefault="00AB5446" w:rsidP="00A2441E">
            <w:pPr>
              <w:keepNext/>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7</w:t>
            </w:r>
          </w:p>
        </w:tc>
        <w:tc>
          <w:tcPr>
            <w:tcW w:w="2138" w:type="dxa"/>
          </w:tcPr>
          <w:p w:rsidR="00AB5446" w:rsidRPr="00626FDD" w:rsidRDefault="00AB5446" w:rsidP="00A2441E">
            <w:pPr>
              <w:keepNext/>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4,6 ± 0,15</w:t>
            </w:r>
          </w:p>
        </w:tc>
        <w:tc>
          <w:tcPr>
            <w:tcW w:w="2455" w:type="dxa"/>
          </w:tcPr>
          <w:p w:rsidR="00AB5446" w:rsidRPr="00626FDD" w:rsidRDefault="00AB5446" w:rsidP="00A2441E">
            <w:pPr>
              <w:keepNext/>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4,7 ± 0,16</w:t>
            </w:r>
          </w:p>
        </w:tc>
        <w:tc>
          <w:tcPr>
            <w:tcW w:w="2258" w:type="dxa"/>
          </w:tcPr>
          <w:p w:rsidR="00AB5446" w:rsidRPr="00626FDD" w:rsidRDefault="00AB5446" w:rsidP="00A2441E">
            <w:pPr>
              <w:keepNext/>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+2,7 ± 0,9</w:t>
            </w:r>
          </w:p>
        </w:tc>
      </w:tr>
      <w:tr w:rsidR="00AB5446" w:rsidRPr="00626FDD" w:rsidTr="006446FB">
        <w:trPr>
          <w:trHeight w:val="720"/>
        </w:trPr>
        <w:tc>
          <w:tcPr>
            <w:tcW w:w="1980" w:type="dxa"/>
          </w:tcPr>
          <w:p w:rsidR="00AB5446" w:rsidRPr="00626FDD" w:rsidRDefault="00AB5446" w:rsidP="006446FB">
            <w:pPr>
              <w:spacing w:line="360" w:lineRule="auto"/>
              <w:ind w:firstLine="29"/>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АА без лікування</w:t>
            </w:r>
            <w:r w:rsidR="00CF694F" w:rsidRPr="00626FDD">
              <w:rPr>
                <w:rFonts w:ascii="Times New Roman" w:hAnsi="Times New Roman" w:cs="Times New Roman"/>
                <w:sz w:val="28"/>
                <w:szCs w:val="28"/>
                <w:lang w:val="uk-UA"/>
              </w:rPr>
              <w:t xml:space="preserve"> (контроль)</w:t>
            </w:r>
          </w:p>
        </w:tc>
        <w:tc>
          <w:tcPr>
            <w:tcW w:w="966" w:type="dxa"/>
          </w:tcPr>
          <w:p w:rsidR="00AB5446" w:rsidRPr="00626FDD" w:rsidRDefault="00AB5446" w:rsidP="006446FB">
            <w:pPr>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7</w:t>
            </w:r>
          </w:p>
        </w:tc>
        <w:tc>
          <w:tcPr>
            <w:tcW w:w="2138" w:type="dxa"/>
          </w:tcPr>
          <w:p w:rsidR="00AB5446" w:rsidRPr="00626FDD" w:rsidRDefault="00AB5446" w:rsidP="006446FB">
            <w:pPr>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5,0 ± 0,18</w:t>
            </w:r>
          </w:p>
        </w:tc>
        <w:tc>
          <w:tcPr>
            <w:tcW w:w="2455" w:type="dxa"/>
          </w:tcPr>
          <w:p w:rsidR="00AB5446" w:rsidRPr="00626FDD" w:rsidRDefault="00AB5446" w:rsidP="006446FB">
            <w:pPr>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9,2 ± 0,24*</w:t>
            </w:r>
          </w:p>
        </w:tc>
        <w:tc>
          <w:tcPr>
            <w:tcW w:w="2258" w:type="dxa"/>
          </w:tcPr>
          <w:p w:rsidR="00AB5446" w:rsidRPr="00626FDD" w:rsidRDefault="00AB5446" w:rsidP="006446FB">
            <w:pPr>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+83,1 </w:t>
            </w:r>
            <w:r w:rsidRPr="00626FDD">
              <w:rPr>
                <w:rFonts w:ascii="Times New Roman" w:hAnsi="Times New Roman" w:cs="Times New Roman"/>
                <w:sz w:val="28"/>
                <w:szCs w:val="28"/>
                <w:lang w:val="en-US"/>
              </w:rPr>
              <w:t>±</w:t>
            </w:r>
            <w:r w:rsidRPr="00626FDD">
              <w:rPr>
                <w:rFonts w:ascii="Times New Roman" w:hAnsi="Times New Roman" w:cs="Times New Roman"/>
                <w:sz w:val="28"/>
                <w:szCs w:val="28"/>
                <w:lang w:val="uk-UA"/>
              </w:rPr>
              <w:t xml:space="preserve"> 9,5*</w:t>
            </w:r>
            <w:r w:rsidRPr="00626FDD">
              <w:rPr>
                <w:rFonts w:ascii="Times New Roman" w:hAnsi="Times New Roman" w:cs="Times New Roman"/>
                <w:sz w:val="28"/>
                <w:szCs w:val="28"/>
                <w:vertAlign w:val="superscript"/>
                <w:lang w:val="uk-UA"/>
              </w:rPr>
              <w:t>0</w:t>
            </w:r>
          </w:p>
        </w:tc>
      </w:tr>
      <w:tr w:rsidR="00AB5446" w:rsidRPr="00626FDD" w:rsidTr="006446FB">
        <w:trPr>
          <w:trHeight w:val="720"/>
        </w:trPr>
        <w:tc>
          <w:tcPr>
            <w:tcW w:w="1980" w:type="dxa"/>
          </w:tcPr>
          <w:p w:rsidR="00AB5446" w:rsidRPr="00626FDD" w:rsidRDefault="00AB5446" w:rsidP="006446FB">
            <w:pPr>
              <w:spacing w:line="360" w:lineRule="auto"/>
              <w:ind w:firstLine="29"/>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АА</w:t>
            </w:r>
            <w:r w:rsidR="00D824F1">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 диклофенак</w:t>
            </w:r>
          </w:p>
        </w:tc>
        <w:tc>
          <w:tcPr>
            <w:tcW w:w="966" w:type="dxa"/>
          </w:tcPr>
          <w:p w:rsidR="00AB5446" w:rsidRPr="00626FDD" w:rsidRDefault="00AB5446" w:rsidP="006446FB">
            <w:pPr>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6</w:t>
            </w:r>
          </w:p>
        </w:tc>
        <w:tc>
          <w:tcPr>
            <w:tcW w:w="2138" w:type="dxa"/>
          </w:tcPr>
          <w:p w:rsidR="00AB5446" w:rsidRPr="00626FDD" w:rsidRDefault="00AB5446" w:rsidP="006446FB">
            <w:pPr>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5,2 ± 0,09</w:t>
            </w:r>
          </w:p>
        </w:tc>
        <w:tc>
          <w:tcPr>
            <w:tcW w:w="2455" w:type="dxa"/>
          </w:tcPr>
          <w:p w:rsidR="00AB5446" w:rsidRPr="00626FDD" w:rsidRDefault="00AB5446" w:rsidP="006446FB">
            <w:pPr>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6,6 ± 0,16*</w:t>
            </w:r>
          </w:p>
        </w:tc>
        <w:tc>
          <w:tcPr>
            <w:tcW w:w="2258" w:type="dxa"/>
          </w:tcPr>
          <w:p w:rsidR="00AB5446" w:rsidRPr="00626FDD" w:rsidRDefault="00AB5446" w:rsidP="006446FB">
            <w:pPr>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+29,6 </w:t>
            </w:r>
            <w:r w:rsidRPr="00626FDD">
              <w:rPr>
                <w:rFonts w:ascii="Times New Roman" w:hAnsi="Times New Roman" w:cs="Times New Roman"/>
                <w:sz w:val="28"/>
                <w:szCs w:val="28"/>
                <w:lang w:val="en-US"/>
              </w:rPr>
              <w:t>±</w:t>
            </w:r>
            <w:r w:rsidRPr="00626FDD">
              <w:rPr>
                <w:rFonts w:ascii="Times New Roman" w:hAnsi="Times New Roman" w:cs="Times New Roman"/>
                <w:sz w:val="28"/>
                <w:szCs w:val="28"/>
                <w:lang w:val="uk-UA"/>
              </w:rPr>
              <w:t xml:space="preserve"> 3,8*</w:t>
            </w:r>
            <w:r w:rsidRPr="00626FDD">
              <w:rPr>
                <w:rFonts w:ascii="Times New Roman" w:hAnsi="Times New Roman" w:cs="Times New Roman"/>
                <w:sz w:val="28"/>
                <w:szCs w:val="28"/>
                <w:vertAlign w:val="superscript"/>
                <w:lang w:val="uk-UA"/>
              </w:rPr>
              <w:t>0</w:t>
            </w:r>
          </w:p>
        </w:tc>
      </w:tr>
      <w:tr w:rsidR="00AB5446" w:rsidRPr="00626FDD" w:rsidTr="006446FB">
        <w:trPr>
          <w:trHeight w:val="742"/>
        </w:trPr>
        <w:tc>
          <w:tcPr>
            <w:tcW w:w="1980" w:type="dxa"/>
          </w:tcPr>
          <w:p w:rsidR="00AB5446" w:rsidRPr="00626FDD" w:rsidRDefault="00AB5446" w:rsidP="006446FB">
            <w:pPr>
              <w:spacing w:line="360" w:lineRule="auto"/>
              <w:ind w:firstLine="29"/>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АА+</w:t>
            </w:r>
            <w:r w:rsidRPr="00626FDD">
              <w:rPr>
                <w:rFonts w:ascii="Times New Roman" w:hAnsi="Times New Roman" w:cs="Times New Roman"/>
                <w:sz w:val="28"/>
                <w:szCs w:val="28"/>
                <w:lang w:val="en-US"/>
              </w:rPr>
              <w:t xml:space="preserve"> DSK</w:t>
            </w:r>
            <w:r w:rsidRPr="00626FDD">
              <w:rPr>
                <w:rFonts w:ascii="Times New Roman" w:hAnsi="Times New Roman" w:cs="Times New Roman"/>
                <w:sz w:val="28"/>
                <w:szCs w:val="28"/>
                <w:lang w:val="uk-UA"/>
              </w:rPr>
              <w:t>-38</w:t>
            </w:r>
          </w:p>
        </w:tc>
        <w:tc>
          <w:tcPr>
            <w:tcW w:w="966" w:type="dxa"/>
          </w:tcPr>
          <w:p w:rsidR="00AB5446" w:rsidRPr="00626FDD" w:rsidRDefault="00AB5446" w:rsidP="006446FB">
            <w:pPr>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7</w:t>
            </w:r>
          </w:p>
        </w:tc>
        <w:tc>
          <w:tcPr>
            <w:tcW w:w="2138" w:type="dxa"/>
          </w:tcPr>
          <w:p w:rsidR="00AB5446" w:rsidRPr="00626FDD" w:rsidRDefault="00AB5446" w:rsidP="006446FB">
            <w:pPr>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4,8 ± 0,13</w:t>
            </w:r>
          </w:p>
        </w:tc>
        <w:tc>
          <w:tcPr>
            <w:tcW w:w="2455" w:type="dxa"/>
          </w:tcPr>
          <w:p w:rsidR="00AB5446" w:rsidRPr="00626FDD" w:rsidRDefault="00AB5446" w:rsidP="006446FB">
            <w:pPr>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5,9 ± 0,28*</w:t>
            </w:r>
          </w:p>
        </w:tc>
        <w:tc>
          <w:tcPr>
            <w:tcW w:w="2258" w:type="dxa"/>
          </w:tcPr>
          <w:p w:rsidR="00AB5446" w:rsidRPr="00626FDD" w:rsidRDefault="00AB5446" w:rsidP="006446FB">
            <w:pPr>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+24,8 </w:t>
            </w:r>
            <w:r w:rsidRPr="00626FDD">
              <w:rPr>
                <w:rFonts w:ascii="Times New Roman" w:hAnsi="Times New Roman" w:cs="Times New Roman"/>
                <w:sz w:val="28"/>
                <w:szCs w:val="28"/>
                <w:lang w:val="en-US"/>
              </w:rPr>
              <w:t>±</w:t>
            </w:r>
            <w:r w:rsidRPr="00626FDD">
              <w:rPr>
                <w:rFonts w:ascii="Times New Roman" w:hAnsi="Times New Roman" w:cs="Times New Roman"/>
                <w:sz w:val="28"/>
                <w:szCs w:val="28"/>
                <w:lang w:val="uk-UA"/>
              </w:rPr>
              <w:t xml:space="preserve"> 5,6*</w:t>
            </w:r>
            <w:r w:rsidRPr="00626FDD">
              <w:rPr>
                <w:rFonts w:ascii="Times New Roman" w:hAnsi="Times New Roman" w:cs="Times New Roman"/>
                <w:sz w:val="28"/>
                <w:szCs w:val="28"/>
                <w:vertAlign w:val="superscript"/>
                <w:lang w:val="uk-UA"/>
              </w:rPr>
              <w:t>#0</w:t>
            </w:r>
          </w:p>
        </w:tc>
      </w:tr>
    </w:tbl>
    <w:p w:rsidR="00AB5446" w:rsidRPr="00626FDD" w:rsidRDefault="00AB5446" w:rsidP="002B254D">
      <w:pPr>
        <w:spacing w:after="0"/>
        <w:ind w:firstLine="709"/>
        <w:rPr>
          <w:rFonts w:ascii="Times New Roman" w:hAnsi="Times New Roman" w:cs="Times New Roman"/>
          <w:sz w:val="28"/>
          <w:szCs w:val="28"/>
          <w:lang w:val="uk-UA"/>
        </w:rPr>
      </w:pPr>
    </w:p>
    <w:p w:rsidR="00A2441E" w:rsidRDefault="00A2441E" w:rsidP="002B254D">
      <w:pPr>
        <w:spacing w:after="0"/>
        <w:rPr>
          <w:rFonts w:ascii="Times New Roman" w:hAnsi="Times New Roman" w:cs="Times New Roman"/>
          <w:sz w:val="28"/>
          <w:szCs w:val="28"/>
          <w:lang w:val="uk-UA"/>
        </w:rPr>
      </w:pPr>
      <w:r>
        <w:rPr>
          <w:rFonts w:ascii="Times New Roman" w:hAnsi="Times New Roman" w:cs="Times New Roman"/>
          <w:sz w:val="28"/>
          <w:szCs w:val="28"/>
          <w:lang w:val="uk-UA"/>
        </w:rPr>
        <w:t>Примітки:</w:t>
      </w:r>
    </w:p>
    <w:p w:rsidR="00AB5446" w:rsidRPr="00A2441E" w:rsidRDefault="00976697" w:rsidP="0002497D">
      <w:pPr>
        <w:pStyle w:val="a3"/>
        <w:numPr>
          <w:ilvl w:val="0"/>
          <w:numId w:val="15"/>
        </w:numPr>
        <w:spacing w:after="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AB5446" w:rsidRPr="00A2441E">
        <w:rPr>
          <w:rFonts w:ascii="Times New Roman" w:hAnsi="Times New Roman" w:cs="Times New Roman"/>
          <w:sz w:val="28"/>
          <w:szCs w:val="28"/>
          <w:lang w:val="uk-UA"/>
        </w:rPr>
        <w:t>- р ≤ 0,05 відносно початкового показника;</w:t>
      </w:r>
    </w:p>
    <w:p w:rsidR="00AB5446" w:rsidRPr="00A2441E" w:rsidRDefault="00AB5446" w:rsidP="0002497D">
      <w:pPr>
        <w:pStyle w:val="a3"/>
        <w:numPr>
          <w:ilvl w:val="0"/>
          <w:numId w:val="15"/>
        </w:numPr>
        <w:spacing w:after="0"/>
        <w:rPr>
          <w:rFonts w:ascii="Times New Roman" w:hAnsi="Times New Roman" w:cs="Times New Roman"/>
          <w:sz w:val="28"/>
          <w:szCs w:val="28"/>
        </w:rPr>
      </w:pPr>
      <w:r w:rsidRPr="00A2441E">
        <w:rPr>
          <w:rFonts w:ascii="Times New Roman" w:hAnsi="Times New Roman" w:cs="Times New Roman"/>
          <w:sz w:val="28"/>
          <w:szCs w:val="28"/>
        </w:rPr>
        <w:t>#</w:t>
      </w:r>
      <w:r w:rsidRPr="00A2441E">
        <w:rPr>
          <w:rFonts w:ascii="Times New Roman" w:hAnsi="Times New Roman" w:cs="Times New Roman"/>
          <w:sz w:val="28"/>
          <w:szCs w:val="28"/>
          <w:lang w:val="uk-UA"/>
        </w:rPr>
        <w:t xml:space="preserve"> - р ≤ 0,05 відносно контролю;</w:t>
      </w:r>
    </w:p>
    <w:p w:rsidR="00AB5446" w:rsidRDefault="00AB5446" w:rsidP="0002497D">
      <w:pPr>
        <w:pStyle w:val="a3"/>
        <w:numPr>
          <w:ilvl w:val="0"/>
          <w:numId w:val="15"/>
        </w:numPr>
        <w:spacing w:after="0"/>
        <w:rPr>
          <w:rFonts w:ascii="Times New Roman" w:hAnsi="Times New Roman" w:cs="Times New Roman"/>
          <w:sz w:val="28"/>
          <w:szCs w:val="28"/>
          <w:lang w:val="uk-UA"/>
        </w:rPr>
      </w:pPr>
      <w:r w:rsidRPr="00A2441E">
        <w:rPr>
          <w:rFonts w:ascii="Times New Roman" w:hAnsi="Times New Roman" w:cs="Times New Roman"/>
          <w:sz w:val="28"/>
          <w:szCs w:val="28"/>
          <w:vertAlign w:val="superscript"/>
          <w:lang w:val="uk-UA"/>
        </w:rPr>
        <w:t>0</w:t>
      </w:r>
      <w:r w:rsidRPr="00A2441E">
        <w:rPr>
          <w:rFonts w:ascii="Times New Roman" w:hAnsi="Times New Roman" w:cs="Times New Roman"/>
          <w:sz w:val="28"/>
          <w:szCs w:val="28"/>
          <w:lang w:val="uk-UA"/>
        </w:rPr>
        <w:t xml:space="preserve"> – р ≤ 0,05 відносно інтакту.</w:t>
      </w:r>
    </w:p>
    <w:p w:rsidR="00A2441E" w:rsidRPr="00A2441E" w:rsidRDefault="00A2441E" w:rsidP="00A2441E">
      <w:pPr>
        <w:spacing w:after="0"/>
        <w:ind w:firstLine="0"/>
        <w:rPr>
          <w:rFonts w:ascii="Times New Roman" w:hAnsi="Times New Roman" w:cs="Times New Roman"/>
          <w:sz w:val="28"/>
          <w:szCs w:val="28"/>
          <w:lang w:val="uk-UA"/>
        </w:rPr>
      </w:pPr>
    </w:p>
    <w:p w:rsidR="00AB5446" w:rsidRPr="00825549" w:rsidRDefault="00AB5446" w:rsidP="00A2441E">
      <w:pPr>
        <w:keepNext/>
        <w:spacing w:after="0"/>
        <w:jc w:val="right"/>
        <w:rPr>
          <w:rFonts w:ascii="Times New Roman" w:hAnsi="Times New Roman" w:cs="Times New Roman"/>
          <w:i/>
          <w:sz w:val="28"/>
          <w:szCs w:val="28"/>
          <w:lang w:val="uk-UA"/>
        </w:rPr>
      </w:pPr>
      <w:r w:rsidRPr="00825549">
        <w:rPr>
          <w:rFonts w:ascii="Times New Roman" w:hAnsi="Times New Roman" w:cs="Times New Roman"/>
          <w:i/>
          <w:sz w:val="28"/>
          <w:szCs w:val="28"/>
          <w:lang w:val="uk-UA"/>
        </w:rPr>
        <w:lastRenderedPageBreak/>
        <w:t xml:space="preserve">Таблиця </w:t>
      </w:r>
      <w:r w:rsidR="0005353F" w:rsidRPr="00825549">
        <w:rPr>
          <w:rFonts w:ascii="Times New Roman" w:hAnsi="Times New Roman" w:cs="Times New Roman"/>
          <w:i/>
          <w:sz w:val="28"/>
          <w:szCs w:val="28"/>
          <w:lang w:val="uk-UA"/>
        </w:rPr>
        <w:t>4.</w:t>
      </w:r>
      <w:r w:rsidRPr="00825549">
        <w:rPr>
          <w:rFonts w:ascii="Times New Roman" w:hAnsi="Times New Roman" w:cs="Times New Roman"/>
          <w:i/>
          <w:sz w:val="28"/>
          <w:szCs w:val="28"/>
          <w:lang w:val="uk-UA"/>
        </w:rPr>
        <w:t>2</w:t>
      </w:r>
    </w:p>
    <w:p w:rsidR="00AB5446" w:rsidRPr="001C1B00" w:rsidRDefault="00AB5446" w:rsidP="00A2441E">
      <w:pPr>
        <w:keepNext/>
        <w:spacing w:after="0"/>
        <w:jc w:val="center"/>
        <w:rPr>
          <w:rFonts w:ascii="Times New Roman" w:hAnsi="Times New Roman" w:cs="Times New Roman"/>
          <w:b/>
          <w:sz w:val="28"/>
          <w:szCs w:val="28"/>
        </w:rPr>
      </w:pPr>
      <w:r w:rsidRPr="00825549">
        <w:rPr>
          <w:rFonts w:ascii="Times New Roman" w:hAnsi="Times New Roman" w:cs="Times New Roman"/>
          <w:b/>
          <w:sz w:val="28"/>
          <w:szCs w:val="28"/>
          <w:lang w:val="uk-UA"/>
        </w:rPr>
        <w:t xml:space="preserve">Вплив сполуки </w:t>
      </w:r>
      <w:r w:rsidRPr="00825549">
        <w:rPr>
          <w:rFonts w:ascii="Times New Roman" w:hAnsi="Times New Roman" w:cs="Times New Roman"/>
          <w:b/>
          <w:sz w:val="28"/>
          <w:szCs w:val="28"/>
          <w:lang w:val="en-US"/>
        </w:rPr>
        <w:t>DSK</w:t>
      </w:r>
      <w:r w:rsidRPr="00825549">
        <w:rPr>
          <w:rFonts w:ascii="Times New Roman" w:hAnsi="Times New Roman" w:cs="Times New Roman"/>
          <w:b/>
          <w:sz w:val="28"/>
          <w:szCs w:val="28"/>
          <w:lang w:val="uk-UA"/>
        </w:rPr>
        <w:t>-38 та диклофенаку на величину ПБЧ  в ушкодженій кінцівці щурів з АА</w:t>
      </w:r>
      <w:r w:rsidR="001C1B00">
        <w:rPr>
          <w:rFonts w:ascii="Times New Roman" w:hAnsi="Times New Roman" w:cs="Times New Roman"/>
          <w:b/>
          <w:sz w:val="28"/>
          <w:szCs w:val="28"/>
          <w:lang w:val="uk-UA"/>
        </w:rPr>
        <w:t xml:space="preserve"> </w:t>
      </w:r>
      <w:r w:rsidRPr="00825549">
        <w:rPr>
          <w:rFonts w:ascii="Times New Roman" w:hAnsi="Times New Roman" w:cs="Times New Roman"/>
          <w:b/>
          <w:sz w:val="28"/>
          <w:szCs w:val="28"/>
          <w:lang w:val="uk-UA"/>
        </w:rPr>
        <w:t xml:space="preserve"> </w:t>
      </w:r>
      <w:r w:rsidR="001C1B00">
        <w:rPr>
          <w:rFonts w:ascii="Times New Roman" w:hAnsi="Times New Roman" w:cs="Times New Roman"/>
          <w:b/>
          <w:sz w:val="28"/>
          <w:szCs w:val="28"/>
          <w:lang w:val="uk-UA"/>
        </w:rPr>
        <w:t>(</w:t>
      </w:r>
      <w:r w:rsidRPr="00825549">
        <w:rPr>
          <w:rFonts w:ascii="Times New Roman" w:hAnsi="Times New Roman" w:cs="Times New Roman"/>
          <w:b/>
          <w:sz w:val="28"/>
          <w:szCs w:val="28"/>
          <w:lang w:val="en-US"/>
        </w:rPr>
        <w:t>M</w:t>
      </w:r>
      <w:r w:rsidRPr="001C1B00">
        <w:rPr>
          <w:rFonts w:ascii="Times New Roman" w:hAnsi="Times New Roman" w:cs="Times New Roman"/>
          <w:b/>
          <w:sz w:val="28"/>
          <w:szCs w:val="28"/>
        </w:rPr>
        <w:t xml:space="preserve"> ± </w:t>
      </w:r>
      <w:r w:rsidRPr="00825549">
        <w:rPr>
          <w:rFonts w:ascii="Times New Roman" w:hAnsi="Times New Roman" w:cs="Times New Roman"/>
          <w:b/>
          <w:sz w:val="28"/>
          <w:szCs w:val="28"/>
          <w:lang w:val="en-US"/>
        </w:rPr>
        <w:t>m</w:t>
      </w:r>
      <w:r w:rsidR="00C428E2" w:rsidRPr="001C1B00">
        <w:rPr>
          <w:rFonts w:ascii="Times New Roman" w:hAnsi="Times New Roman" w:cs="Times New Roman"/>
          <w:b/>
          <w:sz w:val="28"/>
          <w:szCs w:val="28"/>
        </w:rPr>
        <w:t xml:space="preserve">, </w:t>
      </w:r>
      <w:r w:rsidR="00C428E2" w:rsidRPr="00825549">
        <w:rPr>
          <w:rFonts w:ascii="Times New Roman" w:hAnsi="Times New Roman" w:cs="Times New Roman"/>
          <w:b/>
          <w:sz w:val="28"/>
          <w:szCs w:val="28"/>
          <w:lang w:val="en-US"/>
        </w:rPr>
        <w:t>n</w:t>
      </w:r>
      <w:r w:rsidR="001C1B00">
        <w:rPr>
          <w:rFonts w:ascii="Times New Roman" w:hAnsi="Times New Roman" w:cs="Times New Roman"/>
          <w:b/>
          <w:sz w:val="28"/>
          <w:szCs w:val="28"/>
        </w:rPr>
        <w:t>=7)</w:t>
      </w:r>
    </w:p>
    <w:tbl>
      <w:tblPr>
        <w:tblStyle w:val="3"/>
        <w:tblW w:w="9604" w:type="dxa"/>
        <w:tblInd w:w="-34" w:type="dxa"/>
        <w:tblLook w:val="04A0" w:firstRow="1" w:lastRow="0" w:firstColumn="1" w:lastColumn="0" w:noHBand="0" w:noVBand="1"/>
      </w:tblPr>
      <w:tblGrid>
        <w:gridCol w:w="2410"/>
        <w:gridCol w:w="567"/>
        <w:gridCol w:w="2267"/>
        <w:gridCol w:w="2410"/>
        <w:gridCol w:w="1950"/>
      </w:tblGrid>
      <w:tr w:rsidR="00AB5446" w:rsidRPr="00626FDD" w:rsidTr="00AB5446">
        <w:trPr>
          <w:trHeight w:val="2357"/>
        </w:trPr>
        <w:tc>
          <w:tcPr>
            <w:tcW w:w="2410" w:type="dxa"/>
          </w:tcPr>
          <w:p w:rsidR="00AB5446" w:rsidRPr="00626FDD" w:rsidRDefault="00AB5446" w:rsidP="00A2441E">
            <w:pPr>
              <w:keepNext/>
              <w:ind w:firstLine="0"/>
              <w:jc w:val="center"/>
              <w:rPr>
                <w:rFonts w:ascii="Times New Roman" w:hAnsi="Times New Roman" w:cs="Times New Roman"/>
                <w:sz w:val="28"/>
                <w:szCs w:val="28"/>
                <w:lang w:val="uk-UA"/>
              </w:rPr>
            </w:pPr>
          </w:p>
          <w:p w:rsidR="00AB5446" w:rsidRPr="00626FDD" w:rsidRDefault="00AB5446" w:rsidP="00A2441E">
            <w:pPr>
              <w:keepNext/>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Умови досліду</w:t>
            </w:r>
          </w:p>
        </w:tc>
        <w:tc>
          <w:tcPr>
            <w:tcW w:w="567" w:type="dxa"/>
          </w:tcPr>
          <w:p w:rsidR="00AB5446" w:rsidRPr="00626FDD" w:rsidRDefault="00AB5446" w:rsidP="00A2441E">
            <w:pPr>
              <w:keepNext/>
              <w:ind w:firstLine="0"/>
              <w:jc w:val="center"/>
              <w:rPr>
                <w:rFonts w:ascii="Times New Roman" w:hAnsi="Times New Roman" w:cs="Times New Roman"/>
                <w:sz w:val="28"/>
                <w:szCs w:val="28"/>
                <w:lang w:val="uk-UA"/>
              </w:rPr>
            </w:pPr>
          </w:p>
          <w:p w:rsidR="00AB5446" w:rsidRPr="00626FDD" w:rsidRDefault="00AB5446" w:rsidP="00A2441E">
            <w:pPr>
              <w:keepNext/>
              <w:ind w:firstLine="0"/>
              <w:jc w:val="center"/>
              <w:rPr>
                <w:rFonts w:ascii="Times New Roman" w:hAnsi="Times New Roman" w:cs="Times New Roman"/>
                <w:sz w:val="28"/>
                <w:szCs w:val="28"/>
                <w:lang w:val="en-US"/>
              </w:rPr>
            </w:pPr>
            <w:r w:rsidRPr="00626FDD">
              <w:rPr>
                <w:rFonts w:ascii="Times New Roman" w:hAnsi="Times New Roman" w:cs="Times New Roman"/>
                <w:sz w:val="28"/>
                <w:szCs w:val="28"/>
                <w:lang w:val="en-US"/>
              </w:rPr>
              <w:t>n</w:t>
            </w:r>
          </w:p>
        </w:tc>
        <w:tc>
          <w:tcPr>
            <w:tcW w:w="2267" w:type="dxa"/>
          </w:tcPr>
          <w:p w:rsidR="00AB5446" w:rsidRPr="00626FDD" w:rsidRDefault="00AB5446" w:rsidP="00A2441E">
            <w:pPr>
              <w:keepNext/>
              <w:ind w:firstLine="0"/>
              <w:jc w:val="center"/>
              <w:rPr>
                <w:rFonts w:ascii="Times New Roman" w:hAnsi="Times New Roman" w:cs="Times New Roman"/>
                <w:sz w:val="28"/>
                <w:szCs w:val="28"/>
                <w:lang w:val="uk-UA"/>
              </w:rPr>
            </w:pPr>
          </w:p>
          <w:p w:rsidR="00AB5446" w:rsidRPr="00626FDD" w:rsidRDefault="00AB5446" w:rsidP="00A2441E">
            <w:pPr>
              <w:keepNext/>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Початковий показник, В</w:t>
            </w:r>
          </w:p>
        </w:tc>
        <w:tc>
          <w:tcPr>
            <w:tcW w:w="2410" w:type="dxa"/>
          </w:tcPr>
          <w:p w:rsidR="00AB5446" w:rsidRPr="00626FDD" w:rsidRDefault="00AB5446" w:rsidP="00A2441E">
            <w:pPr>
              <w:keepNext/>
              <w:ind w:firstLine="4"/>
              <w:jc w:val="center"/>
              <w:rPr>
                <w:rFonts w:ascii="Times New Roman" w:hAnsi="Times New Roman" w:cs="Times New Roman"/>
                <w:sz w:val="28"/>
                <w:szCs w:val="28"/>
                <w:lang w:val="uk-UA"/>
              </w:rPr>
            </w:pPr>
          </w:p>
          <w:p w:rsidR="00AB5446" w:rsidRPr="00626FDD" w:rsidRDefault="00AB5446" w:rsidP="00A2441E">
            <w:pPr>
              <w:keepNext/>
              <w:ind w:firstLine="4"/>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На 28 добу експерименту, В</w:t>
            </w:r>
          </w:p>
        </w:tc>
        <w:tc>
          <w:tcPr>
            <w:tcW w:w="1950" w:type="dxa"/>
          </w:tcPr>
          <w:p w:rsidR="00AB5446" w:rsidRPr="00626FDD" w:rsidRDefault="00AB5446" w:rsidP="00A2441E">
            <w:pPr>
              <w:keepNext/>
              <w:ind w:firstLine="0"/>
              <w:jc w:val="center"/>
              <w:rPr>
                <w:rFonts w:ascii="Times New Roman" w:hAnsi="Times New Roman" w:cs="Times New Roman"/>
                <w:sz w:val="28"/>
                <w:szCs w:val="28"/>
                <w:lang w:val="uk-UA"/>
              </w:rPr>
            </w:pPr>
          </w:p>
          <w:p w:rsidR="00AB5446" w:rsidRPr="00626FDD" w:rsidRDefault="00AB5446" w:rsidP="00A2441E">
            <w:pPr>
              <w:keepNext/>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Динаміка відносно початкового показника, %</w:t>
            </w:r>
          </w:p>
        </w:tc>
      </w:tr>
      <w:tr w:rsidR="00AB5446" w:rsidRPr="00626FDD" w:rsidTr="00AB5446">
        <w:trPr>
          <w:trHeight w:val="888"/>
        </w:trPr>
        <w:tc>
          <w:tcPr>
            <w:tcW w:w="2410" w:type="dxa"/>
          </w:tcPr>
          <w:p w:rsidR="00AB5446" w:rsidRPr="00626FDD" w:rsidRDefault="00AB5446" w:rsidP="00A2441E">
            <w:pPr>
              <w:keepNext/>
              <w:spacing w:line="360" w:lineRule="auto"/>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Інтактні щурі</w:t>
            </w:r>
          </w:p>
        </w:tc>
        <w:tc>
          <w:tcPr>
            <w:tcW w:w="567" w:type="dxa"/>
          </w:tcPr>
          <w:p w:rsidR="00AB5446" w:rsidRPr="00626FDD" w:rsidRDefault="00AB5446" w:rsidP="00A2441E">
            <w:pPr>
              <w:keepNext/>
              <w:spacing w:line="360" w:lineRule="auto"/>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7</w:t>
            </w:r>
          </w:p>
        </w:tc>
        <w:tc>
          <w:tcPr>
            <w:tcW w:w="2267" w:type="dxa"/>
          </w:tcPr>
          <w:p w:rsidR="00AB5446" w:rsidRPr="00626FDD" w:rsidRDefault="00AB5446" w:rsidP="00A2441E">
            <w:pPr>
              <w:keepNext/>
              <w:spacing w:line="360" w:lineRule="auto"/>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4,4 ± 0,3</w:t>
            </w:r>
          </w:p>
        </w:tc>
        <w:tc>
          <w:tcPr>
            <w:tcW w:w="2410" w:type="dxa"/>
          </w:tcPr>
          <w:p w:rsidR="00AB5446" w:rsidRPr="00626FDD" w:rsidRDefault="00AB5446" w:rsidP="00A2441E">
            <w:pPr>
              <w:keepNext/>
              <w:spacing w:line="360" w:lineRule="auto"/>
              <w:ind w:firstLine="4"/>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4,5 </w:t>
            </w:r>
            <w:r w:rsidRPr="00626FDD">
              <w:rPr>
                <w:rFonts w:ascii="Times New Roman" w:hAnsi="Times New Roman" w:cs="Times New Roman"/>
                <w:sz w:val="28"/>
                <w:szCs w:val="28"/>
              </w:rPr>
              <w:t>±</w:t>
            </w:r>
            <w:r w:rsidRPr="00626FDD">
              <w:rPr>
                <w:rFonts w:ascii="Times New Roman" w:hAnsi="Times New Roman" w:cs="Times New Roman"/>
                <w:sz w:val="28"/>
                <w:szCs w:val="28"/>
                <w:lang w:val="uk-UA"/>
              </w:rPr>
              <w:t xml:space="preserve"> 0,17</w:t>
            </w:r>
          </w:p>
        </w:tc>
        <w:tc>
          <w:tcPr>
            <w:tcW w:w="1950" w:type="dxa"/>
          </w:tcPr>
          <w:p w:rsidR="00AB5446" w:rsidRPr="00626FDD" w:rsidRDefault="00AB5446" w:rsidP="00A2441E">
            <w:pPr>
              <w:keepNext/>
              <w:spacing w:line="360" w:lineRule="auto"/>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+2,6 </w:t>
            </w:r>
            <w:r w:rsidRPr="00626FDD">
              <w:rPr>
                <w:rFonts w:ascii="Times New Roman" w:hAnsi="Times New Roman" w:cs="Times New Roman"/>
                <w:sz w:val="28"/>
                <w:szCs w:val="28"/>
              </w:rPr>
              <w:t>±</w:t>
            </w:r>
            <w:r w:rsidRPr="00626FDD">
              <w:rPr>
                <w:rFonts w:ascii="Times New Roman" w:hAnsi="Times New Roman" w:cs="Times New Roman"/>
                <w:sz w:val="28"/>
                <w:szCs w:val="28"/>
                <w:lang w:val="uk-UA"/>
              </w:rPr>
              <w:t xml:space="preserve"> 2,5</w:t>
            </w:r>
          </w:p>
        </w:tc>
      </w:tr>
      <w:tr w:rsidR="00AB5446" w:rsidRPr="00626FDD" w:rsidTr="00AB5446">
        <w:trPr>
          <w:trHeight w:val="888"/>
        </w:trPr>
        <w:tc>
          <w:tcPr>
            <w:tcW w:w="2410" w:type="dxa"/>
          </w:tcPr>
          <w:p w:rsidR="00AB5446" w:rsidRPr="00626FDD" w:rsidRDefault="00AB5446" w:rsidP="006446FB">
            <w:pPr>
              <w:spacing w:line="360" w:lineRule="auto"/>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АА без лікування</w:t>
            </w:r>
          </w:p>
        </w:tc>
        <w:tc>
          <w:tcPr>
            <w:tcW w:w="567" w:type="dxa"/>
          </w:tcPr>
          <w:p w:rsidR="00AB5446" w:rsidRPr="00626FDD" w:rsidRDefault="00AB5446" w:rsidP="006446FB">
            <w:pPr>
              <w:spacing w:line="360" w:lineRule="auto"/>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7</w:t>
            </w:r>
          </w:p>
        </w:tc>
        <w:tc>
          <w:tcPr>
            <w:tcW w:w="2267" w:type="dxa"/>
          </w:tcPr>
          <w:p w:rsidR="00AB5446" w:rsidRPr="00626FDD" w:rsidRDefault="00AB5446" w:rsidP="006446FB">
            <w:pPr>
              <w:spacing w:line="360" w:lineRule="auto"/>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5,2 </w:t>
            </w:r>
            <w:r w:rsidRPr="00626FDD">
              <w:rPr>
                <w:rFonts w:ascii="Times New Roman" w:hAnsi="Times New Roman" w:cs="Times New Roman"/>
                <w:sz w:val="28"/>
                <w:szCs w:val="28"/>
              </w:rPr>
              <w:t>±</w:t>
            </w:r>
            <w:r w:rsidRPr="00626FDD">
              <w:rPr>
                <w:rFonts w:ascii="Times New Roman" w:hAnsi="Times New Roman" w:cs="Times New Roman"/>
                <w:sz w:val="28"/>
                <w:szCs w:val="28"/>
                <w:lang w:val="uk-UA"/>
              </w:rPr>
              <w:t xml:space="preserve"> 0,3</w:t>
            </w:r>
          </w:p>
        </w:tc>
        <w:tc>
          <w:tcPr>
            <w:tcW w:w="2410" w:type="dxa"/>
          </w:tcPr>
          <w:p w:rsidR="00AB5446" w:rsidRPr="00626FDD" w:rsidRDefault="00AB5446" w:rsidP="006446FB">
            <w:pPr>
              <w:spacing w:line="360" w:lineRule="auto"/>
              <w:ind w:firstLine="4"/>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3,9 </w:t>
            </w:r>
            <w:r w:rsidRPr="00626FDD">
              <w:rPr>
                <w:rFonts w:ascii="Times New Roman" w:hAnsi="Times New Roman" w:cs="Times New Roman"/>
                <w:sz w:val="28"/>
                <w:szCs w:val="28"/>
              </w:rPr>
              <w:t>±</w:t>
            </w:r>
            <w:r w:rsidRPr="00626FDD">
              <w:rPr>
                <w:rFonts w:ascii="Times New Roman" w:hAnsi="Times New Roman" w:cs="Times New Roman"/>
                <w:sz w:val="28"/>
                <w:szCs w:val="28"/>
                <w:lang w:val="uk-UA"/>
              </w:rPr>
              <w:t xml:space="preserve"> 0,38*</w:t>
            </w:r>
          </w:p>
        </w:tc>
        <w:tc>
          <w:tcPr>
            <w:tcW w:w="1950" w:type="dxa"/>
          </w:tcPr>
          <w:p w:rsidR="00AB5446" w:rsidRPr="00626FDD" w:rsidRDefault="00AB5446" w:rsidP="006446FB">
            <w:pPr>
              <w:spacing w:line="360" w:lineRule="auto"/>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-25,9 </w:t>
            </w:r>
            <w:r w:rsidRPr="00626FDD">
              <w:rPr>
                <w:rFonts w:ascii="Times New Roman" w:hAnsi="Times New Roman" w:cs="Times New Roman"/>
                <w:sz w:val="28"/>
                <w:szCs w:val="28"/>
              </w:rPr>
              <w:t>±</w:t>
            </w:r>
            <w:r w:rsidRPr="00626FDD">
              <w:rPr>
                <w:rFonts w:ascii="Times New Roman" w:hAnsi="Times New Roman" w:cs="Times New Roman"/>
                <w:sz w:val="28"/>
                <w:szCs w:val="28"/>
                <w:lang w:val="uk-UA"/>
              </w:rPr>
              <w:t xml:space="preserve"> 2,6*</w:t>
            </w:r>
            <w:r w:rsidRPr="00626FDD">
              <w:rPr>
                <w:rFonts w:ascii="Times New Roman" w:hAnsi="Times New Roman" w:cs="Times New Roman"/>
                <w:sz w:val="28"/>
                <w:szCs w:val="28"/>
                <w:vertAlign w:val="superscript"/>
                <w:lang w:val="uk-UA"/>
              </w:rPr>
              <w:t>0</w:t>
            </w:r>
          </w:p>
        </w:tc>
      </w:tr>
      <w:tr w:rsidR="00AB5446" w:rsidRPr="00626FDD" w:rsidTr="00AB5446">
        <w:trPr>
          <w:trHeight w:val="888"/>
        </w:trPr>
        <w:tc>
          <w:tcPr>
            <w:tcW w:w="2410" w:type="dxa"/>
          </w:tcPr>
          <w:p w:rsidR="00AB5446" w:rsidRPr="00626FDD" w:rsidRDefault="00AB5446" w:rsidP="006446FB">
            <w:pPr>
              <w:spacing w:line="360" w:lineRule="auto"/>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АА+ диклофенак</w:t>
            </w:r>
          </w:p>
        </w:tc>
        <w:tc>
          <w:tcPr>
            <w:tcW w:w="567" w:type="dxa"/>
          </w:tcPr>
          <w:p w:rsidR="00AB5446" w:rsidRPr="00626FDD" w:rsidRDefault="00AB5446" w:rsidP="006446FB">
            <w:pPr>
              <w:spacing w:line="360" w:lineRule="auto"/>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6</w:t>
            </w:r>
          </w:p>
        </w:tc>
        <w:tc>
          <w:tcPr>
            <w:tcW w:w="2267" w:type="dxa"/>
          </w:tcPr>
          <w:p w:rsidR="00AB5446" w:rsidRPr="00626FDD" w:rsidRDefault="00AB5446" w:rsidP="006446FB">
            <w:pPr>
              <w:spacing w:line="360" w:lineRule="auto"/>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5,2 </w:t>
            </w:r>
            <w:r w:rsidRPr="00626FDD">
              <w:rPr>
                <w:rFonts w:ascii="Times New Roman" w:hAnsi="Times New Roman" w:cs="Times New Roman"/>
                <w:sz w:val="28"/>
                <w:szCs w:val="28"/>
              </w:rPr>
              <w:t>±</w:t>
            </w:r>
            <w:r w:rsidRPr="00626FDD">
              <w:rPr>
                <w:rFonts w:ascii="Times New Roman" w:hAnsi="Times New Roman" w:cs="Times New Roman"/>
                <w:sz w:val="28"/>
                <w:szCs w:val="28"/>
                <w:lang w:val="uk-UA"/>
              </w:rPr>
              <w:t xml:space="preserve"> 0,3</w:t>
            </w:r>
          </w:p>
        </w:tc>
        <w:tc>
          <w:tcPr>
            <w:tcW w:w="2410" w:type="dxa"/>
          </w:tcPr>
          <w:p w:rsidR="00AB5446" w:rsidRPr="00626FDD" w:rsidRDefault="00AB5446" w:rsidP="006446FB">
            <w:pPr>
              <w:spacing w:line="360" w:lineRule="auto"/>
              <w:ind w:firstLine="4"/>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6,3 </w:t>
            </w:r>
            <w:r w:rsidRPr="00626FDD">
              <w:rPr>
                <w:rFonts w:ascii="Times New Roman" w:hAnsi="Times New Roman" w:cs="Times New Roman"/>
                <w:sz w:val="28"/>
                <w:szCs w:val="28"/>
              </w:rPr>
              <w:t>±</w:t>
            </w:r>
            <w:r w:rsidRPr="00626FDD">
              <w:rPr>
                <w:rFonts w:ascii="Times New Roman" w:hAnsi="Times New Roman" w:cs="Times New Roman"/>
                <w:sz w:val="28"/>
                <w:szCs w:val="28"/>
                <w:lang w:val="uk-UA"/>
              </w:rPr>
              <w:t xml:space="preserve"> 0,2*</w:t>
            </w:r>
          </w:p>
        </w:tc>
        <w:tc>
          <w:tcPr>
            <w:tcW w:w="1950" w:type="dxa"/>
          </w:tcPr>
          <w:p w:rsidR="00AB5446" w:rsidRPr="00626FDD" w:rsidRDefault="00AB5446" w:rsidP="006446FB">
            <w:pPr>
              <w:spacing w:line="360" w:lineRule="auto"/>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+22,6 </w:t>
            </w:r>
            <w:r w:rsidRPr="00626FDD">
              <w:rPr>
                <w:rFonts w:ascii="Times New Roman" w:hAnsi="Times New Roman" w:cs="Times New Roman"/>
                <w:sz w:val="28"/>
                <w:szCs w:val="28"/>
              </w:rPr>
              <w:t>±</w:t>
            </w:r>
            <w:r w:rsidRPr="00626FDD">
              <w:rPr>
                <w:rFonts w:ascii="Times New Roman" w:hAnsi="Times New Roman" w:cs="Times New Roman"/>
                <w:sz w:val="28"/>
                <w:szCs w:val="28"/>
                <w:lang w:val="uk-UA"/>
              </w:rPr>
              <w:t xml:space="preserve"> 3,2*</w:t>
            </w:r>
            <w:r w:rsidRPr="00626FDD">
              <w:rPr>
                <w:rFonts w:ascii="Times New Roman" w:hAnsi="Times New Roman" w:cs="Times New Roman"/>
                <w:sz w:val="28"/>
                <w:szCs w:val="28"/>
                <w:vertAlign w:val="superscript"/>
                <w:lang w:val="uk-UA"/>
              </w:rPr>
              <w:t>0#</w:t>
            </w:r>
          </w:p>
        </w:tc>
      </w:tr>
      <w:tr w:rsidR="00AB5446" w:rsidRPr="00626FDD" w:rsidTr="00AB5446">
        <w:trPr>
          <w:trHeight w:val="888"/>
        </w:trPr>
        <w:tc>
          <w:tcPr>
            <w:tcW w:w="2410" w:type="dxa"/>
          </w:tcPr>
          <w:p w:rsidR="00AB5446" w:rsidRPr="00626FDD" w:rsidRDefault="00AB5446" w:rsidP="006446FB">
            <w:pPr>
              <w:spacing w:line="360" w:lineRule="auto"/>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АА+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w:t>
            </w:r>
          </w:p>
        </w:tc>
        <w:tc>
          <w:tcPr>
            <w:tcW w:w="567" w:type="dxa"/>
          </w:tcPr>
          <w:p w:rsidR="00AB5446" w:rsidRPr="00626FDD" w:rsidRDefault="00AB5446" w:rsidP="006446FB">
            <w:pPr>
              <w:spacing w:line="360" w:lineRule="auto"/>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7</w:t>
            </w:r>
          </w:p>
        </w:tc>
        <w:tc>
          <w:tcPr>
            <w:tcW w:w="2267" w:type="dxa"/>
          </w:tcPr>
          <w:p w:rsidR="00AB5446" w:rsidRPr="00626FDD" w:rsidRDefault="00AB5446" w:rsidP="006446FB">
            <w:pPr>
              <w:spacing w:line="360" w:lineRule="auto"/>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5,5 </w:t>
            </w:r>
            <w:r w:rsidRPr="00626FDD">
              <w:rPr>
                <w:rFonts w:ascii="Times New Roman" w:hAnsi="Times New Roman" w:cs="Times New Roman"/>
                <w:sz w:val="28"/>
                <w:szCs w:val="28"/>
              </w:rPr>
              <w:t>±</w:t>
            </w:r>
            <w:r w:rsidRPr="00626FDD">
              <w:rPr>
                <w:rFonts w:ascii="Times New Roman" w:hAnsi="Times New Roman" w:cs="Times New Roman"/>
                <w:sz w:val="28"/>
                <w:szCs w:val="28"/>
                <w:lang w:val="uk-UA"/>
              </w:rPr>
              <w:t xml:space="preserve"> 0,15</w:t>
            </w:r>
          </w:p>
        </w:tc>
        <w:tc>
          <w:tcPr>
            <w:tcW w:w="2410" w:type="dxa"/>
          </w:tcPr>
          <w:p w:rsidR="00AB5446" w:rsidRPr="00626FDD" w:rsidRDefault="00AB5446" w:rsidP="006446FB">
            <w:pPr>
              <w:spacing w:line="360" w:lineRule="auto"/>
              <w:ind w:firstLine="4"/>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7,0 </w:t>
            </w:r>
            <w:r w:rsidRPr="00626FDD">
              <w:rPr>
                <w:rFonts w:ascii="Times New Roman" w:hAnsi="Times New Roman" w:cs="Times New Roman"/>
                <w:sz w:val="28"/>
                <w:szCs w:val="28"/>
              </w:rPr>
              <w:t>±</w:t>
            </w:r>
            <w:r w:rsidRPr="00626FDD">
              <w:rPr>
                <w:rFonts w:ascii="Times New Roman" w:hAnsi="Times New Roman" w:cs="Times New Roman"/>
                <w:sz w:val="28"/>
                <w:szCs w:val="28"/>
                <w:lang w:val="uk-UA"/>
              </w:rPr>
              <w:t xml:space="preserve"> 0,3*</w:t>
            </w:r>
          </w:p>
        </w:tc>
        <w:tc>
          <w:tcPr>
            <w:tcW w:w="1950" w:type="dxa"/>
          </w:tcPr>
          <w:p w:rsidR="00AB5446" w:rsidRPr="00626FDD" w:rsidRDefault="00AB5446" w:rsidP="006446FB">
            <w:pPr>
              <w:spacing w:line="360" w:lineRule="auto"/>
              <w:ind w:firstLine="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+28,6 </w:t>
            </w:r>
            <w:r w:rsidRPr="00626FDD">
              <w:rPr>
                <w:rFonts w:ascii="Times New Roman" w:hAnsi="Times New Roman" w:cs="Times New Roman"/>
                <w:sz w:val="28"/>
                <w:szCs w:val="28"/>
              </w:rPr>
              <w:t>±</w:t>
            </w:r>
            <w:r w:rsidRPr="00626FDD">
              <w:rPr>
                <w:rFonts w:ascii="Times New Roman" w:hAnsi="Times New Roman" w:cs="Times New Roman"/>
                <w:sz w:val="28"/>
                <w:szCs w:val="28"/>
                <w:lang w:val="uk-UA"/>
              </w:rPr>
              <w:t xml:space="preserve"> 9,0*</w:t>
            </w:r>
            <w:r w:rsidRPr="00626FDD">
              <w:rPr>
                <w:rFonts w:ascii="Times New Roman" w:hAnsi="Times New Roman" w:cs="Times New Roman"/>
                <w:sz w:val="28"/>
                <w:szCs w:val="28"/>
                <w:vertAlign w:val="superscript"/>
                <w:lang w:val="uk-UA"/>
              </w:rPr>
              <w:t>0#</w:t>
            </w:r>
          </w:p>
        </w:tc>
      </w:tr>
    </w:tbl>
    <w:p w:rsidR="00A2441E" w:rsidRDefault="00AB5446" w:rsidP="002B254D">
      <w:pPr>
        <w:spacing w:after="0"/>
        <w:ind w:firstLine="709"/>
        <w:rPr>
          <w:rFonts w:ascii="Times New Roman" w:hAnsi="Times New Roman" w:cs="Times New Roman"/>
          <w:sz w:val="28"/>
          <w:szCs w:val="28"/>
          <w:lang w:val="uk-UA"/>
        </w:rPr>
      </w:pPr>
      <w:r w:rsidRPr="00626FDD">
        <w:rPr>
          <w:rFonts w:ascii="Times New Roman" w:hAnsi="Times New Roman" w:cs="Times New Roman"/>
          <w:sz w:val="28"/>
          <w:szCs w:val="28"/>
          <w:lang w:val="uk-UA"/>
        </w:rPr>
        <w:t>Примітки:</w:t>
      </w:r>
    </w:p>
    <w:p w:rsidR="00AB5446" w:rsidRPr="00A2441E" w:rsidRDefault="00AB5446" w:rsidP="0002497D">
      <w:pPr>
        <w:pStyle w:val="a3"/>
        <w:numPr>
          <w:ilvl w:val="0"/>
          <w:numId w:val="16"/>
        </w:numPr>
        <w:spacing w:after="0"/>
        <w:ind w:left="1560"/>
        <w:rPr>
          <w:rFonts w:ascii="Times New Roman" w:hAnsi="Times New Roman" w:cs="Times New Roman"/>
          <w:sz w:val="28"/>
          <w:szCs w:val="28"/>
          <w:lang w:val="uk-UA"/>
        </w:rPr>
      </w:pPr>
      <w:r w:rsidRPr="00A2441E">
        <w:rPr>
          <w:rFonts w:ascii="Times New Roman" w:hAnsi="Times New Roman" w:cs="Times New Roman"/>
          <w:sz w:val="28"/>
          <w:szCs w:val="28"/>
          <w:lang w:val="uk-UA"/>
        </w:rPr>
        <w:t>- р ≤ 0,05 відносно початкового показника;</w:t>
      </w:r>
    </w:p>
    <w:p w:rsidR="00AB5446" w:rsidRPr="00A2441E" w:rsidRDefault="00AB5446" w:rsidP="0002497D">
      <w:pPr>
        <w:pStyle w:val="a3"/>
        <w:numPr>
          <w:ilvl w:val="0"/>
          <w:numId w:val="16"/>
        </w:numPr>
        <w:spacing w:after="0"/>
        <w:ind w:left="1560"/>
        <w:rPr>
          <w:rFonts w:ascii="Times New Roman" w:hAnsi="Times New Roman" w:cs="Times New Roman"/>
          <w:sz w:val="28"/>
          <w:szCs w:val="28"/>
          <w:lang w:val="uk-UA"/>
        </w:rPr>
      </w:pPr>
      <w:r w:rsidRPr="00A2441E">
        <w:rPr>
          <w:rFonts w:ascii="Times New Roman" w:hAnsi="Times New Roman" w:cs="Times New Roman"/>
          <w:sz w:val="28"/>
          <w:szCs w:val="28"/>
          <w:lang w:val="uk-UA"/>
        </w:rPr>
        <w:t># - р ≤ 0,05 відносно контролю;</w:t>
      </w:r>
    </w:p>
    <w:p w:rsidR="00AB5446" w:rsidRPr="00A2441E" w:rsidRDefault="006446FB" w:rsidP="0002497D">
      <w:pPr>
        <w:pStyle w:val="a3"/>
        <w:numPr>
          <w:ilvl w:val="0"/>
          <w:numId w:val="16"/>
        </w:numPr>
        <w:spacing w:after="0"/>
        <w:ind w:left="1560"/>
        <w:rPr>
          <w:rFonts w:ascii="Times New Roman" w:hAnsi="Times New Roman" w:cs="Times New Roman"/>
          <w:sz w:val="28"/>
          <w:szCs w:val="28"/>
          <w:lang w:val="uk-UA"/>
        </w:rPr>
      </w:pPr>
      <w:r w:rsidRPr="00A2441E">
        <w:rPr>
          <w:rFonts w:ascii="Times New Roman" w:hAnsi="Times New Roman" w:cs="Times New Roman"/>
          <w:sz w:val="28"/>
          <w:szCs w:val="28"/>
          <w:vertAlign w:val="superscript"/>
          <w:lang w:val="uk-UA"/>
        </w:rPr>
        <w:t>0</w:t>
      </w:r>
      <w:r w:rsidRPr="00A2441E">
        <w:rPr>
          <w:rFonts w:ascii="Times New Roman" w:hAnsi="Times New Roman" w:cs="Times New Roman"/>
          <w:sz w:val="28"/>
          <w:szCs w:val="28"/>
          <w:lang w:val="uk-UA"/>
        </w:rPr>
        <w:t xml:space="preserve"> - </w:t>
      </w:r>
      <w:r w:rsidR="00AB5446" w:rsidRPr="00A2441E">
        <w:rPr>
          <w:rFonts w:ascii="Times New Roman" w:hAnsi="Times New Roman" w:cs="Times New Roman"/>
          <w:sz w:val="28"/>
          <w:szCs w:val="28"/>
          <w:lang w:val="uk-UA"/>
        </w:rPr>
        <w:t>р ≤ 0,05 відносно інтакту.</w:t>
      </w:r>
    </w:p>
    <w:p w:rsidR="00AB5446" w:rsidRPr="00626FDD" w:rsidRDefault="00AB5446" w:rsidP="002B254D">
      <w:pPr>
        <w:spacing w:after="0"/>
        <w:ind w:firstLine="709"/>
        <w:rPr>
          <w:rFonts w:ascii="Times New Roman" w:hAnsi="Times New Roman" w:cs="Times New Roman"/>
          <w:sz w:val="28"/>
          <w:szCs w:val="28"/>
          <w:lang w:val="uk-UA"/>
        </w:rPr>
      </w:pPr>
    </w:p>
    <w:p w:rsidR="00AB5446" w:rsidRPr="00626FDD" w:rsidRDefault="00AB5446" w:rsidP="002B254D">
      <w:pPr>
        <w:spacing w:after="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Лікування АА за допомогою сполуки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як і диклофенаком, супроводжувалось помітним послаблення величини запального процесу в ушкодженій кінцівці: в кінці експерименту товщина її вірогідно зменшилась відповідно на 58,3% та 53,5% відносно тварин контрольної групи. Разом з цим під дією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подібно з диклофенаком мало місце зростання показника ПБЧ відповідно на 54,5 та 48,5% (р&lt; 0,05), що вказувало на наявність у обох речовин достатньо виразної центральної знеболюючої дії.</w:t>
      </w:r>
    </w:p>
    <w:p w:rsidR="00AB5446" w:rsidRPr="00626FDD" w:rsidRDefault="00AB5446" w:rsidP="002B254D">
      <w:pPr>
        <w:spacing w:after="0"/>
        <w:ind w:firstLine="709"/>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В групі щурів з АА, лікованих з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w:t>
      </w:r>
      <w:r w:rsidR="00E95D5F"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була відсутня летальність в той час, як на тлі диклофенаку 1 тварина (14,3% від загальної кількості щурів в </w:t>
      </w:r>
      <w:r w:rsidRPr="00626FDD">
        <w:rPr>
          <w:rFonts w:ascii="Times New Roman" w:hAnsi="Times New Roman" w:cs="Times New Roman"/>
          <w:sz w:val="28"/>
          <w:szCs w:val="28"/>
          <w:lang w:val="uk-UA"/>
        </w:rPr>
        <w:lastRenderedPageBreak/>
        <w:t xml:space="preserve">групі) загинула від перфоративної виразки шлунка. Виразковий індекс в групі тварин, лікованих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w:t>
      </w:r>
      <w:r w:rsidR="00E95D5F"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становив 0,04 проти 0,6 </w:t>
      </w:r>
      <w:r w:rsidR="00C871A9" w:rsidRPr="00626FDD">
        <w:rPr>
          <w:rFonts w:ascii="Times New Roman" w:hAnsi="Times New Roman" w:cs="Times New Roman"/>
          <w:sz w:val="28"/>
          <w:szCs w:val="28"/>
          <w:lang w:val="uk-UA"/>
        </w:rPr>
        <w:t xml:space="preserve">у </w:t>
      </w:r>
      <w:r w:rsidR="009D609D"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щурів, які отримували диклофенак, тобто був у 15 разів меншим</w:t>
      </w:r>
      <w:r w:rsidR="00673726">
        <w:rPr>
          <w:rFonts w:ascii="Times New Roman" w:hAnsi="Times New Roman" w:cs="Times New Roman"/>
          <w:sz w:val="28"/>
          <w:szCs w:val="28"/>
          <w:lang w:val="uk-UA"/>
        </w:rPr>
        <w:t xml:space="preserve"> </w:t>
      </w:r>
      <w:r w:rsidR="002527A1">
        <w:rPr>
          <w:rFonts w:ascii="Times New Roman" w:hAnsi="Times New Roman" w:cs="Times New Roman"/>
          <w:sz w:val="28"/>
          <w:szCs w:val="28"/>
          <w:lang w:val="uk-UA"/>
        </w:rPr>
        <w:t>(</w:t>
      </w:r>
      <w:r w:rsidR="00673726">
        <w:rPr>
          <w:rFonts w:ascii="Times New Roman" w:hAnsi="Times New Roman" w:cs="Times New Roman"/>
          <w:sz w:val="28"/>
          <w:szCs w:val="28"/>
          <w:lang w:val="uk-UA"/>
        </w:rPr>
        <w:t xml:space="preserve">табл. </w:t>
      </w:r>
      <w:r w:rsidR="00673726" w:rsidRPr="00673726">
        <w:rPr>
          <w:rFonts w:ascii="Times New Roman" w:hAnsi="Times New Roman" w:cs="Times New Roman"/>
          <w:sz w:val="28"/>
          <w:szCs w:val="28"/>
        </w:rPr>
        <w:t>4</w:t>
      </w:r>
      <w:r w:rsidR="00673726">
        <w:rPr>
          <w:rFonts w:ascii="Times New Roman" w:hAnsi="Times New Roman" w:cs="Times New Roman"/>
          <w:sz w:val="28"/>
          <w:szCs w:val="28"/>
          <w:lang w:val="uk-UA"/>
        </w:rPr>
        <w:t>.</w:t>
      </w:r>
      <w:r w:rsidR="00673726" w:rsidRPr="00673726">
        <w:rPr>
          <w:rFonts w:ascii="Times New Roman" w:hAnsi="Times New Roman" w:cs="Times New Roman"/>
          <w:sz w:val="28"/>
          <w:szCs w:val="28"/>
        </w:rPr>
        <w:t>3</w:t>
      </w:r>
      <w:r w:rsidR="002527A1">
        <w:rPr>
          <w:rFonts w:ascii="Times New Roman" w:hAnsi="Times New Roman" w:cs="Times New Roman"/>
          <w:sz w:val="28"/>
          <w:szCs w:val="28"/>
          <w:lang w:val="uk-UA"/>
        </w:rPr>
        <w:t>)</w:t>
      </w:r>
      <w:r w:rsidRPr="00626FDD">
        <w:rPr>
          <w:rFonts w:ascii="Times New Roman" w:hAnsi="Times New Roman" w:cs="Times New Roman"/>
          <w:sz w:val="28"/>
          <w:szCs w:val="28"/>
          <w:lang w:val="uk-UA"/>
        </w:rPr>
        <w:t>.</w:t>
      </w:r>
    </w:p>
    <w:p w:rsidR="00AB5446" w:rsidRDefault="00AB5446" w:rsidP="006446FB">
      <w:pPr>
        <w:spacing w:after="0"/>
        <w:ind w:firstLine="709"/>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Характеризуючи наведені дані, можна зазначити, що сполуці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притаманна достатньо виразна</w:t>
      </w:r>
      <w:r w:rsidR="00251024">
        <w:rPr>
          <w:rFonts w:ascii="Times New Roman" w:hAnsi="Times New Roman" w:cs="Times New Roman"/>
          <w:sz w:val="28"/>
          <w:szCs w:val="28"/>
          <w:lang w:val="uk-UA"/>
        </w:rPr>
        <w:t xml:space="preserve"> протизапальна та знеболююча дії </w:t>
      </w:r>
      <w:r w:rsidRPr="00626FDD">
        <w:rPr>
          <w:rFonts w:ascii="Times New Roman" w:hAnsi="Times New Roman" w:cs="Times New Roman"/>
          <w:sz w:val="28"/>
          <w:szCs w:val="28"/>
          <w:lang w:val="uk-UA"/>
        </w:rPr>
        <w:t>на моделі</w:t>
      </w:r>
      <w:r w:rsidR="00251024">
        <w:rPr>
          <w:rFonts w:ascii="Times New Roman" w:hAnsi="Times New Roman" w:cs="Times New Roman"/>
          <w:sz w:val="28"/>
          <w:szCs w:val="28"/>
          <w:lang w:val="uk-UA"/>
        </w:rPr>
        <w:t xml:space="preserve"> АА у  щурів, за величиною яких</w:t>
      </w:r>
      <w:r w:rsidRPr="00626FDD">
        <w:rPr>
          <w:rFonts w:ascii="Times New Roman" w:hAnsi="Times New Roman" w:cs="Times New Roman"/>
          <w:sz w:val="28"/>
          <w:szCs w:val="28"/>
          <w:lang w:val="uk-UA"/>
        </w:rPr>
        <w:t xml:space="preserve"> вона прирівнюється до диклофенаку. За ступенем безпечності </w:t>
      </w:r>
      <w:r w:rsidR="00E95D5F" w:rsidRPr="00626FDD">
        <w:rPr>
          <w:rFonts w:ascii="Times New Roman" w:hAnsi="Times New Roman" w:cs="Times New Roman"/>
          <w:sz w:val="28"/>
          <w:szCs w:val="28"/>
          <w:lang w:val="uk-UA"/>
        </w:rPr>
        <w:t xml:space="preserve">щодо ШКТ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по</w:t>
      </w:r>
      <w:r w:rsidR="006446FB">
        <w:rPr>
          <w:rFonts w:ascii="Times New Roman" w:hAnsi="Times New Roman" w:cs="Times New Roman"/>
          <w:sz w:val="28"/>
          <w:szCs w:val="28"/>
          <w:lang w:val="uk-UA"/>
        </w:rPr>
        <w:t>мітно переважає класичний НПЗЗ.</w:t>
      </w:r>
    </w:p>
    <w:p w:rsidR="006446FB" w:rsidRPr="00626FDD" w:rsidRDefault="006446FB" w:rsidP="006446FB">
      <w:pPr>
        <w:spacing w:after="0"/>
        <w:ind w:firstLine="709"/>
        <w:rPr>
          <w:rFonts w:ascii="Times New Roman" w:hAnsi="Times New Roman" w:cs="Times New Roman"/>
          <w:sz w:val="28"/>
          <w:szCs w:val="28"/>
          <w:lang w:val="uk-UA"/>
        </w:rPr>
      </w:pPr>
    </w:p>
    <w:p w:rsidR="00AB5446" w:rsidRPr="00825549" w:rsidRDefault="00AB5446" w:rsidP="00A2441E">
      <w:pPr>
        <w:keepNext/>
        <w:spacing w:after="0"/>
        <w:ind w:firstLine="709"/>
        <w:jc w:val="right"/>
        <w:rPr>
          <w:rFonts w:ascii="Times New Roman" w:hAnsi="Times New Roman" w:cs="Times New Roman"/>
          <w:i/>
          <w:sz w:val="28"/>
          <w:szCs w:val="28"/>
          <w:lang w:val="uk-UA"/>
        </w:rPr>
      </w:pPr>
      <w:r w:rsidRPr="00825549">
        <w:rPr>
          <w:rFonts w:ascii="Times New Roman" w:hAnsi="Times New Roman" w:cs="Times New Roman"/>
          <w:i/>
          <w:sz w:val="28"/>
          <w:szCs w:val="28"/>
          <w:lang w:val="uk-UA"/>
        </w:rPr>
        <w:t>Таблиц</w:t>
      </w:r>
      <w:r w:rsidR="0005353F" w:rsidRPr="00825549">
        <w:rPr>
          <w:rFonts w:ascii="Times New Roman" w:hAnsi="Times New Roman" w:cs="Times New Roman"/>
          <w:i/>
          <w:sz w:val="28"/>
          <w:szCs w:val="28"/>
          <w:lang w:val="uk-UA"/>
        </w:rPr>
        <w:t>я 4.</w:t>
      </w:r>
      <w:r w:rsidRPr="00825549">
        <w:rPr>
          <w:rFonts w:ascii="Times New Roman" w:hAnsi="Times New Roman" w:cs="Times New Roman"/>
          <w:i/>
          <w:sz w:val="28"/>
          <w:szCs w:val="28"/>
          <w:lang w:val="uk-UA"/>
        </w:rPr>
        <w:t>3</w:t>
      </w:r>
    </w:p>
    <w:p w:rsidR="00AB5446" w:rsidRPr="00825549" w:rsidRDefault="00AB5446" w:rsidP="00A2441E">
      <w:pPr>
        <w:keepNext/>
        <w:spacing w:after="0"/>
        <w:ind w:firstLine="709"/>
        <w:jc w:val="center"/>
        <w:rPr>
          <w:rFonts w:ascii="Times New Roman" w:hAnsi="Times New Roman" w:cs="Times New Roman"/>
          <w:b/>
          <w:sz w:val="28"/>
          <w:szCs w:val="28"/>
          <w:lang w:val="uk-UA"/>
        </w:rPr>
      </w:pPr>
      <w:r w:rsidRPr="00825549">
        <w:rPr>
          <w:rFonts w:ascii="Times New Roman" w:hAnsi="Times New Roman" w:cs="Times New Roman"/>
          <w:b/>
          <w:sz w:val="28"/>
          <w:szCs w:val="28"/>
          <w:lang w:val="uk-UA"/>
        </w:rPr>
        <w:t xml:space="preserve">Показники безпечності </w:t>
      </w:r>
      <w:r w:rsidRPr="00825549">
        <w:rPr>
          <w:rFonts w:ascii="Times New Roman" w:hAnsi="Times New Roman" w:cs="Times New Roman"/>
          <w:b/>
          <w:sz w:val="28"/>
          <w:szCs w:val="28"/>
          <w:lang w:val="en-US"/>
        </w:rPr>
        <w:t>DSK</w:t>
      </w:r>
      <w:r w:rsidRPr="00825549">
        <w:rPr>
          <w:rFonts w:ascii="Times New Roman" w:hAnsi="Times New Roman" w:cs="Times New Roman"/>
          <w:b/>
          <w:sz w:val="28"/>
          <w:szCs w:val="28"/>
          <w:lang w:val="uk-UA"/>
        </w:rPr>
        <w:t>-38 та диклофенаку у щурів з АА на 28     добу експерименту</w:t>
      </w:r>
    </w:p>
    <w:tbl>
      <w:tblPr>
        <w:tblStyle w:val="3"/>
        <w:tblW w:w="9631" w:type="dxa"/>
        <w:tblLook w:val="04A0" w:firstRow="1" w:lastRow="0" w:firstColumn="1" w:lastColumn="0" w:noHBand="0" w:noVBand="1"/>
      </w:tblPr>
      <w:tblGrid>
        <w:gridCol w:w="3210"/>
        <w:gridCol w:w="3210"/>
        <w:gridCol w:w="3211"/>
      </w:tblGrid>
      <w:tr w:rsidR="00AB5446" w:rsidRPr="00626FDD" w:rsidTr="00AB5446">
        <w:trPr>
          <w:trHeight w:val="1428"/>
        </w:trPr>
        <w:tc>
          <w:tcPr>
            <w:tcW w:w="3210" w:type="dxa"/>
          </w:tcPr>
          <w:p w:rsidR="00AB5446" w:rsidRPr="00626FDD" w:rsidRDefault="00AB5446" w:rsidP="00A2441E">
            <w:pPr>
              <w:keepNext/>
              <w:spacing w:line="360" w:lineRule="auto"/>
              <w:ind w:firstLine="29"/>
              <w:jc w:val="center"/>
              <w:rPr>
                <w:rFonts w:ascii="Times New Roman" w:hAnsi="Times New Roman" w:cs="Times New Roman"/>
                <w:sz w:val="28"/>
                <w:szCs w:val="28"/>
                <w:lang w:val="uk-UA"/>
              </w:rPr>
            </w:pPr>
          </w:p>
          <w:p w:rsidR="00AB5446" w:rsidRPr="00626FDD" w:rsidRDefault="00AB5446" w:rsidP="00A2441E">
            <w:pPr>
              <w:keepNext/>
              <w:spacing w:line="360" w:lineRule="auto"/>
              <w:ind w:firstLine="29"/>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Умови досліду</w:t>
            </w:r>
          </w:p>
        </w:tc>
        <w:tc>
          <w:tcPr>
            <w:tcW w:w="3210" w:type="dxa"/>
          </w:tcPr>
          <w:p w:rsidR="00AB5446" w:rsidRPr="00626FDD" w:rsidRDefault="00AB5446" w:rsidP="00A2441E">
            <w:pPr>
              <w:keepNext/>
              <w:spacing w:line="360" w:lineRule="auto"/>
              <w:ind w:firstLine="0"/>
              <w:jc w:val="center"/>
              <w:rPr>
                <w:rFonts w:ascii="Times New Roman" w:hAnsi="Times New Roman" w:cs="Times New Roman"/>
                <w:sz w:val="28"/>
                <w:szCs w:val="28"/>
                <w:lang w:val="uk-UA"/>
              </w:rPr>
            </w:pPr>
          </w:p>
          <w:p w:rsidR="00AB5446" w:rsidRPr="00626FDD" w:rsidRDefault="00AB5446" w:rsidP="00A2441E">
            <w:pPr>
              <w:keepNext/>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Виразковий індекс</w:t>
            </w:r>
          </w:p>
        </w:tc>
        <w:tc>
          <w:tcPr>
            <w:tcW w:w="3211" w:type="dxa"/>
          </w:tcPr>
          <w:p w:rsidR="00AB5446" w:rsidRPr="00626FDD" w:rsidRDefault="00AB5446" w:rsidP="00A2441E">
            <w:pPr>
              <w:keepNext/>
              <w:spacing w:line="360" w:lineRule="auto"/>
              <w:ind w:firstLine="0"/>
              <w:jc w:val="center"/>
              <w:rPr>
                <w:rFonts w:ascii="Times New Roman" w:hAnsi="Times New Roman" w:cs="Times New Roman"/>
                <w:sz w:val="28"/>
                <w:szCs w:val="28"/>
                <w:lang w:val="uk-UA"/>
              </w:rPr>
            </w:pPr>
          </w:p>
          <w:p w:rsidR="00AB5446" w:rsidRPr="00626FDD" w:rsidRDefault="00AB5446" w:rsidP="00A2441E">
            <w:pPr>
              <w:keepNext/>
              <w:spacing w:line="360" w:lineRule="auto"/>
              <w:ind w:firstLine="0"/>
              <w:jc w:val="center"/>
              <w:rPr>
                <w:rFonts w:ascii="Times New Roman" w:hAnsi="Times New Roman" w:cs="Times New Roman"/>
                <w:sz w:val="28"/>
                <w:szCs w:val="28"/>
                <w:lang w:val="en-US"/>
              </w:rPr>
            </w:pPr>
            <w:r w:rsidRPr="00626FDD">
              <w:rPr>
                <w:rFonts w:ascii="Times New Roman" w:hAnsi="Times New Roman" w:cs="Times New Roman"/>
                <w:sz w:val="28"/>
                <w:szCs w:val="28"/>
                <w:lang w:val="uk-UA"/>
              </w:rPr>
              <w:t>Летальність, абс.</w:t>
            </w:r>
            <w:r w:rsidR="00991FA3" w:rsidRPr="00626FDD">
              <w:rPr>
                <w:rFonts w:ascii="Times New Roman" w:hAnsi="Times New Roman" w:cs="Times New Roman"/>
                <w:sz w:val="28"/>
                <w:szCs w:val="28"/>
                <w:lang w:val="uk-UA"/>
              </w:rPr>
              <w:t>/</w:t>
            </w:r>
            <w:r w:rsidR="00991FA3" w:rsidRPr="00626FDD">
              <w:rPr>
                <w:rFonts w:ascii="Times New Roman" w:hAnsi="Times New Roman" w:cs="Times New Roman"/>
                <w:sz w:val="28"/>
                <w:szCs w:val="28"/>
                <w:lang w:val="en-US"/>
              </w:rPr>
              <w:t>%</w:t>
            </w:r>
          </w:p>
        </w:tc>
      </w:tr>
      <w:tr w:rsidR="00AB5446" w:rsidRPr="00626FDD" w:rsidTr="00AB5446">
        <w:trPr>
          <w:trHeight w:val="856"/>
        </w:trPr>
        <w:tc>
          <w:tcPr>
            <w:tcW w:w="3210" w:type="dxa"/>
          </w:tcPr>
          <w:p w:rsidR="00AB5446" w:rsidRPr="00626FDD" w:rsidRDefault="00673726" w:rsidP="00673726">
            <w:pPr>
              <w:keepNext/>
              <w:spacing w:line="360" w:lineRule="auto"/>
              <w:ind w:firstLine="29"/>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AB5446" w:rsidRPr="00626FDD">
              <w:rPr>
                <w:rFonts w:ascii="Times New Roman" w:hAnsi="Times New Roman" w:cs="Times New Roman"/>
                <w:sz w:val="28"/>
                <w:szCs w:val="28"/>
                <w:lang w:val="uk-UA"/>
              </w:rPr>
              <w:t>Інтактні щурі</w:t>
            </w:r>
          </w:p>
        </w:tc>
        <w:tc>
          <w:tcPr>
            <w:tcW w:w="3210" w:type="dxa"/>
          </w:tcPr>
          <w:p w:rsidR="00AB5446" w:rsidRPr="00626FDD" w:rsidRDefault="00AB5446" w:rsidP="00A2441E">
            <w:pPr>
              <w:keepNext/>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0</w:t>
            </w:r>
          </w:p>
        </w:tc>
        <w:tc>
          <w:tcPr>
            <w:tcW w:w="3211" w:type="dxa"/>
          </w:tcPr>
          <w:p w:rsidR="00AB5446" w:rsidRPr="00626FDD" w:rsidRDefault="00AB5446" w:rsidP="00A2441E">
            <w:pPr>
              <w:keepNext/>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0</w:t>
            </w:r>
          </w:p>
        </w:tc>
      </w:tr>
      <w:tr w:rsidR="00AB5446" w:rsidRPr="00626FDD" w:rsidTr="00AB5446">
        <w:trPr>
          <w:trHeight w:val="884"/>
        </w:trPr>
        <w:tc>
          <w:tcPr>
            <w:tcW w:w="3210" w:type="dxa"/>
          </w:tcPr>
          <w:p w:rsidR="00AB5446" w:rsidRPr="00626FDD" w:rsidRDefault="00673726" w:rsidP="006446FB">
            <w:pPr>
              <w:spacing w:line="360" w:lineRule="auto"/>
              <w:ind w:firstLine="29"/>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AB5446" w:rsidRPr="00626FDD">
              <w:rPr>
                <w:rFonts w:ascii="Times New Roman" w:hAnsi="Times New Roman" w:cs="Times New Roman"/>
                <w:sz w:val="28"/>
                <w:szCs w:val="28"/>
                <w:lang w:val="uk-UA"/>
              </w:rPr>
              <w:t>АА  без лікування</w:t>
            </w:r>
          </w:p>
        </w:tc>
        <w:tc>
          <w:tcPr>
            <w:tcW w:w="3210" w:type="dxa"/>
          </w:tcPr>
          <w:p w:rsidR="00AB5446" w:rsidRPr="00626FDD" w:rsidRDefault="00AB5446" w:rsidP="006446FB">
            <w:pPr>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0</w:t>
            </w:r>
          </w:p>
        </w:tc>
        <w:tc>
          <w:tcPr>
            <w:tcW w:w="3211" w:type="dxa"/>
          </w:tcPr>
          <w:p w:rsidR="00AB5446" w:rsidRPr="00626FDD" w:rsidRDefault="00AB5446" w:rsidP="006446FB">
            <w:pPr>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0</w:t>
            </w:r>
          </w:p>
        </w:tc>
      </w:tr>
      <w:tr w:rsidR="00AB5446" w:rsidRPr="00626FDD" w:rsidTr="00AB5446">
        <w:trPr>
          <w:trHeight w:val="884"/>
        </w:trPr>
        <w:tc>
          <w:tcPr>
            <w:tcW w:w="3210" w:type="dxa"/>
          </w:tcPr>
          <w:p w:rsidR="00AB5446" w:rsidRPr="00626FDD" w:rsidRDefault="00673726" w:rsidP="006446FB">
            <w:pPr>
              <w:spacing w:line="360" w:lineRule="auto"/>
              <w:ind w:firstLine="29"/>
              <w:jc w:val="center"/>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AB5446" w:rsidRPr="00626FDD">
              <w:rPr>
                <w:rFonts w:ascii="Times New Roman" w:hAnsi="Times New Roman" w:cs="Times New Roman"/>
                <w:sz w:val="28"/>
                <w:szCs w:val="28"/>
                <w:lang w:val="uk-UA"/>
              </w:rPr>
              <w:t>АА + диклофенак</w:t>
            </w:r>
          </w:p>
        </w:tc>
        <w:tc>
          <w:tcPr>
            <w:tcW w:w="3210" w:type="dxa"/>
          </w:tcPr>
          <w:p w:rsidR="00AB5446" w:rsidRPr="00626FDD" w:rsidRDefault="00AB5446" w:rsidP="006446FB">
            <w:pPr>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0,6</w:t>
            </w:r>
          </w:p>
        </w:tc>
        <w:tc>
          <w:tcPr>
            <w:tcW w:w="3211" w:type="dxa"/>
          </w:tcPr>
          <w:p w:rsidR="00AB5446" w:rsidRPr="00626FDD" w:rsidRDefault="00AB5446" w:rsidP="006446FB">
            <w:pPr>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1 (14,3%)</w:t>
            </w:r>
          </w:p>
        </w:tc>
      </w:tr>
      <w:tr w:rsidR="00AB5446" w:rsidRPr="00626FDD" w:rsidTr="00AB5446">
        <w:trPr>
          <w:trHeight w:val="911"/>
        </w:trPr>
        <w:tc>
          <w:tcPr>
            <w:tcW w:w="3210" w:type="dxa"/>
          </w:tcPr>
          <w:p w:rsidR="00AB5446" w:rsidRPr="00626FDD" w:rsidRDefault="00673726" w:rsidP="00673726">
            <w:pPr>
              <w:spacing w:line="360" w:lineRule="auto"/>
              <w:ind w:firstLine="29"/>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AB5446" w:rsidRPr="00626FDD">
              <w:rPr>
                <w:rFonts w:ascii="Times New Roman" w:hAnsi="Times New Roman" w:cs="Times New Roman"/>
                <w:sz w:val="28"/>
                <w:szCs w:val="28"/>
                <w:lang w:val="uk-UA"/>
              </w:rPr>
              <w:t xml:space="preserve">АА + </w:t>
            </w:r>
            <w:r w:rsidR="00AB5446" w:rsidRPr="00626FDD">
              <w:rPr>
                <w:rFonts w:ascii="Times New Roman" w:hAnsi="Times New Roman" w:cs="Times New Roman"/>
                <w:sz w:val="28"/>
                <w:szCs w:val="28"/>
                <w:lang w:val="en-US"/>
              </w:rPr>
              <w:t>DSK</w:t>
            </w:r>
            <w:r w:rsidR="00AB5446" w:rsidRPr="00626FDD">
              <w:rPr>
                <w:rFonts w:ascii="Times New Roman" w:hAnsi="Times New Roman" w:cs="Times New Roman"/>
                <w:sz w:val="28"/>
                <w:szCs w:val="28"/>
                <w:lang w:val="uk-UA"/>
              </w:rPr>
              <w:t>-38</w:t>
            </w:r>
          </w:p>
        </w:tc>
        <w:tc>
          <w:tcPr>
            <w:tcW w:w="3210" w:type="dxa"/>
          </w:tcPr>
          <w:p w:rsidR="00AB5446" w:rsidRPr="00626FDD" w:rsidRDefault="00AB5446" w:rsidP="006446FB">
            <w:pPr>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0,04</w:t>
            </w:r>
          </w:p>
        </w:tc>
        <w:tc>
          <w:tcPr>
            <w:tcW w:w="3211" w:type="dxa"/>
          </w:tcPr>
          <w:p w:rsidR="00AB5446" w:rsidRPr="00626FDD" w:rsidRDefault="00AB5446" w:rsidP="006446FB">
            <w:pPr>
              <w:spacing w:line="360" w:lineRule="auto"/>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0</w:t>
            </w:r>
          </w:p>
        </w:tc>
      </w:tr>
    </w:tbl>
    <w:p w:rsidR="00AB5446" w:rsidRPr="00626FDD" w:rsidRDefault="00AB5446" w:rsidP="002B254D">
      <w:pPr>
        <w:spacing w:after="0"/>
        <w:ind w:firstLine="709"/>
        <w:rPr>
          <w:rFonts w:ascii="Times New Roman" w:hAnsi="Times New Roman" w:cs="Times New Roman"/>
          <w:sz w:val="28"/>
          <w:szCs w:val="28"/>
          <w:lang w:val="uk-UA"/>
        </w:rPr>
      </w:pPr>
    </w:p>
    <w:p w:rsidR="000B0B54" w:rsidRPr="00626FDD" w:rsidRDefault="000B0B54" w:rsidP="000B0B54">
      <w:pPr>
        <w:spacing w:after="0"/>
        <w:ind w:firstLine="709"/>
        <w:rPr>
          <w:rFonts w:ascii="Times New Roman" w:hAnsi="Times New Roman" w:cs="Times New Roman"/>
          <w:b/>
          <w:sz w:val="28"/>
          <w:szCs w:val="28"/>
          <w:lang w:val="uk-UA"/>
        </w:rPr>
      </w:pPr>
      <w:r w:rsidRPr="00626FDD">
        <w:rPr>
          <w:rFonts w:ascii="Times New Roman" w:hAnsi="Times New Roman" w:cs="Times New Roman"/>
          <w:b/>
          <w:sz w:val="28"/>
          <w:szCs w:val="28"/>
          <w:lang w:val="uk-UA"/>
        </w:rPr>
        <w:t>4.1.2. Оцінка лікувальної дії за динамікою гематологічних показників.</w:t>
      </w:r>
    </w:p>
    <w:p w:rsidR="000B0B54" w:rsidRPr="00626FDD" w:rsidRDefault="000B0B54" w:rsidP="000B0B54">
      <w:pPr>
        <w:spacing w:after="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В групах нелікованих щурів з АА виявлено значні порушення показників периферичної крові в обидва терміни експерименту. Особливо це позначилось на величині показника ШОЕ, який збільшився на 14 та 28 добу експерименту більш ніж у 4 рази відносно інтактних тварин (див. табл. 4.4). </w:t>
      </w:r>
    </w:p>
    <w:p w:rsidR="00A1074E" w:rsidRPr="00626FDD" w:rsidRDefault="00A1074E" w:rsidP="00A1074E">
      <w:pPr>
        <w:spacing w:after="0"/>
        <w:rPr>
          <w:rFonts w:ascii="Times New Roman" w:hAnsi="Times New Roman" w:cs="Times New Roman"/>
          <w:sz w:val="28"/>
          <w:szCs w:val="28"/>
          <w:lang w:val="uk-UA"/>
        </w:rPr>
      </w:pPr>
      <w:r w:rsidRPr="00626FDD">
        <w:rPr>
          <w:rFonts w:ascii="Times New Roman" w:hAnsi="Times New Roman" w:cs="Times New Roman"/>
          <w:sz w:val="28"/>
          <w:szCs w:val="28"/>
          <w:lang w:val="uk-UA"/>
        </w:rPr>
        <w:lastRenderedPageBreak/>
        <w:t xml:space="preserve">Така динаміка показника ШОЕ, згідно з даними літератури </w:t>
      </w:r>
      <w:r>
        <w:rPr>
          <w:rFonts w:ascii="Times New Roman" w:hAnsi="Times New Roman" w:cs="Times New Roman"/>
          <w:sz w:val="28"/>
          <w:szCs w:val="28"/>
          <w:lang w:val="uk-UA"/>
        </w:rPr>
        <w:t xml:space="preserve">[61], </w:t>
      </w:r>
      <w:r w:rsidRPr="00626FDD">
        <w:rPr>
          <w:rFonts w:ascii="Times New Roman" w:hAnsi="Times New Roman" w:cs="Times New Roman"/>
          <w:sz w:val="28"/>
          <w:szCs w:val="28"/>
          <w:lang w:val="uk-UA"/>
        </w:rPr>
        <w:t>вказує на наявність в організмі нелікованих щурів з АА активного запального процесу. Підтвердженням цьому слугувало також вірогідне зростання (приблизно у 3 рази) показника кількості лейкоцитів.</w:t>
      </w:r>
    </w:p>
    <w:p w:rsidR="00A1074E" w:rsidRPr="00626FDD" w:rsidRDefault="00A1074E" w:rsidP="00A1074E">
      <w:pPr>
        <w:spacing w:after="0"/>
        <w:rPr>
          <w:rFonts w:ascii="Times New Roman" w:hAnsi="Times New Roman" w:cs="Times New Roman"/>
          <w:sz w:val="28"/>
          <w:szCs w:val="28"/>
          <w:lang w:val="uk-UA"/>
        </w:rPr>
      </w:pPr>
      <w:r w:rsidRPr="00626FDD">
        <w:rPr>
          <w:rFonts w:ascii="Times New Roman" w:hAnsi="Times New Roman" w:cs="Times New Roman"/>
          <w:sz w:val="28"/>
          <w:szCs w:val="28"/>
          <w:lang w:val="uk-UA"/>
        </w:rPr>
        <w:t>При цьому кількість лімфоцитів на 14-ту добу спостереження практично не змінилась, а на 28-му добу експерименту збільшилась відносно здорових щурів на 10% (р&lt; 0,05). Водночас у нелікованих тварин в обидва терміни досліду мало місце вірогідне зниження у периферичній крові кількості моноцитів відповідно на 29,0% та 61,3%. Кількість гранулоцитів, навпаки, дещо зросла відповідно на 29,5% (р&lt; 0,05) та 8,6% (р&gt; 0,05).</w:t>
      </w:r>
    </w:p>
    <w:p w:rsidR="00A1074E" w:rsidRPr="00626FDD" w:rsidRDefault="00A1074E" w:rsidP="00A1074E">
      <w:pPr>
        <w:spacing w:after="0"/>
        <w:rPr>
          <w:rFonts w:ascii="Times New Roman" w:hAnsi="Times New Roman" w:cs="Times New Roman"/>
          <w:sz w:val="28"/>
          <w:szCs w:val="28"/>
          <w:lang w:val="uk-UA"/>
        </w:rPr>
      </w:pPr>
      <w:r w:rsidRPr="00626FDD">
        <w:rPr>
          <w:rFonts w:ascii="Times New Roman" w:hAnsi="Times New Roman" w:cs="Times New Roman"/>
          <w:sz w:val="28"/>
          <w:szCs w:val="28"/>
          <w:lang w:val="uk-UA"/>
        </w:rPr>
        <w:t>Разом з цим у нелікованих щурів з АА на 28 добу експерименту спостерігались ознаки анемії, на що вказувало вірогідне зменшення у периферичній крові кількості еритроцитів (на 12%) та вмісту гемоглобіну (на 33%) відносно інтактних тварин.</w:t>
      </w:r>
    </w:p>
    <w:p w:rsidR="00A1074E" w:rsidRPr="00626FDD" w:rsidRDefault="00A1074E" w:rsidP="00A1074E">
      <w:pPr>
        <w:spacing w:after="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Зазначена динаміка гематологічних показників – прискорення ШОЕ, лейкоцитоз та анемія, згідно з літературними даними </w:t>
      </w:r>
      <w:r>
        <w:rPr>
          <w:rFonts w:ascii="Times New Roman" w:hAnsi="Times New Roman" w:cs="Times New Roman"/>
          <w:sz w:val="28"/>
          <w:szCs w:val="28"/>
          <w:lang w:val="uk-UA"/>
        </w:rPr>
        <w:t xml:space="preserve">[61, 94, 132], </w:t>
      </w:r>
      <w:r w:rsidRPr="00626FDD">
        <w:rPr>
          <w:rFonts w:ascii="Times New Roman" w:hAnsi="Times New Roman" w:cs="Times New Roman"/>
          <w:sz w:val="28"/>
          <w:szCs w:val="28"/>
          <w:lang w:val="uk-UA"/>
        </w:rPr>
        <w:t xml:space="preserve"> може бути ознакою наявності у нелікованих щурів з АА аутоімунного запального процесу, викликаного ад’ювантом Фрейнда.</w:t>
      </w:r>
    </w:p>
    <w:p w:rsidR="00A1074E" w:rsidRPr="00626FDD" w:rsidRDefault="00A1074E" w:rsidP="00176C5E">
      <w:pPr>
        <w:spacing w:after="0"/>
        <w:ind w:firstLine="709"/>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Курсове лікування щурів з АА сполукою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подібно до диклофенаку, сприяло зменшенню запальної реакції. Свідченням цьому була позитивна динаміка більшості гематологічних показників. Перш за все, в кінці експерименту, на тлі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та диклофенаку мало місце вірогідне зниження (відповідно 2,8 та 2,0 рази) показника ШОЕ відносно нелікованих тварин. Однак, його величина в обох випадках ще залишалась вірогідно</w:t>
      </w:r>
      <w:r>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 xml:space="preserve">вищою від показника інтактних щурів. За ефективністю в даному випадку  сполука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вірогідно переважала еталонний антифлогістик (табл.4.4).</w:t>
      </w:r>
    </w:p>
    <w:p w:rsidR="00A1074E" w:rsidRPr="00626FDD" w:rsidRDefault="00A1074E" w:rsidP="00A1074E">
      <w:pPr>
        <w:spacing w:after="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На послаблення запального процесу у щурів з АА, лікованих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та диклофенаком, вказувало також зниження лейкоцитозу. При цьому дія сполуки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була більш виразною, ніж еталонного НПЗЗ: концентрація лейкоцитів під їх впливом вірогідно зменшилася в кінці експерименту </w:t>
      </w:r>
      <w:r w:rsidRPr="00626FDD">
        <w:rPr>
          <w:rFonts w:ascii="Times New Roman" w:hAnsi="Times New Roman" w:cs="Times New Roman"/>
          <w:sz w:val="28"/>
          <w:szCs w:val="28"/>
          <w:lang w:val="uk-UA"/>
        </w:rPr>
        <w:lastRenderedPageBreak/>
        <w:t xml:space="preserve">відповідно на 62,6% та 31,2% відносно нелікованих тварин. Слід зазначити, що на тлі похідного хіназоліну, на відміну від диклофенаку, показник кількості лейкоцитів у периферичній крові щурів практично не відрізнявся від показника здорових тварин, в той час, як під дією еталонного антифлогістика він був вірогідно більшим на 83,7% від показника інтактних щурів. Разом з цим на тлі дії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як і диклофенаку , спостерігалась нормалізація в крові лімфоцитів та моноцитів без суттєвих змін кількості гранулоцитів (табл. 4.4).</w:t>
      </w:r>
    </w:p>
    <w:p w:rsidR="00A1074E" w:rsidRPr="00626FDD" w:rsidRDefault="00A1074E" w:rsidP="00A1074E">
      <w:pPr>
        <w:spacing w:after="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Таким чином, на підставі результатів проведеного дослідження можна зазначити, що курсове лікування щурів з АА сполукою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подібно до диклофенаку сприяє нормалізації порушених гематологічних показників – ШОЕ, кількості лейкоцитів (в т.ч. лімфоцитів та моноцитів ), еритроцитів та вмісту гемоглобіну в периферичній крові тварин. Це може бути ознакою наявності у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як і у диклофенаку, достатньо виразного протизапального ефекту на моделі артриту у щурів.</w:t>
      </w:r>
    </w:p>
    <w:p w:rsidR="00A1074E" w:rsidRPr="00626FDD" w:rsidRDefault="00A1074E" w:rsidP="00A1074E">
      <w:pPr>
        <w:spacing w:after="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При цьому за ступенем терапевтичного ефекту при АА сполука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співставлялась, а часом і переважала (за нормалізуючим впливом на показник ШОЕ та кількість лейкоцитів у крові) еталонний НПЗЗ.</w:t>
      </w:r>
    </w:p>
    <w:p w:rsidR="00AB5446" w:rsidRPr="00626FDD" w:rsidRDefault="00AB5446" w:rsidP="000B0B54">
      <w:pPr>
        <w:spacing w:after="0"/>
        <w:rPr>
          <w:rFonts w:ascii="Times New Roman" w:hAnsi="Times New Roman" w:cs="Times New Roman"/>
          <w:sz w:val="28"/>
          <w:szCs w:val="28"/>
          <w:lang w:val="uk-UA"/>
        </w:rPr>
        <w:sectPr w:rsidR="00AB5446" w:rsidRPr="00626FDD">
          <w:headerReference w:type="default" r:id="rId19"/>
          <w:pgSz w:w="11906" w:h="16838"/>
          <w:pgMar w:top="1134" w:right="850" w:bottom="1134" w:left="1701" w:header="708" w:footer="708" w:gutter="0"/>
          <w:cols w:space="708"/>
          <w:docGrid w:linePitch="360"/>
        </w:sectPr>
      </w:pPr>
    </w:p>
    <w:p w:rsidR="00AB5446" w:rsidRPr="00825549" w:rsidRDefault="00AB5446" w:rsidP="00825549">
      <w:pPr>
        <w:spacing w:after="0"/>
        <w:jc w:val="right"/>
        <w:rPr>
          <w:rFonts w:ascii="Times New Roman" w:hAnsi="Times New Roman" w:cs="Times New Roman"/>
          <w:i/>
          <w:sz w:val="28"/>
          <w:szCs w:val="28"/>
          <w:lang w:val="uk-UA"/>
        </w:rPr>
      </w:pPr>
      <w:r w:rsidRPr="00825549">
        <w:rPr>
          <w:rFonts w:ascii="Times New Roman" w:hAnsi="Times New Roman" w:cs="Times New Roman"/>
          <w:i/>
          <w:sz w:val="28"/>
          <w:szCs w:val="28"/>
          <w:lang w:val="uk-UA"/>
        </w:rPr>
        <w:lastRenderedPageBreak/>
        <w:t xml:space="preserve">Таблиця  </w:t>
      </w:r>
      <w:r w:rsidRPr="004F7BE7">
        <w:rPr>
          <w:rFonts w:ascii="Times New Roman" w:hAnsi="Times New Roman" w:cs="Times New Roman"/>
          <w:i/>
          <w:sz w:val="28"/>
          <w:szCs w:val="28"/>
          <w:lang w:val="uk-UA"/>
        </w:rPr>
        <w:t>4</w:t>
      </w:r>
      <w:r w:rsidR="00842E57" w:rsidRPr="00825549">
        <w:rPr>
          <w:rFonts w:ascii="Times New Roman" w:hAnsi="Times New Roman" w:cs="Times New Roman"/>
          <w:i/>
          <w:sz w:val="28"/>
          <w:szCs w:val="28"/>
          <w:lang w:val="uk-UA"/>
        </w:rPr>
        <w:t>.4</w:t>
      </w:r>
    </w:p>
    <w:p w:rsidR="00AB5446" w:rsidRPr="00825549" w:rsidRDefault="00AB5446" w:rsidP="00825549">
      <w:pPr>
        <w:spacing w:after="0"/>
        <w:ind w:firstLine="709"/>
        <w:jc w:val="center"/>
        <w:rPr>
          <w:rFonts w:ascii="Times New Roman" w:hAnsi="Times New Roman" w:cs="Times New Roman"/>
          <w:b/>
          <w:sz w:val="28"/>
          <w:szCs w:val="28"/>
          <w:lang w:val="uk-UA"/>
        </w:rPr>
      </w:pPr>
      <w:r w:rsidRPr="00825549">
        <w:rPr>
          <w:rFonts w:ascii="Times New Roman" w:hAnsi="Times New Roman" w:cs="Times New Roman"/>
          <w:b/>
          <w:sz w:val="28"/>
          <w:szCs w:val="28"/>
          <w:lang w:val="uk-UA"/>
        </w:rPr>
        <w:t xml:space="preserve">Вплив сполуки </w:t>
      </w:r>
      <w:r w:rsidRPr="00825549">
        <w:rPr>
          <w:rFonts w:ascii="Times New Roman" w:hAnsi="Times New Roman" w:cs="Times New Roman"/>
          <w:b/>
          <w:sz w:val="28"/>
          <w:szCs w:val="28"/>
          <w:lang w:val="en-US"/>
        </w:rPr>
        <w:t>DSK</w:t>
      </w:r>
      <w:r w:rsidRPr="004F7BE7">
        <w:rPr>
          <w:rFonts w:ascii="Times New Roman" w:hAnsi="Times New Roman" w:cs="Times New Roman"/>
          <w:b/>
          <w:sz w:val="28"/>
          <w:szCs w:val="28"/>
          <w:lang w:val="uk-UA"/>
        </w:rPr>
        <w:t>-38</w:t>
      </w:r>
      <w:r w:rsidRPr="00825549">
        <w:rPr>
          <w:rFonts w:ascii="Times New Roman" w:hAnsi="Times New Roman" w:cs="Times New Roman"/>
          <w:b/>
          <w:sz w:val="28"/>
          <w:szCs w:val="28"/>
          <w:lang w:val="uk-UA"/>
        </w:rPr>
        <w:t xml:space="preserve"> та диклофенаку на динаміку показників периферичної крові щурів з АА (</w:t>
      </w:r>
      <w:r w:rsidRPr="00825549">
        <w:rPr>
          <w:rFonts w:ascii="Times New Roman" w:hAnsi="Times New Roman" w:cs="Times New Roman"/>
          <w:b/>
          <w:sz w:val="28"/>
          <w:szCs w:val="28"/>
          <w:lang w:val="en-US"/>
        </w:rPr>
        <w:t>M</w:t>
      </w:r>
      <w:r w:rsidRPr="004F7BE7">
        <w:rPr>
          <w:rFonts w:ascii="Times New Roman" w:hAnsi="Times New Roman" w:cs="Times New Roman"/>
          <w:b/>
          <w:sz w:val="28"/>
          <w:szCs w:val="28"/>
          <w:lang w:val="uk-UA"/>
        </w:rPr>
        <w:t>±</w:t>
      </w:r>
      <w:r w:rsidRPr="00825549">
        <w:rPr>
          <w:rFonts w:ascii="Times New Roman" w:hAnsi="Times New Roman" w:cs="Times New Roman"/>
          <w:b/>
          <w:sz w:val="28"/>
          <w:szCs w:val="28"/>
          <w:lang w:val="en-US"/>
        </w:rPr>
        <w:t>m</w:t>
      </w:r>
      <w:r w:rsidR="001A77C0">
        <w:rPr>
          <w:rFonts w:ascii="Times New Roman" w:hAnsi="Times New Roman" w:cs="Times New Roman"/>
          <w:b/>
          <w:sz w:val="28"/>
          <w:szCs w:val="28"/>
          <w:lang w:val="uk-UA"/>
        </w:rPr>
        <w:t xml:space="preserve">, </w:t>
      </w:r>
      <w:r w:rsidR="001A77C0">
        <w:rPr>
          <w:rFonts w:ascii="Times New Roman" w:hAnsi="Times New Roman" w:cs="Times New Roman"/>
          <w:b/>
          <w:sz w:val="28"/>
          <w:szCs w:val="28"/>
          <w:lang w:val="en-US"/>
        </w:rPr>
        <w:t>n</w:t>
      </w:r>
      <w:r w:rsidR="001A77C0">
        <w:rPr>
          <w:rFonts w:ascii="Times New Roman" w:hAnsi="Times New Roman" w:cs="Times New Roman"/>
          <w:b/>
          <w:sz w:val="28"/>
          <w:szCs w:val="28"/>
          <w:lang w:val="uk-UA"/>
        </w:rPr>
        <w:t>=5</w:t>
      </w:r>
      <w:r w:rsidR="001F11CD" w:rsidRPr="00825549">
        <w:rPr>
          <w:rFonts w:ascii="Times New Roman" w:hAnsi="Times New Roman" w:cs="Times New Roman"/>
          <w:b/>
          <w:sz w:val="28"/>
          <w:szCs w:val="28"/>
          <w:lang w:val="uk-UA"/>
        </w:rPr>
        <w:t>)</w:t>
      </w:r>
    </w:p>
    <w:tbl>
      <w:tblPr>
        <w:tblStyle w:val="11"/>
        <w:tblW w:w="15140" w:type="dxa"/>
        <w:tblInd w:w="-431" w:type="dxa"/>
        <w:tblLayout w:type="fixed"/>
        <w:tblLook w:val="04A0" w:firstRow="1" w:lastRow="0" w:firstColumn="1" w:lastColumn="0" w:noHBand="0" w:noVBand="1"/>
      </w:tblPr>
      <w:tblGrid>
        <w:gridCol w:w="1106"/>
        <w:gridCol w:w="1985"/>
        <w:gridCol w:w="2013"/>
        <w:gridCol w:w="1985"/>
        <w:gridCol w:w="1701"/>
        <w:gridCol w:w="1559"/>
        <w:gridCol w:w="1530"/>
        <w:gridCol w:w="1560"/>
        <w:gridCol w:w="1701"/>
      </w:tblGrid>
      <w:tr w:rsidR="00AB5446" w:rsidRPr="00626FDD" w:rsidTr="001F11CD">
        <w:trPr>
          <w:trHeight w:val="966"/>
        </w:trPr>
        <w:tc>
          <w:tcPr>
            <w:tcW w:w="1106" w:type="dxa"/>
          </w:tcPr>
          <w:p w:rsidR="00AB5446" w:rsidRPr="00626FDD" w:rsidRDefault="00AB5446" w:rsidP="001F11CD">
            <w:pPr>
              <w:ind w:firstLine="54"/>
              <w:jc w:val="center"/>
              <w:rPr>
                <w:rFonts w:ascii="Times New Roman" w:hAnsi="Times New Roman" w:cs="Times New Roman"/>
                <w:sz w:val="28"/>
                <w:szCs w:val="28"/>
              </w:rPr>
            </w:pPr>
            <w:r w:rsidRPr="00626FDD">
              <w:rPr>
                <w:rFonts w:ascii="Times New Roman" w:hAnsi="Times New Roman" w:cs="Times New Roman"/>
                <w:sz w:val="28"/>
                <w:szCs w:val="28"/>
              </w:rPr>
              <w:t>№ гру</w:t>
            </w:r>
            <w:r w:rsidRPr="00626FDD">
              <w:rPr>
                <w:rFonts w:ascii="Times New Roman" w:hAnsi="Times New Roman" w:cs="Times New Roman"/>
                <w:sz w:val="28"/>
                <w:szCs w:val="28"/>
                <w:lang w:val="en-US"/>
              </w:rPr>
              <w:t>-</w:t>
            </w:r>
            <w:r w:rsidRPr="00626FDD">
              <w:rPr>
                <w:rFonts w:ascii="Times New Roman" w:hAnsi="Times New Roman" w:cs="Times New Roman"/>
                <w:sz w:val="28"/>
                <w:szCs w:val="28"/>
              </w:rPr>
              <w:t>пи</w:t>
            </w:r>
          </w:p>
        </w:tc>
        <w:tc>
          <w:tcPr>
            <w:tcW w:w="1985"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Умови</w:t>
            </w:r>
          </w:p>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досліду</w:t>
            </w:r>
          </w:p>
        </w:tc>
        <w:tc>
          <w:tcPr>
            <w:tcW w:w="2013"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ШОЕ, мм/год.</w:t>
            </w:r>
          </w:p>
        </w:tc>
        <w:tc>
          <w:tcPr>
            <w:tcW w:w="1985"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Лейкоцити, 10</w:t>
            </w:r>
            <w:r w:rsidRPr="00626FDD">
              <w:rPr>
                <w:rFonts w:ascii="Times New Roman" w:hAnsi="Times New Roman" w:cs="Times New Roman"/>
                <w:sz w:val="28"/>
                <w:szCs w:val="28"/>
                <w:vertAlign w:val="superscript"/>
              </w:rPr>
              <w:t>9</w:t>
            </w:r>
            <w:r w:rsidRPr="00626FDD">
              <w:rPr>
                <w:rFonts w:ascii="Times New Roman" w:hAnsi="Times New Roman" w:cs="Times New Roman"/>
                <w:sz w:val="28"/>
                <w:szCs w:val="28"/>
              </w:rPr>
              <w:t>/л</w:t>
            </w:r>
          </w:p>
        </w:tc>
        <w:tc>
          <w:tcPr>
            <w:tcW w:w="1701" w:type="dxa"/>
          </w:tcPr>
          <w:p w:rsidR="00AB5446" w:rsidRPr="00626FDD" w:rsidRDefault="00AB5446" w:rsidP="001F11CD">
            <w:pPr>
              <w:ind w:firstLine="62"/>
              <w:jc w:val="center"/>
              <w:rPr>
                <w:rFonts w:ascii="Times New Roman" w:hAnsi="Times New Roman" w:cs="Times New Roman"/>
                <w:sz w:val="28"/>
                <w:szCs w:val="28"/>
              </w:rPr>
            </w:pPr>
            <w:r w:rsidRPr="00626FDD">
              <w:rPr>
                <w:rFonts w:ascii="Times New Roman" w:hAnsi="Times New Roman" w:cs="Times New Roman"/>
                <w:sz w:val="28"/>
                <w:szCs w:val="28"/>
              </w:rPr>
              <w:t>Лімфоцити, %</w:t>
            </w:r>
          </w:p>
        </w:tc>
        <w:tc>
          <w:tcPr>
            <w:tcW w:w="1559"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Моноцити,</w:t>
            </w:r>
          </w:p>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w:t>
            </w:r>
          </w:p>
        </w:tc>
        <w:tc>
          <w:tcPr>
            <w:tcW w:w="1530"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Грануло-</w:t>
            </w:r>
          </w:p>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цити, %</w:t>
            </w:r>
          </w:p>
        </w:tc>
        <w:tc>
          <w:tcPr>
            <w:tcW w:w="1560"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Еритро-</w:t>
            </w:r>
          </w:p>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цити,%</w:t>
            </w:r>
          </w:p>
          <w:p w:rsidR="00AB5446" w:rsidRPr="00626FDD" w:rsidRDefault="00AB5446" w:rsidP="001F11CD">
            <w:pPr>
              <w:ind w:firstLine="0"/>
              <w:jc w:val="center"/>
              <w:rPr>
                <w:rFonts w:ascii="Times New Roman" w:hAnsi="Times New Roman" w:cs="Times New Roman"/>
                <w:sz w:val="28"/>
                <w:szCs w:val="28"/>
              </w:rPr>
            </w:pPr>
          </w:p>
        </w:tc>
        <w:tc>
          <w:tcPr>
            <w:tcW w:w="1701"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Гемоглобін, г/л</w:t>
            </w:r>
          </w:p>
        </w:tc>
      </w:tr>
      <w:tr w:rsidR="00AB5446" w:rsidRPr="00626FDD" w:rsidTr="001F11CD">
        <w:trPr>
          <w:trHeight w:val="483"/>
        </w:trPr>
        <w:tc>
          <w:tcPr>
            <w:tcW w:w="1106" w:type="dxa"/>
          </w:tcPr>
          <w:p w:rsidR="00AB5446" w:rsidRPr="00626FDD" w:rsidRDefault="00AB5446" w:rsidP="001F11CD">
            <w:pPr>
              <w:ind w:firstLine="54"/>
              <w:jc w:val="center"/>
              <w:rPr>
                <w:rFonts w:ascii="Times New Roman" w:hAnsi="Times New Roman" w:cs="Times New Roman"/>
                <w:sz w:val="28"/>
                <w:szCs w:val="28"/>
              </w:rPr>
            </w:pPr>
            <w:r w:rsidRPr="00626FDD">
              <w:rPr>
                <w:rFonts w:ascii="Times New Roman" w:hAnsi="Times New Roman" w:cs="Times New Roman"/>
                <w:sz w:val="28"/>
                <w:szCs w:val="28"/>
              </w:rPr>
              <w:t>1</w:t>
            </w:r>
          </w:p>
        </w:tc>
        <w:tc>
          <w:tcPr>
            <w:tcW w:w="1985"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Інтактні щурі</w:t>
            </w:r>
          </w:p>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14 доба</w:t>
            </w:r>
            <w:r w:rsidRPr="00626FDD">
              <w:rPr>
                <w:rFonts w:ascii="Times New Roman" w:hAnsi="Times New Roman" w:cs="Times New Roman"/>
                <w:sz w:val="28"/>
                <w:szCs w:val="28"/>
                <w:lang w:val="en-US"/>
              </w:rPr>
              <w:t xml:space="preserve"> (n=</w:t>
            </w:r>
            <w:r w:rsidRPr="00626FDD">
              <w:rPr>
                <w:rFonts w:ascii="Times New Roman" w:hAnsi="Times New Roman" w:cs="Times New Roman"/>
                <w:sz w:val="28"/>
                <w:szCs w:val="28"/>
              </w:rPr>
              <w:t>7</w:t>
            </w:r>
            <w:r w:rsidRPr="00626FDD">
              <w:rPr>
                <w:rFonts w:ascii="Times New Roman" w:hAnsi="Times New Roman" w:cs="Times New Roman"/>
                <w:sz w:val="28"/>
                <w:szCs w:val="28"/>
                <w:lang w:val="en-US"/>
              </w:rPr>
              <w:t>)</w:t>
            </w:r>
          </w:p>
        </w:tc>
        <w:tc>
          <w:tcPr>
            <w:tcW w:w="2013"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5,57±0,48</w:t>
            </w:r>
          </w:p>
        </w:tc>
        <w:tc>
          <w:tcPr>
            <w:tcW w:w="1985"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6,57±0,51</w:t>
            </w:r>
          </w:p>
        </w:tc>
        <w:tc>
          <w:tcPr>
            <w:tcW w:w="1701" w:type="dxa"/>
          </w:tcPr>
          <w:p w:rsidR="00AB5446" w:rsidRPr="00626FDD" w:rsidRDefault="00AB5446" w:rsidP="001F11CD">
            <w:pPr>
              <w:ind w:firstLine="62"/>
              <w:jc w:val="center"/>
              <w:rPr>
                <w:rFonts w:ascii="Times New Roman" w:hAnsi="Times New Roman" w:cs="Times New Roman"/>
                <w:sz w:val="28"/>
                <w:szCs w:val="28"/>
              </w:rPr>
            </w:pPr>
            <w:r w:rsidRPr="00626FDD">
              <w:rPr>
                <w:rFonts w:ascii="Times New Roman" w:hAnsi="Times New Roman" w:cs="Times New Roman"/>
                <w:sz w:val="28"/>
                <w:szCs w:val="28"/>
              </w:rPr>
              <w:t>71,16±2,44</w:t>
            </w:r>
          </w:p>
        </w:tc>
        <w:tc>
          <w:tcPr>
            <w:tcW w:w="1559"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12,26±0,86</w:t>
            </w:r>
          </w:p>
        </w:tc>
        <w:tc>
          <w:tcPr>
            <w:tcW w:w="1530"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16,6±1,64</w:t>
            </w:r>
          </w:p>
        </w:tc>
        <w:tc>
          <w:tcPr>
            <w:tcW w:w="1560"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6,36±0,58</w:t>
            </w:r>
          </w:p>
        </w:tc>
        <w:tc>
          <w:tcPr>
            <w:tcW w:w="1701"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162,0±3,62</w:t>
            </w:r>
          </w:p>
        </w:tc>
      </w:tr>
      <w:tr w:rsidR="00AB5446" w:rsidRPr="00626FDD" w:rsidTr="001F11CD">
        <w:trPr>
          <w:trHeight w:val="506"/>
        </w:trPr>
        <w:tc>
          <w:tcPr>
            <w:tcW w:w="1106" w:type="dxa"/>
          </w:tcPr>
          <w:p w:rsidR="00AB5446" w:rsidRPr="00626FDD" w:rsidRDefault="00AB5446" w:rsidP="001F11CD">
            <w:pPr>
              <w:ind w:firstLine="54"/>
              <w:jc w:val="center"/>
              <w:rPr>
                <w:rFonts w:ascii="Times New Roman" w:hAnsi="Times New Roman" w:cs="Times New Roman"/>
                <w:sz w:val="28"/>
                <w:szCs w:val="28"/>
              </w:rPr>
            </w:pPr>
            <w:r w:rsidRPr="00626FDD">
              <w:rPr>
                <w:rFonts w:ascii="Times New Roman" w:hAnsi="Times New Roman" w:cs="Times New Roman"/>
                <w:sz w:val="28"/>
                <w:szCs w:val="28"/>
              </w:rPr>
              <w:t>2</w:t>
            </w:r>
          </w:p>
        </w:tc>
        <w:tc>
          <w:tcPr>
            <w:tcW w:w="1985"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Інтактні щурі</w:t>
            </w:r>
          </w:p>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28 доба</w:t>
            </w:r>
          </w:p>
        </w:tc>
        <w:tc>
          <w:tcPr>
            <w:tcW w:w="2013"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5,83±0,4</w:t>
            </w:r>
          </w:p>
        </w:tc>
        <w:tc>
          <w:tcPr>
            <w:tcW w:w="1985"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6,93±0,75</w:t>
            </w:r>
          </w:p>
        </w:tc>
        <w:tc>
          <w:tcPr>
            <w:tcW w:w="1701" w:type="dxa"/>
          </w:tcPr>
          <w:p w:rsidR="00AB5446" w:rsidRPr="00626FDD" w:rsidRDefault="00AB5446" w:rsidP="001F11CD">
            <w:pPr>
              <w:ind w:firstLine="62"/>
              <w:jc w:val="center"/>
              <w:rPr>
                <w:rFonts w:ascii="Times New Roman" w:hAnsi="Times New Roman" w:cs="Times New Roman"/>
                <w:sz w:val="28"/>
                <w:szCs w:val="28"/>
              </w:rPr>
            </w:pPr>
            <w:r w:rsidRPr="00626FDD">
              <w:rPr>
                <w:rFonts w:ascii="Times New Roman" w:hAnsi="Times New Roman" w:cs="Times New Roman"/>
                <w:sz w:val="28"/>
                <w:szCs w:val="28"/>
              </w:rPr>
              <w:t>69,9±1,67</w:t>
            </w:r>
          </w:p>
        </w:tc>
        <w:tc>
          <w:tcPr>
            <w:tcW w:w="1559"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13,9±0,48</w:t>
            </w:r>
          </w:p>
        </w:tc>
        <w:tc>
          <w:tcPr>
            <w:tcW w:w="1530"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16,2±1,24</w:t>
            </w:r>
          </w:p>
        </w:tc>
        <w:tc>
          <w:tcPr>
            <w:tcW w:w="1560"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6,78±0,29</w:t>
            </w:r>
          </w:p>
        </w:tc>
        <w:tc>
          <w:tcPr>
            <w:tcW w:w="1701"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158,0±6,87</w:t>
            </w:r>
          </w:p>
        </w:tc>
      </w:tr>
      <w:tr w:rsidR="00AB5446" w:rsidRPr="00626FDD" w:rsidTr="001F11CD">
        <w:trPr>
          <w:trHeight w:val="483"/>
        </w:trPr>
        <w:tc>
          <w:tcPr>
            <w:tcW w:w="1106" w:type="dxa"/>
          </w:tcPr>
          <w:p w:rsidR="00AB5446" w:rsidRPr="00626FDD" w:rsidRDefault="00AB5446" w:rsidP="001F11CD">
            <w:pPr>
              <w:ind w:firstLine="54"/>
              <w:jc w:val="center"/>
              <w:rPr>
                <w:rFonts w:ascii="Times New Roman" w:hAnsi="Times New Roman" w:cs="Times New Roman"/>
                <w:sz w:val="28"/>
                <w:szCs w:val="28"/>
              </w:rPr>
            </w:pPr>
            <w:r w:rsidRPr="00626FDD">
              <w:rPr>
                <w:rFonts w:ascii="Times New Roman" w:hAnsi="Times New Roman" w:cs="Times New Roman"/>
                <w:sz w:val="28"/>
                <w:szCs w:val="28"/>
              </w:rPr>
              <w:t>3</w:t>
            </w:r>
          </w:p>
        </w:tc>
        <w:tc>
          <w:tcPr>
            <w:tcW w:w="1985"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АА без лікування</w:t>
            </w:r>
          </w:p>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14 доба</w:t>
            </w:r>
          </w:p>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 xml:space="preserve">(контроль, </w:t>
            </w:r>
            <w:r w:rsidRPr="00626FDD">
              <w:rPr>
                <w:rFonts w:ascii="Times New Roman" w:hAnsi="Times New Roman" w:cs="Times New Roman"/>
                <w:sz w:val="28"/>
                <w:szCs w:val="28"/>
                <w:lang w:val="en-US"/>
              </w:rPr>
              <w:t>n</w:t>
            </w:r>
            <w:r w:rsidRPr="00626FDD">
              <w:rPr>
                <w:rFonts w:ascii="Times New Roman" w:hAnsi="Times New Roman" w:cs="Times New Roman"/>
                <w:sz w:val="28"/>
                <w:szCs w:val="28"/>
              </w:rPr>
              <w:t>=7)</w:t>
            </w:r>
          </w:p>
        </w:tc>
        <w:tc>
          <w:tcPr>
            <w:tcW w:w="2013"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25,3±2,04</w:t>
            </w:r>
            <w:r w:rsidRPr="00626FDD">
              <w:rPr>
                <w:rFonts w:ascii="Times New Roman" w:hAnsi="Times New Roman" w:cs="Times New Roman"/>
                <w:sz w:val="28"/>
                <w:szCs w:val="28"/>
                <w:vertAlign w:val="superscript"/>
                <w:lang w:val="en-US"/>
              </w:rPr>
              <w:t>*</w:t>
            </w:r>
            <w:r w:rsidRPr="00626FDD">
              <w:rPr>
                <w:rFonts w:ascii="Times New Roman" w:hAnsi="Times New Roman" w:cs="Times New Roman"/>
                <w:sz w:val="28"/>
                <w:szCs w:val="28"/>
                <w:vertAlign w:val="superscript"/>
              </w:rPr>
              <w:t>1</w:t>
            </w:r>
          </w:p>
        </w:tc>
        <w:tc>
          <w:tcPr>
            <w:tcW w:w="1985"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22,0±0,7</w:t>
            </w:r>
            <w:r w:rsidRPr="00626FDD">
              <w:rPr>
                <w:rFonts w:ascii="Times New Roman" w:hAnsi="Times New Roman" w:cs="Times New Roman"/>
                <w:sz w:val="28"/>
                <w:szCs w:val="28"/>
                <w:vertAlign w:val="superscript"/>
                <w:lang w:val="en-US"/>
              </w:rPr>
              <w:t>*</w:t>
            </w:r>
            <w:r w:rsidRPr="00626FDD">
              <w:rPr>
                <w:rFonts w:ascii="Times New Roman" w:hAnsi="Times New Roman" w:cs="Times New Roman"/>
                <w:sz w:val="28"/>
                <w:szCs w:val="28"/>
                <w:vertAlign w:val="superscript"/>
              </w:rPr>
              <w:t>1</w:t>
            </w:r>
          </w:p>
        </w:tc>
        <w:tc>
          <w:tcPr>
            <w:tcW w:w="1701" w:type="dxa"/>
          </w:tcPr>
          <w:p w:rsidR="00AB5446" w:rsidRPr="00626FDD" w:rsidRDefault="00AB5446" w:rsidP="001F11CD">
            <w:pPr>
              <w:ind w:firstLine="62"/>
              <w:jc w:val="center"/>
              <w:rPr>
                <w:rFonts w:ascii="Times New Roman" w:hAnsi="Times New Roman" w:cs="Times New Roman"/>
                <w:sz w:val="28"/>
                <w:szCs w:val="28"/>
              </w:rPr>
            </w:pPr>
            <w:r w:rsidRPr="00626FDD">
              <w:rPr>
                <w:rFonts w:ascii="Times New Roman" w:hAnsi="Times New Roman" w:cs="Times New Roman"/>
                <w:sz w:val="28"/>
                <w:szCs w:val="28"/>
              </w:rPr>
              <w:t>69,8±5,78</w:t>
            </w:r>
          </w:p>
        </w:tc>
        <w:tc>
          <w:tcPr>
            <w:tcW w:w="1559"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8,70±2,57</w:t>
            </w:r>
            <w:r w:rsidRPr="00626FDD">
              <w:rPr>
                <w:rFonts w:ascii="Times New Roman" w:hAnsi="Times New Roman" w:cs="Times New Roman"/>
                <w:sz w:val="28"/>
                <w:szCs w:val="28"/>
                <w:vertAlign w:val="superscript"/>
                <w:lang w:val="en-US"/>
              </w:rPr>
              <w:t>*</w:t>
            </w:r>
            <w:r w:rsidRPr="00626FDD">
              <w:rPr>
                <w:rFonts w:ascii="Times New Roman" w:hAnsi="Times New Roman" w:cs="Times New Roman"/>
                <w:sz w:val="28"/>
                <w:szCs w:val="28"/>
                <w:vertAlign w:val="superscript"/>
              </w:rPr>
              <w:t>1</w:t>
            </w:r>
          </w:p>
        </w:tc>
        <w:tc>
          <w:tcPr>
            <w:tcW w:w="1530"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21,5±3,71</w:t>
            </w:r>
          </w:p>
        </w:tc>
        <w:tc>
          <w:tcPr>
            <w:tcW w:w="1560"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6,47±0,28</w:t>
            </w:r>
          </w:p>
        </w:tc>
        <w:tc>
          <w:tcPr>
            <w:tcW w:w="1701"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131,0±9,15</w:t>
            </w:r>
            <w:r w:rsidRPr="00626FDD">
              <w:rPr>
                <w:rFonts w:ascii="Times New Roman" w:hAnsi="Times New Roman" w:cs="Times New Roman"/>
                <w:sz w:val="28"/>
                <w:szCs w:val="28"/>
                <w:vertAlign w:val="superscript"/>
                <w:lang w:val="en-US"/>
              </w:rPr>
              <w:t>*</w:t>
            </w:r>
            <w:r w:rsidRPr="00626FDD">
              <w:rPr>
                <w:rFonts w:ascii="Times New Roman" w:hAnsi="Times New Roman" w:cs="Times New Roman"/>
                <w:sz w:val="28"/>
                <w:szCs w:val="28"/>
                <w:vertAlign w:val="superscript"/>
              </w:rPr>
              <w:t>1</w:t>
            </w:r>
          </w:p>
        </w:tc>
      </w:tr>
      <w:tr w:rsidR="00AB5446" w:rsidRPr="00626FDD" w:rsidTr="001F11CD">
        <w:trPr>
          <w:trHeight w:val="483"/>
        </w:trPr>
        <w:tc>
          <w:tcPr>
            <w:tcW w:w="1106" w:type="dxa"/>
          </w:tcPr>
          <w:p w:rsidR="00AB5446" w:rsidRPr="00626FDD" w:rsidRDefault="00AB5446" w:rsidP="001F11CD">
            <w:pPr>
              <w:ind w:firstLine="54"/>
              <w:jc w:val="center"/>
              <w:rPr>
                <w:rFonts w:ascii="Times New Roman" w:hAnsi="Times New Roman" w:cs="Times New Roman"/>
                <w:sz w:val="28"/>
                <w:szCs w:val="28"/>
              </w:rPr>
            </w:pPr>
            <w:r w:rsidRPr="00626FDD">
              <w:rPr>
                <w:rFonts w:ascii="Times New Roman" w:hAnsi="Times New Roman" w:cs="Times New Roman"/>
                <w:sz w:val="28"/>
                <w:szCs w:val="28"/>
              </w:rPr>
              <w:t>4</w:t>
            </w:r>
          </w:p>
        </w:tc>
        <w:tc>
          <w:tcPr>
            <w:tcW w:w="1985"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АА без лікування</w:t>
            </w:r>
          </w:p>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28 доба</w:t>
            </w:r>
          </w:p>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 xml:space="preserve">(контроль, </w:t>
            </w:r>
            <w:r w:rsidRPr="00626FDD">
              <w:rPr>
                <w:rFonts w:ascii="Times New Roman" w:hAnsi="Times New Roman" w:cs="Times New Roman"/>
                <w:sz w:val="28"/>
                <w:szCs w:val="28"/>
                <w:lang w:val="en-US"/>
              </w:rPr>
              <w:t>n</w:t>
            </w:r>
            <w:r w:rsidRPr="00626FDD">
              <w:rPr>
                <w:rFonts w:ascii="Times New Roman" w:hAnsi="Times New Roman" w:cs="Times New Roman"/>
                <w:sz w:val="28"/>
                <w:szCs w:val="28"/>
              </w:rPr>
              <w:t>=6)</w:t>
            </w:r>
          </w:p>
        </w:tc>
        <w:tc>
          <w:tcPr>
            <w:tcW w:w="2013"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26,5±1,36</w:t>
            </w:r>
            <w:r w:rsidRPr="00626FDD">
              <w:rPr>
                <w:rFonts w:ascii="Times New Roman" w:hAnsi="Times New Roman" w:cs="Times New Roman"/>
                <w:sz w:val="28"/>
                <w:szCs w:val="28"/>
                <w:vertAlign w:val="superscript"/>
                <w:lang w:val="en-US"/>
              </w:rPr>
              <w:t>*</w:t>
            </w:r>
            <w:r w:rsidRPr="00626FDD">
              <w:rPr>
                <w:rFonts w:ascii="Times New Roman" w:hAnsi="Times New Roman" w:cs="Times New Roman"/>
                <w:sz w:val="28"/>
                <w:szCs w:val="28"/>
                <w:vertAlign w:val="superscript"/>
              </w:rPr>
              <w:t>2</w:t>
            </w:r>
          </w:p>
        </w:tc>
        <w:tc>
          <w:tcPr>
            <w:tcW w:w="1985" w:type="dxa"/>
          </w:tcPr>
          <w:p w:rsidR="00AB5446" w:rsidRPr="00626FDD" w:rsidRDefault="00BD111A"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18</w:t>
            </w:r>
            <w:r w:rsidR="00AB5446" w:rsidRPr="00626FDD">
              <w:rPr>
                <w:rFonts w:ascii="Times New Roman" w:hAnsi="Times New Roman" w:cs="Times New Roman"/>
                <w:sz w:val="28"/>
                <w:szCs w:val="28"/>
              </w:rPr>
              <w:t>,5±1,29*</w:t>
            </w:r>
            <w:r w:rsidR="00AB5446" w:rsidRPr="00626FDD">
              <w:rPr>
                <w:rFonts w:ascii="Times New Roman" w:hAnsi="Times New Roman" w:cs="Times New Roman"/>
                <w:sz w:val="28"/>
                <w:szCs w:val="28"/>
                <w:vertAlign w:val="superscript"/>
              </w:rPr>
              <w:t>2</w:t>
            </w:r>
          </w:p>
        </w:tc>
        <w:tc>
          <w:tcPr>
            <w:tcW w:w="1701" w:type="dxa"/>
          </w:tcPr>
          <w:p w:rsidR="00AB5446" w:rsidRPr="00626FDD" w:rsidRDefault="00AB5446" w:rsidP="001F11CD">
            <w:pPr>
              <w:ind w:firstLine="62"/>
              <w:jc w:val="center"/>
              <w:rPr>
                <w:rFonts w:ascii="Times New Roman" w:hAnsi="Times New Roman" w:cs="Times New Roman"/>
                <w:sz w:val="28"/>
                <w:szCs w:val="28"/>
              </w:rPr>
            </w:pPr>
            <w:r w:rsidRPr="00626FDD">
              <w:rPr>
                <w:rFonts w:ascii="Times New Roman" w:hAnsi="Times New Roman" w:cs="Times New Roman"/>
                <w:sz w:val="28"/>
                <w:szCs w:val="28"/>
              </w:rPr>
              <w:t>77,1±0,82</w:t>
            </w:r>
            <w:r w:rsidRPr="00626FDD">
              <w:rPr>
                <w:rFonts w:ascii="Times New Roman" w:hAnsi="Times New Roman" w:cs="Times New Roman"/>
                <w:sz w:val="28"/>
                <w:szCs w:val="28"/>
                <w:vertAlign w:val="superscript"/>
                <w:lang w:val="en-US"/>
              </w:rPr>
              <w:t>*</w:t>
            </w:r>
            <w:r w:rsidRPr="00626FDD">
              <w:rPr>
                <w:rFonts w:ascii="Times New Roman" w:hAnsi="Times New Roman" w:cs="Times New Roman"/>
                <w:sz w:val="28"/>
                <w:szCs w:val="28"/>
                <w:vertAlign w:val="superscript"/>
              </w:rPr>
              <w:t>2</w:t>
            </w:r>
          </w:p>
        </w:tc>
        <w:tc>
          <w:tcPr>
            <w:tcW w:w="1559"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5,38±0,44</w:t>
            </w:r>
            <w:r w:rsidRPr="00626FDD">
              <w:rPr>
                <w:rFonts w:ascii="Times New Roman" w:hAnsi="Times New Roman" w:cs="Times New Roman"/>
                <w:sz w:val="28"/>
                <w:szCs w:val="28"/>
                <w:vertAlign w:val="superscript"/>
                <w:lang w:val="en-US"/>
              </w:rPr>
              <w:t>*</w:t>
            </w:r>
            <w:r w:rsidRPr="00626FDD">
              <w:rPr>
                <w:rFonts w:ascii="Times New Roman" w:hAnsi="Times New Roman" w:cs="Times New Roman"/>
                <w:sz w:val="28"/>
                <w:szCs w:val="28"/>
                <w:vertAlign w:val="superscript"/>
              </w:rPr>
              <w:t>2</w:t>
            </w:r>
          </w:p>
        </w:tc>
        <w:tc>
          <w:tcPr>
            <w:tcW w:w="1530"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17,6±1,14</w:t>
            </w:r>
          </w:p>
        </w:tc>
        <w:tc>
          <w:tcPr>
            <w:tcW w:w="1560"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5,97±0,2</w:t>
            </w:r>
            <w:r w:rsidRPr="00626FDD">
              <w:rPr>
                <w:rFonts w:ascii="Times New Roman" w:hAnsi="Times New Roman" w:cs="Times New Roman"/>
                <w:sz w:val="28"/>
                <w:szCs w:val="28"/>
                <w:vertAlign w:val="superscript"/>
                <w:lang w:val="en-US"/>
              </w:rPr>
              <w:t>*</w:t>
            </w:r>
            <w:r w:rsidRPr="00626FDD">
              <w:rPr>
                <w:rFonts w:ascii="Times New Roman" w:hAnsi="Times New Roman" w:cs="Times New Roman"/>
                <w:sz w:val="28"/>
                <w:szCs w:val="28"/>
                <w:vertAlign w:val="superscript"/>
              </w:rPr>
              <w:t>2</w:t>
            </w:r>
          </w:p>
        </w:tc>
        <w:tc>
          <w:tcPr>
            <w:tcW w:w="1701"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106,0±6,53</w:t>
            </w:r>
            <w:r w:rsidRPr="00626FDD">
              <w:rPr>
                <w:rFonts w:ascii="Times New Roman" w:hAnsi="Times New Roman" w:cs="Times New Roman"/>
                <w:sz w:val="28"/>
                <w:szCs w:val="28"/>
                <w:vertAlign w:val="superscript"/>
                <w:lang w:val="en-US"/>
              </w:rPr>
              <w:t>*</w:t>
            </w:r>
            <w:r w:rsidRPr="00626FDD">
              <w:rPr>
                <w:rFonts w:ascii="Times New Roman" w:hAnsi="Times New Roman" w:cs="Times New Roman"/>
                <w:sz w:val="28"/>
                <w:szCs w:val="28"/>
                <w:vertAlign w:val="superscript"/>
              </w:rPr>
              <w:t>2</w:t>
            </w:r>
          </w:p>
        </w:tc>
      </w:tr>
      <w:tr w:rsidR="00AB5446" w:rsidRPr="00626FDD" w:rsidTr="001F11CD">
        <w:trPr>
          <w:trHeight w:val="483"/>
        </w:trPr>
        <w:tc>
          <w:tcPr>
            <w:tcW w:w="1106" w:type="dxa"/>
          </w:tcPr>
          <w:p w:rsidR="00AB5446" w:rsidRPr="00626FDD" w:rsidRDefault="00AB5446" w:rsidP="001F11CD">
            <w:pPr>
              <w:ind w:firstLine="54"/>
              <w:jc w:val="center"/>
              <w:rPr>
                <w:rFonts w:ascii="Times New Roman" w:hAnsi="Times New Roman" w:cs="Times New Roman"/>
                <w:sz w:val="28"/>
                <w:szCs w:val="28"/>
              </w:rPr>
            </w:pPr>
            <w:r w:rsidRPr="00626FDD">
              <w:rPr>
                <w:rFonts w:ascii="Times New Roman" w:hAnsi="Times New Roman" w:cs="Times New Roman"/>
                <w:sz w:val="28"/>
                <w:szCs w:val="28"/>
              </w:rPr>
              <w:t>5</w:t>
            </w:r>
          </w:p>
        </w:tc>
        <w:tc>
          <w:tcPr>
            <w:tcW w:w="1985"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 xml:space="preserve">АА + </w:t>
            </w:r>
            <w:r w:rsidRPr="00626FDD">
              <w:rPr>
                <w:rFonts w:ascii="Times New Roman" w:hAnsi="Times New Roman" w:cs="Times New Roman"/>
                <w:sz w:val="28"/>
                <w:szCs w:val="28"/>
                <w:lang w:val="en-US"/>
              </w:rPr>
              <w:t>DSK-38(n=</w:t>
            </w:r>
            <w:r w:rsidRPr="00626FDD">
              <w:rPr>
                <w:rFonts w:ascii="Times New Roman" w:hAnsi="Times New Roman" w:cs="Times New Roman"/>
                <w:sz w:val="28"/>
                <w:szCs w:val="28"/>
              </w:rPr>
              <w:t>7</w:t>
            </w:r>
            <w:r w:rsidRPr="00626FDD">
              <w:rPr>
                <w:rFonts w:ascii="Times New Roman" w:hAnsi="Times New Roman" w:cs="Times New Roman"/>
                <w:sz w:val="28"/>
                <w:szCs w:val="28"/>
                <w:lang w:val="en-US"/>
              </w:rPr>
              <w:t>)</w:t>
            </w:r>
          </w:p>
        </w:tc>
        <w:tc>
          <w:tcPr>
            <w:tcW w:w="2013"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9,5</w:t>
            </w:r>
            <w:r w:rsidR="00BD111A" w:rsidRPr="00626FDD">
              <w:rPr>
                <w:rFonts w:ascii="Times New Roman" w:hAnsi="Times New Roman" w:cs="Times New Roman"/>
                <w:sz w:val="28"/>
                <w:szCs w:val="28"/>
              </w:rPr>
              <w:t>8</w:t>
            </w:r>
            <w:r w:rsidRPr="00626FDD">
              <w:rPr>
                <w:rFonts w:ascii="Times New Roman" w:hAnsi="Times New Roman" w:cs="Times New Roman"/>
                <w:sz w:val="28"/>
                <w:szCs w:val="28"/>
              </w:rPr>
              <w:t>±0,</w:t>
            </w:r>
            <w:r w:rsidRPr="00626FDD">
              <w:rPr>
                <w:rFonts w:ascii="Times New Roman" w:hAnsi="Times New Roman" w:cs="Times New Roman"/>
                <w:sz w:val="28"/>
                <w:szCs w:val="28"/>
                <w:lang w:val="en-US"/>
              </w:rPr>
              <w:t>65</w:t>
            </w:r>
            <w:r w:rsidRPr="00626FDD">
              <w:rPr>
                <w:rFonts w:ascii="Times New Roman" w:hAnsi="Times New Roman" w:cs="Times New Roman"/>
                <w:sz w:val="28"/>
                <w:szCs w:val="28"/>
              </w:rPr>
              <w:t>*</w:t>
            </w:r>
            <w:r w:rsidRPr="00626FDD">
              <w:rPr>
                <w:rFonts w:ascii="Times New Roman" w:hAnsi="Times New Roman" w:cs="Times New Roman"/>
                <w:sz w:val="28"/>
                <w:szCs w:val="28"/>
                <w:vertAlign w:val="superscript"/>
              </w:rPr>
              <w:t>2,4</w:t>
            </w:r>
            <w:r w:rsidR="00BD111A" w:rsidRPr="00626FDD">
              <w:rPr>
                <w:rFonts w:ascii="Times New Roman" w:hAnsi="Times New Roman" w:cs="Times New Roman"/>
                <w:sz w:val="28"/>
                <w:szCs w:val="28"/>
                <w:vertAlign w:val="superscript"/>
              </w:rPr>
              <w:t>,6</w:t>
            </w:r>
          </w:p>
        </w:tc>
        <w:tc>
          <w:tcPr>
            <w:tcW w:w="1985"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lang w:val="en-US"/>
              </w:rPr>
              <w:t>6</w:t>
            </w:r>
            <w:r w:rsidRPr="00626FDD">
              <w:rPr>
                <w:rFonts w:ascii="Times New Roman" w:hAnsi="Times New Roman" w:cs="Times New Roman"/>
                <w:sz w:val="28"/>
                <w:szCs w:val="28"/>
              </w:rPr>
              <w:t>,</w:t>
            </w:r>
            <w:r w:rsidRPr="00626FDD">
              <w:rPr>
                <w:rFonts w:ascii="Times New Roman" w:hAnsi="Times New Roman" w:cs="Times New Roman"/>
                <w:sz w:val="28"/>
                <w:szCs w:val="28"/>
                <w:lang w:val="en-US"/>
              </w:rPr>
              <w:t>91</w:t>
            </w:r>
            <w:r w:rsidRPr="00626FDD">
              <w:rPr>
                <w:rFonts w:ascii="Times New Roman" w:hAnsi="Times New Roman" w:cs="Times New Roman"/>
                <w:sz w:val="28"/>
                <w:szCs w:val="28"/>
              </w:rPr>
              <w:t>±0,76*</w:t>
            </w:r>
            <w:r w:rsidRPr="00626FDD">
              <w:rPr>
                <w:rFonts w:ascii="Times New Roman" w:hAnsi="Times New Roman" w:cs="Times New Roman"/>
                <w:sz w:val="28"/>
                <w:szCs w:val="28"/>
                <w:vertAlign w:val="superscript"/>
              </w:rPr>
              <w:t>4</w:t>
            </w:r>
          </w:p>
        </w:tc>
        <w:tc>
          <w:tcPr>
            <w:tcW w:w="1701" w:type="dxa"/>
          </w:tcPr>
          <w:p w:rsidR="00AB5446" w:rsidRPr="00626FDD" w:rsidRDefault="00AB5446" w:rsidP="001F11CD">
            <w:pPr>
              <w:ind w:firstLine="62"/>
              <w:jc w:val="center"/>
              <w:rPr>
                <w:rFonts w:ascii="Times New Roman" w:hAnsi="Times New Roman" w:cs="Times New Roman"/>
                <w:sz w:val="28"/>
                <w:szCs w:val="28"/>
              </w:rPr>
            </w:pPr>
            <w:r w:rsidRPr="00626FDD">
              <w:rPr>
                <w:rFonts w:ascii="Times New Roman" w:hAnsi="Times New Roman" w:cs="Times New Roman"/>
                <w:sz w:val="28"/>
                <w:szCs w:val="28"/>
              </w:rPr>
              <w:t>71,5±2,77</w:t>
            </w:r>
            <w:r w:rsidRPr="00626FDD">
              <w:rPr>
                <w:rFonts w:ascii="Times New Roman" w:hAnsi="Times New Roman" w:cs="Times New Roman"/>
                <w:sz w:val="28"/>
                <w:szCs w:val="28"/>
                <w:vertAlign w:val="superscript"/>
                <w:lang w:val="en-US"/>
              </w:rPr>
              <w:t>*</w:t>
            </w:r>
            <w:r w:rsidRPr="00626FDD">
              <w:rPr>
                <w:rFonts w:ascii="Times New Roman" w:hAnsi="Times New Roman" w:cs="Times New Roman"/>
                <w:sz w:val="28"/>
                <w:szCs w:val="28"/>
                <w:vertAlign w:val="superscript"/>
              </w:rPr>
              <w:t>4</w:t>
            </w:r>
          </w:p>
        </w:tc>
        <w:tc>
          <w:tcPr>
            <w:tcW w:w="1559"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13,5±1,56</w:t>
            </w:r>
            <w:r w:rsidRPr="00626FDD">
              <w:rPr>
                <w:rFonts w:ascii="Times New Roman" w:hAnsi="Times New Roman" w:cs="Times New Roman"/>
                <w:sz w:val="28"/>
                <w:szCs w:val="28"/>
                <w:vertAlign w:val="superscript"/>
                <w:lang w:val="en-US"/>
              </w:rPr>
              <w:t>*</w:t>
            </w:r>
            <w:r w:rsidRPr="00626FDD">
              <w:rPr>
                <w:rFonts w:ascii="Times New Roman" w:hAnsi="Times New Roman" w:cs="Times New Roman"/>
                <w:sz w:val="28"/>
                <w:szCs w:val="28"/>
                <w:vertAlign w:val="superscript"/>
              </w:rPr>
              <w:t>4</w:t>
            </w:r>
          </w:p>
        </w:tc>
        <w:tc>
          <w:tcPr>
            <w:tcW w:w="1530"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15,0±2,42</w:t>
            </w:r>
          </w:p>
        </w:tc>
        <w:tc>
          <w:tcPr>
            <w:tcW w:w="1560"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7,10±0,19</w:t>
            </w:r>
            <w:r w:rsidRPr="00626FDD">
              <w:rPr>
                <w:rFonts w:ascii="Times New Roman" w:hAnsi="Times New Roman" w:cs="Times New Roman"/>
                <w:sz w:val="28"/>
                <w:szCs w:val="28"/>
                <w:vertAlign w:val="superscript"/>
                <w:lang w:val="en-US"/>
              </w:rPr>
              <w:t>*</w:t>
            </w:r>
            <w:r w:rsidRPr="00626FDD">
              <w:rPr>
                <w:rFonts w:ascii="Times New Roman" w:hAnsi="Times New Roman" w:cs="Times New Roman"/>
                <w:sz w:val="28"/>
                <w:szCs w:val="28"/>
                <w:vertAlign w:val="superscript"/>
              </w:rPr>
              <w:t>4</w:t>
            </w:r>
          </w:p>
        </w:tc>
        <w:tc>
          <w:tcPr>
            <w:tcW w:w="1701"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156,0±2,34</w:t>
            </w:r>
            <w:r w:rsidRPr="00626FDD">
              <w:rPr>
                <w:rFonts w:ascii="Times New Roman" w:hAnsi="Times New Roman" w:cs="Times New Roman"/>
                <w:sz w:val="28"/>
                <w:szCs w:val="28"/>
                <w:vertAlign w:val="superscript"/>
                <w:lang w:val="en-US"/>
              </w:rPr>
              <w:t>*</w:t>
            </w:r>
            <w:r w:rsidRPr="00626FDD">
              <w:rPr>
                <w:rFonts w:ascii="Times New Roman" w:hAnsi="Times New Roman" w:cs="Times New Roman"/>
                <w:sz w:val="28"/>
                <w:szCs w:val="28"/>
                <w:vertAlign w:val="superscript"/>
              </w:rPr>
              <w:t>4</w:t>
            </w:r>
          </w:p>
        </w:tc>
      </w:tr>
      <w:tr w:rsidR="00AB5446" w:rsidRPr="00626FDD" w:rsidTr="001F11CD">
        <w:trPr>
          <w:trHeight w:val="506"/>
        </w:trPr>
        <w:tc>
          <w:tcPr>
            <w:tcW w:w="1106" w:type="dxa"/>
          </w:tcPr>
          <w:p w:rsidR="00AB5446" w:rsidRPr="00626FDD" w:rsidRDefault="00AB5446" w:rsidP="001F11CD">
            <w:pPr>
              <w:ind w:firstLine="54"/>
              <w:jc w:val="center"/>
              <w:rPr>
                <w:rFonts w:ascii="Times New Roman" w:hAnsi="Times New Roman" w:cs="Times New Roman"/>
                <w:sz w:val="28"/>
                <w:szCs w:val="28"/>
              </w:rPr>
            </w:pPr>
            <w:r w:rsidRPr="00626FDD">
              <w:rPr>
                <w:rFonts w:ascii="Times New Roman" w:hAnsi="Times New Roman" w:cs="Times New Roman"/>
                <w:sz w:val="28"/>
                <w:szCs w:val="28"/>
              </w:rPr>
              <w:t>6</w:t>
            </w:r>
          </w:p>
        </w:tc>
        <w:tc>
          <w:tcPr>
            <w:tcW w:w="1985"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 xml:space="preserve">АА+ диклофенак </w:t>
            </w:r>
            <w:r w:rsidRPr="00626FDD">
              <w:rPr>
                <w:rFonts w:ascii="Times New Roman" w:hAnsi="Times New Roman" w:cs="Times New Roman"/>
                <w:sz w:val="28"/>
                <w:szCs w:val="28"/>
                <w:lang w:val="en-US"/>
              </w:rPr>
              <w:t>(n=</w:t>
            </w:r>
            <w:r w:rsidRPr="00626FDD">
              <w:rPr>
                <w:rFonts w:ascii="Times New Roman" w:hAnsi="Times New Roman" w:cs="Times New Roman"/>
                <w:sz w:val="28"/>
                <w:szCs w:val="28"/>
              </w:rPr>
              <w:t>6</w:t>
            </w:r>
            <w:r w:rsidRPr="00626FDD">
              <w:rPr>
                <w:rFonts w:ascii="Times New Roman" w:hAnsi="Times New Roman" w:cs="Times New Roman"/>
                <w:sz w:val="28"/>
                <w:szCs w:val="28"/>
                <w:lang w:val="en-US"/>
              </w:rPr>
              <w:t>)</w:t>
            </w:r>
          </w:p>
        </w:tc>
        <w:tc>
          <w:tcPr>
            <w:tcW w:w="2013" w:type="dxa"/>
          </w:tcPr>
          <w:p w:rsidR="00AB5446" w:rsidRPr="00626FDD" w:rsidRDefault="00BD111A"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13</w:t>
            </w:r>
            <w:r w:rsidR="00AB5446" w:rsidRPr="00626FDD">
              <w:rPr>
                <w:rFonts w:ascii="Times New Roman" w:hAnsi="Times New Roman" w:cs="Times New Roman"/>
                <w:sz w:val="28"/>
                <w:szCs w:val="28"/>
              </w:rPr>
              <w:t>,17±0,95</w:t>
            </w:r>
            <w:r w:rsidR="00AB5446" w:rsidRPr="00626FDD">
              <w:rPr>
                <w:rFonts w:ascii="Times New Roman" w:hAnsi="Times New Roman" w:cs="Times New Roman"/>
                <w:sz w:val="28"/>
                <w:szCs w:val="28"/>
                <w:vertAlign w:val="superscript"/>
                <w:lang w:val="en-US"/>
              </w:rPr>
              <w:t>*</w:t>
            </w:r>
            <w:r w:rsidR="00AB5446" w:rsidRPr="00626FDD">
              <w:rPr>
                <w:rFonts w:ascii="Times New Roman" w:hAnsi="Times New Roman" w:cs="Times New Roman"/>
                <w:sz w:val="28"/>
                <w:szCs w:val="28"/>
                <w:vertAlign w:val="superscript"/>
              </w:rPr>
              <w:t>2,4</w:t>
            </w:r>
            <w:r w:rsidRPr="00626FDD">
              <w:rPr>
                <w:rFonts w:ascii="Times New Roman" w:hAnsi="Times New Roman" w:cs="Times New Roman"/>
                <w:sz w:val="28"/>
                <w:szCs w:val="28"/>
                <w:vertAlign w:val="superscript"/>
              </w:rPr>
              <w:t>,5</w:t>
            </w:r>
          </w:p>
        </w:tc>
        <w:tc>
          <w:tcPr>
            <w:tcW w:w="1985" w:type="dxa"/>
          </w:tcPr>
          <w:p w:rsidR="00AB5446" w:rsidRPr="00626FDD" w:rsidRDefault="00BD111A"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12</w:t>
            </w:r>
            <w:r w:rsidR="00AB5446" w:rsidRPr="00626FDD">
              <w:rPr>
                <w:rFonts w:ascii="Times New Roman" w:hAnsi="Times New Roman" w:cs="Times New Roman"/>
                <w:sz w:val="28"/>
                <w:szCs w:val="28"/>
              </w:rPr>
              <w:t>,73±0,81*</w:t>
            </w:r>
            <w:r w:rsidR="00047553" w:rsidRPr="00626FDD">
              <w:rPr>
                <w:rFonts w:ascii="Times New Roman" w:hAnsi="Times New Roman" w:cs="Times New Roman"/>
                <w:sz w:val="28"/>
                <w:szCs w:val="28"/>
                <w:vertAlign w:val="superscript"/>
              </w:rPr>
              <w:t>2,</w:t>
            </w:r>
            <w:r w:rsidR="00AB5446" w:rsidRPr="00626FDD">
              <w:rPr>
                <w:rFonts w:ascii="Times New Roman" w:hAnsi="Times New Roman" w:cs="Times New Roman"/>
                <w:sz w:val="28"/>
                <w:szCs w:val="28"/>
                <w:vertAlign w:val="superscript"/>
              </w:rPr>
              <w:t>4</w:t>
            </w:r>
          </w:p>
        </w:tc>
        <w:tc>
          <w:tcPr>
            <w:tcW w:w="1701" w:type="dxa"/>
          </w:tcPr>
          <w:p w:rsidR="00AB5446" w:rsidRPr="00626FDD" w:rsidRDefault="00AB5446" w:rsidP="001F11CD">
            <w:pPr>
              <w:ind w:firstLine="62"/>
              <w:jc w:val="center"/>
              <w:rPr>
                <w:rFonts w:ascii="Times New Roman" w:hAnsi="Times New Roman" w:cs="Times New Roman"/>
                <w:sz w:val="28"/>
                <w:szCs w:val="28"/>
              </w:rPr>
            </w:pPr>
            <w:r w:rsidRPr="00626FDD">
              <w:rPr>
                <w:rFonts w:ascii="Times New Roman" w:hAnsi="Times New Roman" w:cs="Times New Roman"/>
                <w:sz w:val="28"/>
                <w:szCs w:val="28"/>
              </w:rPr>
              <w:t>68,5±2,96</w:t>
            </w:r>
            <w:r w:rsidRPr="00626FDD">
              <w:rPr>
                <w:rFonts w:ascii="Times New Roman" w:hAnsi="Times New Roman" w:cs="Times New Roman"/>
                <w:sz w:val="28"/>
                <w:szCs w:val="28"/>
                <w:vertAlign w:val="superscript"/>
                <w:lang w:val="en-US"/>
              </w:rPr>
              <w:t>*</w:t>
            </w:r>
            <w:r w:rsidRPr="00626FDD">
              <w:rPr>
                <w:rFonts w:ascii="Times New Roman" w:hAnsi="Times New Roman" w:cs="Times New Roman"/>
                <w:sz w:val="28"/>
                <w:szCs w:val="28"/>
                <w:vertAlign w:val="superscript"/>
              </w:rPr>
              <w:t>4</w:t>
            </w:r>
          </w:p>
        </w:tc>
        <w:tc>
          <w:tcPr>
            <w:tcW w:w="1559"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15,2±0,53</w:t>
            </w:r>
            <w:r w:rsidRPr="00626FDD">
              <w:rPr>
                <w:rFonts w:ascii="Times New Roman" w:hAnsi="Times New Roman" w:cs="Times New Roman"/>
                <w:sz w:val="28"/>
                <w:szCs w:val="28"/>
                <w:vertAlign w:val="superscript"/>
                <w:lang w:val="en-US"/>
              </w:rPr>
              <w:t>*</w:t>
            </w:r>
            <w:r w:rsidRPr="00626FDD">
              <w:rPr>
                <w:rFonts w:ascii="Times New Roman" w:hAnsi="Times New Roman" w:cs="Times New Roman"/>
                <w:sz w:val="28"/>
                <w:szCs w:val="28"/>
                <w:vertAlign w:val="superscript"/>
              </w:rPr>
              <w:t>4</w:t>
            </w:r>
          </w:p>
        </w:tc>
        <w:tc>
          <w:tcPr>
            <w:tcW w:w="1530"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16,4±2,64</w:t>
            </w:r>
          </w:p>
        </w:tc>
        <w:tc>
          <w:tcPr>
            <w:tcW w:w="1560"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7,2±0,24</w:t>
            </w:r>
            <w:r w:rsidRPr="00626FDD">
              <w:rPr>
                <w:rFonts w:ascii="Times New Roman" w:hAnsi="Times New Roman" w:cs="Times New Roman"/>
                <w:sz w:val="28"/>
                <w:szCs w:val="28"/>
                <w:vertAlign w:val="superscript"/>
                <w:lang w:val="en-US"/>
              </w:rPr>
              <w:t>*</w:t>
            </w:r>
            <w:r w:rsidRPr="00626FDD">
              <w:rPr>
                <w:rFonts w:ascii="Times New Roman" w:hAnsi="Times New Roman" w:cs="Times New Roman"/>
                <w:sz w:val="28"/>
                <w:szCs w:val="28"/>
                <w:vertAlign w:val="superscript"/>
              </w:rPr>
              <w:t>4</w:t>
            </w:r>
          </w:p>
        </w:tc>
        <w:tc>
          <w:tcPr>
            <w:tcW w:w="1701" w:type="dxa"/>
          </w:tcPr>
          <w:p w:rsidR="00AB5446" w:rsidRPr="00626FDD" w:rsidRDefault="00AB5446" w:rsidP="001F11CD">
            <w:pPr>
              <w:ind w:firstLine="0"/>
              <w:jc w:val="center"/>
              <w:rPr>
                <w:rFonts w:ascii="Times New Roman" w:hAnsi="Times New Roman" w:cs="Times New Roman"/>
                <w:sz w:val="28"/>
                <w:szCs w:val="28"/>
              </w:rPr>
            </w:pPr>
            <w:r w:rsidRPr="00626FDD">
              <w:rPr>
                <w:rFonts w:ascii="Times New Roman" w:hAnsi="Times New Roman" w:cs="Times New Roman"/>
                <w:sz w:val="28"/>
                <w:szCs w:val="28"/>
              </w:rPr>
              <w:t>153,0±3,88</w:t>
            </w:r>
            <w:r w:rsidRPr="00626FDD">
              <w:rPr>
                <w:rFonts w:ascii="Times New Roman" w:hAnsi="Times New Roman" w:cs="Times New Roman"/>
                <w:sz w:val="28"/>
                <w:szCs w:val="28"/>
                <w:vertAlign w:val="superscript"/>
                <w:lang w:val="en-US"/>
              </w:rPr>
              <w:t>*</w:t>
            </w:r>
            <w:r w:rsidRPr="00626FDD">
              <w:rPr>
                <w:rFonts w:ascii="Times New Roman" w:hAnsi="Times New Roman" w:cs="Times New Roman"/>
                <w:sz w:val="28"/>
                <w:szCs w:val="28"/>
                <w:vertAlign w:val="superscript"/>
              </w:rPr>
              <w:t>4</w:t>
            </w:r>
          </w:p>
        </w:tc>
      </w:tr>
    </w:tbl>
    <w:p w:rsidR="00AB5446" w:rsidRPr="00626FDD" w:rsidRDefault="00AB5446" w:rsidP="002B254D">
      <w:pPr>
        <w:spacing w:after="0"/>
        <w:ind w:firstLine="709"/>
        <w:rPr>
          <w:rFonts w:ascii="Times New Roman" w:hAnsi="Times New Roman" w:cs="Times New Roman"/>
          <w:sz w:val="28"/>
          <w:szCs w:val="28"/>
          <w:lang w:val="uk-UA"/>
        </w:rPr>
      </w:pPr>
    </w:p>
    <w:p w:rsidR="00167477" w:rsidRDefault="00AB5446" w:rsidP="00167477">
      <w:pPr>
        <w:spacing w:after="0"/>
        <w:ind w:firstLine="709"/>
        <w:rPr>
          <w:rFonts w:ascii="Times New Roman" w:hAnsi="Times New Roman" w:cs="Times New Roman"/>
          <w:sz w:val="28"/>
          <w:szCs w:val="28"/>
          <w:lang w:val="uk-UA"/>
        </w:rPr>
        <w:sectPr w:rsidR="00167477" w:rsidSect="000B0B54">
          <w:pgSz w:w="16838" w:h="11906" w:orient="landscape"/>
          <w:pgMar w:top="1701" w:right="1134" w:bottom="851" w:left="1134" w:header="709" w:footer="709" w:gutter="0"/>
          <w:cols w:space="708"/>
          <w:docGrid w:linePitch="360"/>
        </w:sectPr>
      </w:pPr>
      <w:r w:rsidRPr="00626FDD">
        <w:rPr>
          <w:rFonts w:ascii="Times New Roman" w:hAnsi="Times New Roman" w:cs="Times New Roman"/>
          <w:sz w:val="28"/>
          <w:szCs w:val="28"/>
          <w:lang w:val="uk-UA"/>
        </w:rPr>
        <w:t>Примітка: * - р ≤ 0,05 відносно групи, позначеною цифрою біля зірочки.</w:t>
      </w:r>
      <w:r w:rsidR="000B0B54">
        <w:rPr>
          <w:rFonts w:ascii="Times New Roman" w:hAnsi="Times New Roman" w:cs="Times New Roman"/>
          <w:sz w:val="28"/>
          <w:szCs w:val="28"/>
          <w:lang w:val="uk-UA"/>
        </w:rPr>
        <w:br w:type="page"/>
      </w:r>
    </w:p>
    <w:p w:rsidR="000B0B54" w:rsidRPr="00626FDD" w:rsidRDefault="000B0B54" w:rsidP="000B0B54">
      <w:pPr>
        <w:spacing w:after="0"/>
        <w:rPr>
          <w:rFonts w:ascii="Times New Roman" w:hAnsi="Times New Roman" w:cs="Times New Roman"/>
          <w:b/>
          <w:sz w:val="28"/>
          <w:szCs w:val="28"/>
          <w:lang w:val="uk-UA"/>
        </w:rPr>
      </w:pPr>
      <w:r w:rsidRPr="00626FDD">
        <w:rPr>
          <w:rFonts w:ascii="Times New Roman" w:hAnsi="Times New Roman" w:cs="Times New Roman"/>
          <w:b/>
          <w:sz w:val="28"/>
          <w:szCs w:val="28"/>
          <w:lang w:val="uk-UA"/>
        </w:rPr>
        <w:lastRenderedPageBreak/>
        <w:t>4.1.3. Оцінка лікувальної дії за біохімічними показниками крові.</w:t>
      </w:r>
    </w:p>
    <w:p w:rsidR="000B0B54" w:rsidRPr="00626FDD" w:rsidRDefault="000B0B54" w:rsidP="000B0B54">
      <w:pPr>
        <w:spacing w:after="0"/>
        <w:rPr>
          <w:rFonts w:ascii="Times New Roman" w:hAnsi="Times New Roman" w:cs="Times New Roman"/>
          <w:sz w:val="28"/>
          <w:szCs w:val="28"/>
          <w:lang w:val="uk-UA"/>
        </w:rPr>
      </w:pPr>
      <w:r w:rsidRPr="00626FDD">
        <w:rPr>
          <w:rFonts w:ascii="Times New Roman" w:hAnsi="Times New Roman" w:cs="Times New Roman"/>
          <w:sz w:val="28"/>
          <w:szCs w:val="28"/>
          <w:lang w:val="uk-UA"/>
        </w:rPr>
        <w:t>Із даних, представлених у табл. 4.5, видно, що у нелікованих щурів з АА мають місце значні відхилення від норми біохімічних показників, що свідчить на наявність запального процесу. На це вказували, в першу чергу, порушення в обидва терміни експерименту  показників прооксидантно-антиоксидантного гомеостазу. Так, рівень МДА вірогідно збільшився відносно інтактних тварин на 14-ту добу досліду на 58,5%, а на 28-му – на 40,9%. При цьому активність СОД знизилась відповідно на 24,8% та 19,9% (р&lt;0,05).</w:t>
      </w:r>
    </w:p>
    <w:p w:rsidR="000B0B54" w:rsidRPr="00626FDD" w:rsidRDefault="000B0B54" w:rsidP="000B0B54">
      <w:pPr>
        <w:spacing w:after="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Разом з цим про наявність активного запального процесу у нелікованих щурів з АА свідчило також збільшення в крові вмісту серомукоїдів відносно інтактних тварин: на 14 добу – 63,7%, а 28-му добу – на 97,8% (р&lt; 0,05). Зростання рівня серомукоїдів (глікопротеїнів з кислотними властивостями) спостерігається при багатьох запальних процесах, в т.ч. при ревматоїдному артриті та ревмокардиті </w:t>
      </w:r>
      <w:r>
        <w:rPr>
          <w:rFonts w:ascii="Times New Roman" w:hAnsi="Times New Roman" w:cs="Times New Roman"/>
          <w:sz w:val="28"/>
          <w:szCs w:val="28"/>
          <w:lang w:val="uk-UA"/>
        </w:rPr>
        <w:t xml:space="preserve">[149]. </w:t>
      </w:r>
      <w:r w:rsidRPr="00626FDD">
        <w:rPr>
          <w:rFonts w:ascii="Times New Roman" w:hAnsi="Times New Roman" w:cs="Times New Roman"/>
          <w:sz w:val="28"/>
          <w:szCs w:val="28"/>
          <w:lang w:val="uk-UA"/>
        </w:rPr>
        <w:t xml:space="preserve">Поруч з цим у нелікованих щурів з АА в обидва терміни експерименту мало місце певне зростання активності гама-глутамілтранспептидази (ГГТП) – маркера пошкодження мембран клітин </w:t>
      </w:r>
      <w:r>
        <w:rPr>
          <w:rFonts w:ascii="Times New Roman" w:hAnsi="Times New Roman" w:cs="Times New Roman"/>
          <w:sz w:val="28"/>
          <w:szCs w:val="28"/>
          <w:lang w:val="uk-UA"/>
        </w:rPr>
        <w:t>[149]</w:t>
      </w:r>
      <w:r w:rsidRPr="00626FDD">
        <w:rPr>
          <w:rFonts w:ascii="Times New Roman" w:hAnsi="Times New Roman" w:cs="Times New Roman"/>
          <w:sz w:val="28"/>
          <w:szCs w:val="28"/>
          <w:lang w:val="uk-UA"/>
        </w:rPr>
        <w:t xml:space="preserve">: на 14 добу досліду – на 37,3% (р&gt; 0,05), а на 28-му – на 64,0% (р&lt; 0,05) відносно інтактних тварин. Згідно з даними літератури </w:t>
      </w:r>
      <w:r>
        <w:rPr>
          <w:rFonts w:ascii="Times New Roman" w:hAnsi="Times New Roman" w:cs="Times New Roman"/>
          <w:sz w:val="28"/>
          <w:szCs w:val="28"/>
          <w:lang w:val="uk-UA"/>
        </w:rPr>
        <w:t>[61, 149]</w:t>
      </w:r>
      <w:r w:rsidRPr="00626FDD">
        <w:rPr>
          <w:rFonts w:ascii="Times New Roman" w:hAnsi="Times New Roman" w:cs="Times New Roman"/>
          <w:sz w:val="28"/>
          <w:szCs w:val="28"/>
          <w:lang w:val="uk-UA"/>
        </w:rPr>
        <w:t>, ГГТП у значних кількостях міститься у мембранах епітеліальних клітин печінкових канальців, проксимальних канальців нефрона, в ШКТ. Тому, можна припустити, що зростання активності ГГТП є віддзеркаленням запальної реакції та деструктивних процесів у зазначених органах нелікованих тварин з АА.</w:t>
      </w:r>
    </w:p>
    <w:p w:rsidR="000B0B54" w:rsidRPr="00626FDD" w:rsidRDefault="000B0B54" w:rsidP="000B0B54">
      <w:pPr>
        <w:spacing w:after="0"/>
        <w:rPr>
          <w:rFonts w:ascii="Times New Roman" w:hAnsi="Times New Roman" w:cs="Times New Roman"/>
          <w:sz w:val="28"/>
          <w:szCs w:val="28"/>
          <w:lang w:val="uk-UA"/>
        </w:rPr>
      </w:pPr>
      <w:r w:rsidRPr="00626FDD">
        <w:rPr>
          <w:rFonts w:ascii="Times New Roman" w:hAnsi="Times New Roman" w:cs="Times New Roman"/>
          <w:sz w:val="28"/>
          <w:szCs w:val="28"/>
          <w:lang w:val="uk-UA"/>
        </w:rPr>
        <w:t>Водночас у сироватці крові нелікованих щурів спостерігались відхилення у складі білкових фракцій, без суттєвих змін показника загального білка. Так, на 28-му добу експерименту концентрація альбумінів зменшилась на 14,6% при одночасному зростанні рівня глобулінів на 23,0% відносно здорових тварин (р&lt;0,05). При цьому величина показника співвідношення А/Г вірогідно зменшилась на 31,5%.</w:t>
      </w:r>
    </w:p>
    <w:p w:rsidR="00167477" w:rsidRDefault="000B0B54">
      <w:pPr>
        <w:rPr>
          <w:rFonts w:ascii="Times New Roman" w:hAnsi="Times New Roman" w:cs="Times New Roman"/>
          <w:sz w:val="28"/>
          <w:szCs w:val="28"/>
          <w:lang w:val="uk-UA"/>
        </w:rPr>
        <w:sectPr w:rsidR="00167477" w:rsidSect="00167477">
          <w:pgSz w:w="11906" w:h="16838"/>
          <w:pgMar w:top="1134" w:right="851" w:bottom="1134" w:left="1701" w:header="709" w:footer="709" w:gutter="0"/>
          <w:cols w:space="708"/>
          <w:docGrid w:linePitch="360"/>
        </w:sectPr>
      </w:pPr>
      <w:r>
        <w:rPr>
          <w:rFonts w:ascii="Times New Roman" w:hAnsi="Times New Roman" w:cs="Times New Roman"/>
          <w:sz w:val="28"/>
          <w:szCs w:val="28"/>
          <w:lang w:val="uk-UA"/>
        </w:rPr>
        <w:br w:type="page"/>
      </w:r>
    </w:p>
    <w:p w:rsidR="00AB5446" w:rsidRPr="00825549" w:rsidRDefault="00AB5446" w:rsidP="00825549">
      <w:pPr>
        <w:spacing w:after="0"/>
        <w:jc w:val="right"/>
        <w:rPr>
          <w:rFonts w:ascii="Times New Roman" w:hAnsi="Times New Roman" w:cs="Times New Roman"/>
          <w:i/>
          <w:sz w:val="28"/>
          <w:szCs w:val="28"/>
          <w:lang w:val="uk-UA"/>
        </w:rPr>
      </w:pPr>
      <w:r w:rsidRPr="00825549">
        <w:rPr>
          <w:rFonts w:ascii="Times New Roman" w:hAnsi="Times New Roman" w:cs="Times New Roman"/>
          <w:i/>
          <w:sz w:val="28"/>
          <w:szCs w:val="28"/>
          <w:lang w:val="uk-UA"/>
        </w:rPr>
        <w:lastRenderedPageBreak/>
        <w:t xml:space="preserve">Таблиця  </w:t>
      </w:r>
      <w:r w:rsidR="00842E57" w:rsidRPr="00825549">
        <w:rPr>
          <w:rFonts w:ascii="Times New Roman" w:hAnsi="Times New Roman" w:cs="Times New Roman"/>
          <w:i/>
          <w:sz w:val="28"/>
          <w:szCs w:val="28"/>
          <w:lang w:val="uk-UA"/>
        </w:rPr>
        <w:t>4.</w:t>
      </w:r>
      <w:r w:rsidRPr="00825549">
        <w:rPr>
          <w:rFonts w:ascii="Times New Roman" w:hAnsi="Times New Roman" w:cs="Times New Roman"/>
          <w:i/>
          <w:sz w:val="28"/>
          <w:szCs w:val="28"/>
          <w:lang w:val="uk-UA"/>
        </w:rPr>
        <w:t>5</w:t>
      </w:r>
    </w:p>
    <w:p w:rsidR="00AB5446" w:rsidRPr="00825549" w:rsidRDefault="00AB5446" w:rsidP="00825549">
      <w:pPr>
        <w:spacing w:after="0"/>
        <w:ind w:firstLine="709"/>
        <w:jc w:val="center"/>
        <w:rPr>
          <w:rFonts w:ascii="Times New Roman" w:hAnsi="Times New Roman" w:cs="Times New Roman"/>
          <w:b/>
          <w:sz w:val="28"/>
          <w:szCs w:val="28"/>
          <w:lang w:val="uk-UA"/>
        </w:rPr>
      </w:pPr>
      <w:r w:rsidRPr="00825549">
        <w:rPr>
          <w:rFonts w:ascii="Times New Roman" w:hAnsi="Times New Roman" w:cs="Times New Roman"/>
          <w:b/>
          <w:sz w:val="28"/>
          <w:szCs w:val="28"/>
          <w:lang w:val="uk-UA"/>
        </w:rPr>
        <w:t xml:space="preserve">Вплив сполуки </w:t>
      </w:r>
      <w:r w:rsidRPr="00825549">
        <w:rPr>
          <w:rFonts w:ascii="Times New Roman" w:hAnsi="Times New Roman" w:cs="Times New Roman"/>
          <w:b/>
          <w:sz w:val="28"/>
          <w:szCs w:val="28"/>
          <w:lang w:val="en-US"/>
        </w:rPr>
        <w:t>DSK</w:t>
      </w:r>
      <w:r w:rsidRPr="00825549">
        <w:rPr>
          <w:rFonts w:ascii="Times New Roman" w:hAnsi="Times New Roman" w:cs="Times New Roman"/>
          <w:b/>
          <w:sz w:val="28"/>
          <w:szCs w:val="28"/>
          <w:lang w:val="uk-UA"/>
        </w:rPr>
        <w:t>-38 та диклофенаку на динаміку біохімічних показників крові щурів з АА (</w:t>
      </w:r>
      <w:r w:rsidRPr="00825549">
        <w:rPr>
          <w:rFonts w:ascii="Times New Roman" w:hAnsi="Times New Roman" w:cs="Times New Roman"/>
          <w:b/>
          <w:sz w:val="28"/>
          <w:szCs w:val="28"/>
          <w:lang w:val="en-US"/>
        </w:rPr>
        <w:t>M</w:t>
      </w:r>
      <w:r w:rsidRPr="00825549">
        <w:rPr>
          <w:rFonts w:ascii="Times New Roman" w:hAnsi="Times New Roman" w:cs="Times New Roman"/>
          <w:b/>
          <w:sz w:val="28"/>
          <w:szCs w:val="28"/>
          <w:lang w:val="uk-UA"/>
        </w:rPr>
        <w:t>±</w:t>
      </w:r>
      <w:r w:rsidRPr="00825549">
        <w:rPr>
          <w:rFonts w:ascii="Times New Roman" w:hAnsi="Times New Roman" w:cs="Times New Roman"/>
          <w:b/>
          <w:sz w:val="28"/>
          <w:szCs w:val="28"/>
          <w:lang w:val="en-US"/>
        </w:rPr>
        <w:t>m</w:t>
      </w:r>
      <w:r w:rsidR="001A77C0">
        <w:rPr>
          <w:rFonts w:ascii="Times New Roman" w:hAnsi="Times New Roman" w:cs="Times New Roman"/>
          <w:b/>
          <w:sz w:val="28"/>
          <w:szCs w:val="28"/>
          <w:lang w:val="uk-UA"/>
        </w:rPr>
        <w:t xml:space="preserve">, </w:t>
      </w:r>
      <w:r w:rsidR="001A77C0">
        <w:rPr>
          <w:rFonts w:ascii="Times New Roman" w:hAnsi="Times New Roman" w:cs="Times New Roman"/>
          <w:b/>
          <w:sz w:val="28"/>
          <w:szCs w:val="28"/>
          <w:lang w:val="en-US"/>
        </w:rPr>
        <w:t>n</w:t>
      </w:r>
      <w:r w:rsidR="001A77C0">
        <w:rPr>
          <w:rFonts w:ascii="Times New Roman" w:hAnsi="Times New Roman" w:cs="Times New Roman"/>
          <w:b/>
          <w:sz w:val="28"/>
          <w:szCs w:val="28"/>
          <w:lang w:val="uk-UA"/>
        </w:rPr>
        <w:t>=5</w:t>
      </w:r>
      <w:r w:rsidR="001F11CD" w:rsidRPr="00825549">
        <w:rPr>
          <w:rFonts w:ascii="Times New Roman" w:hAnsi="Times New Roman" w:cs="Times New Roman"/>
          <w:b/>
          <w:sz w:val="28"/>
          <w:szCs w:val="28"/>
          <w:lang w:val="uk-UA"/>
        </w:rPr>
        <w:t>)</w:t>
      </w:r>
    </w:p>
    <w:tbl>
      <w:tblPr>
        <w:tblStyle w:val="21"/>
        <w:tblW w:w="15423" w:type="dxa"/>
        <w:tblInd w:w="-289" w:type="dxa"/>
        <w:tblLayout w:type="fixed"/>
        <w:tblLook w:val="04A0" w:firstRow="1" w:lastRow="0" w:firstColumn="1" w:lastColumn="0" w:noHBand="0" w:noVBand="1"/>
      </w:tblPr>
      <w:tblGrid>
        <w:gridCol w:w="1106"/>
        <w:gridCol w:w="1843"/>
        <w:gridCol w:w="1559"/>
        <w:gridCol w:w="1985"/>
        <w:gridCol w:w="1984"/>
        <w:gridCol w:w="1843"/>
        <w:gridCol w:w="1701"/>
        <w:gridCol w:w="1134"/>
        <w:gridCol w:w="1134"/>
        <w:gridCol w:w="1134"/>
      </w:tblGrid>
      <w:tr w:rsidR="00AB5446" w:rsidRPr="00626FDD" w:rsidTr="001F11CD">
        <w:trPr>
          <w:trHeight w:val="581"/>
        </w:trPr>
        <w:tc>
          <w:tcPr>
            <w:tcW w:w="1106" w:type="dxa"/>
          </w:tcPr>
          <w:p w:rsidR="00AB5446" w:rsidRPr="00626FDD" w:rsidRDefault="00AB5446" w:rsidP="001F11CD">
            <w:pPr>
              <w:ind w:right="-137"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 гру-</w:t>
            </w:r>
          </w:p>
          <w:p w:rsidR="00AB5446" w:rsidRPr="00626FDD" w:rsidRDefault="00AB5446" w:rsidP="001F11CD">
            <w:pPr>
              <w:ind w:right="-137"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пи</w:t>
            </w:r>
          </w:p>
        </w:tc>
        <w:tc>
          <w:tcPr>
            <w:tcW w:w="1843"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Умови</w:t>
            </w:r>
          </w:p>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досліду</w:t>
            </w:r>
          </w:p>
        </w:tc>
        <w:tc>
          <w:tcPr>
            <w:tcW w:w="1559"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МДА,</w:t>
            </w:r>
          </w:p>
          <w:p w:rsidR="00AB5446" w:rsidRPr="00626FDD" w:rsidRDefault="001A77C0" w:rsidP="001F11CD">
            <w:pPr>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м</w:t>
            </w:r>
            <w:r w:rsidR="00AB5446" w:rsidRPr="00626FDD">
              <w:rPr>
                <w:rFonts w:ascii="Times New Roman" w:hAnsi="Times New Roman" w:cs="Times New Roman"/>
                <w:sz w:val="28"/>
                <w:szCs w:val="28"/>
                <w:lang w:val="uk-UA"/>
              </w:rPr>
              <w:t>кмоль</w:t>
            </w:r>
            <w:r w:rsidR="004728AB">
              <w:rPr>
                <w:rFonts w:ascii="Times New Roman" w:hAnsi="Times New Roman" w:cs="Times New Roman"/>
                <w:sz w:val="28"/>
                <w:szCs w:val="28"/>
                <w:lang w:val="uk-UA"/>
              </w:rPr>
              <w:t>/л</w:t>
            </w:r>
          </w:p>
        </w:tc>
        <w:tc>
          <w:tcPr>
            <w:tcW w:w="1985"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СОД, ум.од./л</w:t>
            </w:r>
          </w:p>
        </w:tc>
        <w:tc>
          <w:tcPr>
            <w:tcW w:w="1984"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Серо-</w:t>
            </w:r>
          </w:p>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мукоїд,</w:t>
            </w:r>
          </w:p>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ум.од.</w:t>
            </w:r>
          </w:p>
        </w:tc>
        <w:tc>
          <w:tcPr>
            <w:tcW w:w="1843" w:type="dxa"/>
          </w:tcPr>
          <w:p w:rsidR="00AB5446" w:rsidRPr="00626FDD" w:rsidRDefault="004728AB" w:rsidP="001F11CD">
            <w:pPr>
              <w:ind w:firstLine="0"/>
              <w:jc w:val="center"/>
              <w:rPr>
                <w:rFonts w:ascii="Times New Roman" w:hAnsi="Times New Roman" w:cs="Times New Roman"/>
                <w:sz w:val="28"/>
                <w:szCs w:val="28"/>
                <w:lang w:val="uk-UA"/>
              </w:rPr>
            </w:pPr>
            <w:r>
              <w:rPr>
                <w:rFonts w:ascii="Times New Roman" w:hAnsi="Times New Roman" w:cs="Times New Roman"/>
                <w:sz w:val="28"/>
                <w:szCs w:val="28"/>
                <w:lang w:val="uk-UA"/>
              </w:rPr>
              <w:t>ГГТП, нмоль/хв*</w:t>
            </w:r>
            <w:r w:rsidR="00AB5446" w:rsidRPr="00626FDD">
              <w:rPr>
                <w:rFonts w:ascii="Times New Roman" w:hAnsi="Times New Roman" w:cs="Times New Roman"/>
                <w:sz w:val="28"/>
                <w:szCs w:val="28"/>
                <w:lang w:val="uk-UA"/>
              </w:rPr>
              <w:t>л.</w:t>
            </w:r>
          </w:p>
        </w:tc>
        <w:tc>
          <w:tcPr>
            <w:tcW w:w="1701"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Загальний білок, г/л</w:t>
            </w:r>
          </w:p>
        </w:tc>
        <w:tc>
          <w:tcPr>
            <w:tcW w:w="1134"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Альбу-</w:t>
            </w:r>
          </w:p>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міни, г/л</w:t>
            </w:r>
          </w:p>
        </w:tc>
        <w:tc>
          <w:tcPr>
            <w:tcW w:w="1134"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Глобу-ліни, г/л</w:t>
            </w:r>
          </w:p>
        </w:tc>
        <w:tc>
          <w:tcPr>
            <w:tcW w:w="1134"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А/Г</w:t>
            </w:r>
          </w:p>
        </w:tc>
      </w:tr>
      <w:tr w:rsidR="00AB5446" w:rsidRPr="00626FDD" w:rsidTr="001F11CD">
        <w:trPr>
          <w:trHeight w:val="581"/>
        </w:trPr>
        <w:tc>
          <w:tcPr>
            <w:tcW w:w="1106" w:type="dxa"/>
          </w:tcPr>
          <w:p w:rsidR="00AB5446" w:rsidRPr="00626FDD" w:rsidRDefault="00AB5446" w:rsidP="001F11CD">
            <w:pPr>
              <w:ind w:right="-137"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1</w:t>
            </w:r>
          </w:p>
        </w:tc>
        <w:tc>
          <w:tcPr>
            <w:tcW w:w="1843"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Інтактні</w:t>
            </w:r>
          </w:p>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щурі,</w:t>
            </w:r>
          </w:p>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14 доба </w:t>
            </w:r>
            <w:r w:rsidRPr="00626FDD">
              <w:rPr>
                <w:rFonts w:ascii="Times New Roman" w:hAnsi="Times New Roman" w:cs="Times New Roman"/>
                <w:sz w:val="28"/>
                <w:szCs w:val="28"/>
                <w:lang w:val="en-US"/>
              </w:rPr>
              <w:t>(n=</w:t>
            </w:r>
            <w:r w:rsidRPr="00626FDD">
              <w:rPr>
                <w:rFonts w:ascii="Times New Roman" w:hAnsi="Times New Roman" w:cs="Times New Roman"/>
                <w:sz w:val="28"/>
                <w:szCs w:val="28"/>
                <w:lang w:val="uk-UA"/>
              </w:rPr>
              <w:t>7</w:t>
            </w:r>
            <w:r w:rsidRPr="00626FDD">
              <w:rPr>
                <w:rFonts w:ascii="Times New Roman" w:hAnsi="Times New Roman" w:cs="Times New Roman"/>
                <w:sz w:val="28"/>
                <w:szCs w:val="28"/>
                <w:lang w:val="en-US"/>
              </w:rPr>
              <w:t>)</w:t>
            </w:r>
          </w:p>
        </w:tc>
        <w:tc>
          <w:tcPr>
            <w:tcW w:w="1559"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4,6±0,37</w:t>
            </w:r>
          </w:p>
        </w:tc>
        <w:tc>
          <w:tcPr>
            <w:tcW w:w="1985"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55,7±1,46</w:t>
            </w:r>
          </w:p>
        </w:tc>
        <w:tc>
          <w:tcPr>
            <w:tcW w:w="1984"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0,190±0,014</w:t>
            </w:r>
          </w:p>
        </w:tc>
        <w:tc>
          <w:tcPr>
            <w:tcW w:w="1843"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22,18±1,24</w:t>
            </w:r>
          </w:p>
        </w:tc>
        <w:tc>
          <w:tcPr>
            <w:tcW w:w="1701"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68,91±2,09</w:t>
            </w:r>
          </w:p>
        </w:tc>
        <w:tc>
          <w:tcPr>
            <w:tcW w:w="1134"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30,36±</w:t>
            </w:r>
          </w:p>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0,93</w:t>
            </w:r>
          </w:p>
        </w:tc>
        <w:tc>
          <w:tcPr>
            <w:tcW w:w="1134"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38,55±</w:t>
            </w:r>
          </w:p>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2,26</w:t>
            </w:r>
          </w:p>
        </w:tc>
        <w:tc>
          <w:tcPr>
            <w:tcW w:w="1134"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0,81±</w:t>
            </w:r>
          </w:p>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0,07</w:t>
            </w:r>
          </w:p>
        </w:tc>
      </w:tr>
      <w:tr w:rsidR="00AB5446" w:rsidRPr="00626FDD" w:rsidTr="001F11CD">
        <w:trPr>
          <w:trHeight w:val="549"/>
        </w:trPr>
        <w:tc>
          <w:tcPr>
            <w:tcW w:w="1106" w:type="dxa"/>
          </w:tcPr>
          <w:p w:rsidR="00AB5446" w:rsidRPr="00626FDD" w:rsidRDefault="00AB5446" w:rsidP="001F11CD">
            <w:pPr>
              <w:ind w:right="-137"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w:t>
            </w:r>
          </w:p>
        </w:tc>
        <w:tc>
          <w:tcPr>
            <w:tcW w:w="1843"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Інтактні</w:t>
            </w:r>
          </w:p>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щурі,</w:t>
            </w:r>
          </w:p>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28 доба</w:t>
            </w:r>
            <w:r w:rsidRPr="00626FDD">
              <w:rPr>
                <w:rFonts w:ascii="Times New Roman" w:hAnsi="Times New Roman" w:cs="Times New Roman"/>
                <w:sz w:val="28"/>
                <w:szCs w:val="28"/>
                <w:lang w:val="en-US"/>
              </w:rPr>
              <w:t>(n=</w:t>
            </w:r>
            <w:r w:rsidRPr="00626FDD">
              <w:rPr>
                <w:rFonts w:ascii="Times New Roman" w:hAnsi="Times New Roman" w:cs="Times New Roman"/>
                <w:sz w:val="28"/>
                <w:szCs w:val="28"/>
                <w:lang w:val="uk-UA"/>
              </w:rPr>
              <w:t>7</w:t>
            </w:r>
            <w:r w:rsidRPr="00626FDD">
              <w:rPr>
                <w:rFonts w:ascii="Times New Roman" w:hAnsi="Times New Roman" w:cs="Times New Roman"/>
                <w:sz w:val="28"/>
                <w:szCs w:val="28"/>
                <w:lang w:val="en-US"/>
              </w:rPr>
              <w:t>)</w:t>
            </w:r>
          </w:p>
        </w:tc>
        <w:tc>
          <w:tcPr>
            <w:tcW w:w="1559"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4,91±0,24</w:t>
            </w:r>
          </w:p>
        </w:tc>
        <w:tc>
          <w:tcPr>
            <w:tcW w:w="1985"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50,63±2,96</w:t>
            </w:r>
          </w:p>
        </w:tc>
        <w:tc>
          <w:tcPr>
            <w:tcW w:w="1984"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0,186±0,017</w:t>
            </w:r>
          </w:p>
        </w:tc>
        <w:tc>
          <w:tcPr>
            <w:tcW w:w="1843"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23,36±1,38</w:t>
            </w:r>
          </w:p>
        </w:tc>
        <w:tc>
          <w:tcPr>
            <w:tcW w:w="1701"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66,67±1,64</w:t>
            </w:r>
          </w:p>
        </w:tc>
        <w:tc>
          <w:tcPr>
            <w:tcW w:w="1134"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31,00±</w:t>
            </w:r>
          </w:p>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0,77</w:t>
            </w:r>
          </w:p>
        </w:tc>
        <w:tc>
          <w:tcPr>
            <w:tcW w:w="1134"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35,66±</w:t>
            </w:r>
          </w:p>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2,26</w:t>
            </w:r>
          </w:p>
        </w:tc>
        <w:tc>
          <w:tcPr>
            <w:tcW w:w="1134"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0,89±</w:t>
            </w:r>
          </w:p>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0,08</w:t>
            </w:r>
          </w:p>
        </w:tc>
      </w:tr>
      <w:tr w:rsidR="00AB5446" w:rsidRPr="00626FDD" w:rsidTr="001F11CD">
        <w:trPr>
          <w:trHeight w:val="581"/>
        </w:trPr>
        <w:tc>
          <w:tcPr>
            <w:tcW w:w="1106" w:type="dxa"/>
          </w:tcPr>
          <w:p w:rsidR="00AB5446" w:rsidRPr="00626FDD" w:rsidRDefault="00AB5446" w:rsidP="001F11CD">
            <w:pPr>
              <w:ind w:right="-137"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3</w:t>
            </w:r>
          </w:p>
        </w:tc>
        <w:tc>
          <w:tcPr>
            <w:tcW w:w="1843"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АА без лікування,</w:t>
            </w:r>
          </w:p>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14 доба</w:t>
            </w:r>
          </w:p>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(контроль, </w:t>
            </w:r>
            <w:r w:rsidRPr="00626FDD">
              <w:rPr>
                <w:rFonts w:ascii="Times New Roman" w:hAnsi="Times New Roman" w:cs="Times New Roman"/>
                <w:sz w:val="28"/>
                <w:szCs w:val="28"/>
                <w:lang w:val="en-US"/>
              </w:rPr>
              <w:t>n</w:t>
            </w:r>
            <w:r w:rsidRPr="00626FDD">
              <w:rPr>
                <w:rFonts w:ascii="Times New Roman" w:hAnsi="Times New Roman" w:cs="Times New Roman"/>
                <w:sz w:val="28"/>
                <w:szCs w:val="28"/>
              </w:rPr>
              <w:t>=</w:t>
            </w:r>
            <w:r w:rsidRPr="00626FDD">
              <w:rPr>
                <w:rFonts w:ascii="Times New Roman" w:hAnsi="Times New Roman" w:cs="Times New Roman"/>
                <w:sz w:val="28"/>
                <w:szCs w:val="28"/>
                <w:lang w:val="uk-UA"/>
              </w:rPr>
              <w:t>7</w:t>
            </w:r>
            <w:r w:rsidRPr="00626FDD">
              <w:rPr>
                <w:rFonts w:ascii="Times New Roman" w:hAnsi="Times New Roman" w:cs="Times New Roman"/>
                <w:sz w:val="28"/>
                <w:szCs w:val="28"/>
              </w:rPr>
              <w:t>)</w:t>
            </w:r>
          </w:p>
        </w:tc>
        <w:tc>
          <w:tcPr>
            <w:tcW w:w="1559"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7,29±0,36</w:t>
            </w:r>
            <w:r w:rsidRPr="00626FDD">
              <w:rPr>
                <w:rFonts w:ascii="Times New Roman" w:hAnsi="Times New Roman" w:cs="Times New Roman"/>
                <w:sz w:val="28"/>
                <w:szCs w:val="28"/>
                <w:vertAlign w:val="superscript"/>
                <w:lang w:val="uk-UA"/>
              </w:rPr>
              <w:t>*1</w:t>
            </w:r>
          </w:p>
        </w:tc>
        <w:tc>
          <w:tcPr>
            <w:tcW w:w="1985"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41,9±2,53</w:t>
            </w:r>
            <w:r w:rsidRPr="00626FDD">
              <w:rPr>
                <w:rFonts w:ascii="Times New Roman" w:hAnsi="Times New Roman" w:cs="Times New Roman"/>
                <w:sz w:val="28"/>
                <w:szCs w:val="28"/>
                <w:vertAlign w:val="superscript"/>
                <w:lang w:val="uk-UA"/>
              </w:rPr>
              <w:t>*1</w:t>
            </w:r>
          </w:p>
        </w:tc>
        <w:tc>
          <w:tcPr>
            <w:tcW w:w="1984"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0,311±0,026</w:t>
            </w:r>
            <w:r w:rsidRPr="00626FDD">
              <w:rPr>
                <w:rFonts w:ascii="Times New Roman" w:hAnsi="Times New Roman" w:cs="Times New Roman"/>
                <w:sz w:val="28"/>
                <w:szCs w:val="28"/>
                <w:vertAlign w:val="superscript"/>
                <w:lang w:val="uk-UA"/>
              </w:rPr>
              <w:t>*1</w:t>
            </w:r>
          </w:p>
        </w:tc>
        <w:tc>
          <w:tcPr>
            <w:tcW w:w="1843"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30,45±3,66</w:t>
            </w:r>
          </w:p>
        </w:tc>
        <w:tc>
          <w:tcPr>
            <w:tcW w:w="1701"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66,60±0,89</w:t>
            </w:r>
          </w:p>
        </w:tc>
        <w:tc>
          <w:tcPr>
            <w:tcW w:w="1134"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27,31±</w:t>
            </w:r>
          </w:p>
          <w:p w:rsidR="00AB5446" w:rsidRPr="00626FDD" w:rsidRDefault="00AB5446" w:rsidP="001F11CD">
            <w:pPr>
              <w:ind w:firstLine="0"/>
              <w:jc w:val="center"/>
              <w:rPr>
                <w:rFonts w:ascii="Times New Roman" w:hAnsi="Times New Roman" w:cs="Times New Roman"/>
                <w:sz w:val="28"/>
                <w:szCs w:val="28"/>
                <w:lang w:val="en-US"/>
              </w:rPr>
            </w:pPr>
            <w:r w:rsidRPr="00626FDD">
              <w:rPr>
                <w:rFonts w:ascii="Times New Roman" w:hAnsi="Times New Roman" w:cs="Times New Roman"/>
                <w:sz w:val="28"/>
                <w:szCs w:val="28"/>
                <w:lang w:val="uk-UA"/>
              </w:rPr>
              <w:t>0,61</w:t>
            </w:r>
            <w:r w:rsidRPr="00626FDD">
              <w:rPr>
                <w:rFonts w:ascii="Times New Roman" w:hAnsi="Times New Roman" w:cs="Times New Roman"/>
                <w:sz w:val="28"/>
                <w:szCs w:val="28"/>
                <w:vertAlign w:val="superscript"/>
                <w:lang w:val="en-US"/>
              </w:rPr>
              <w:t>*1</w:t>
            </w:r>
          </w:p>
        </w:tc>
        <w:tc>
          <w:tcPr>
            <w:tcW w:w="1134"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39,29±</w:t>
            </w:r>
          </w:p>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0,91</w:t>
            </w:r>
          </w:p>
        </w:tc>
        <w:tc>
          <w:tcPr>
            <w:tcW w:w="1134"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0,70±</w:t>
            </w:r>
          </w:p>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0,03</w:t>
            </w:r>
          </w:p>
        </w:tc>
      </w:tr>
      <w:tr w:rsidR="00AB5446" w:rsidRPr="00626FDD" w:rsidTr="001F11CD">
        <w:trPr>
          <w:trHeight w:val="549"/>
        </w:trPr>
        <w:tc>
          <w:tcPr>
            <w:tcW w:w="1106" w:type="dxa"/>
          </w:tcPr>
          <w:p w:rsidR="00AB5446" w:rsidRPr="00626FDD" w:rsidRDefault="00AB5446" w:rsidP="001F11CD">
            <w:pPr>
              <w:ind w:right="-137"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4</w:t>
            </w:r>
          </w:p>
        </w:tc>
        <w:tc>
          <w:tcPr>
            <w:tcW w:w="1843"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АА без лікування,</w:t>
            </w:r>
          </w:p>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28 доба (контроль,</w:t>
            </w:r>
            <w:r w:rsidRPr="00626FDD">
              <w:rPr>
                <w:rFonts w:ascii="Times New Roman" w:hAnsi="Times New Roman" w:cs="Times New Roman"/>
                <w:sz w:val="28"/>
                <w:szCs w:val="28"/>
                <w:lang w:val="en-US"/>
              </w:rPr>
              <w:t>n</w:t>
            </w:r>
            <w:r w:rsidRPr="00626FDD">
              <w:rPr>
                <w:rFonts w:ascii="Times New Roman" w:hAnsi="Times New Roman" w:cs="Times New Roman"/>
                <w:sz w:val="28"/>
                <w:szCs w:val="28"/>
              </w:rPr>
              <w:t>=</w:t>
            </w:r>
            <w:r w:rsidRPr="00626FDD">
              <w:rPr>
                <w:rFonts w:ascii="Times New Roman" w:hAnsi="Times New Roman" w:cs="Times New Roman"/>
                <w:sz w:val="28"/>
                <w:szCs w:val="28"/>
                <w:lang w:val="uk-UA"/>
              </w:rPr>
              <w:t>6</w:t>
            </w:r>
            <w:r w:rsidRPr="00626FDD">
              <w:rPr>
                <w:rFonts w:ascii="Times New Roman" w:hAnsi="Times New Roman" w:cs="Times New Roman"/>
                <w:sz w:val="28"/>
                <w:szCs w:val="28"/>
              </w:rPr>
              <w:t>)</w:t>
            </w:r>
          </w:p>
        </w:tc>
        <w:tc>
          <w:tcPr>
            <w:tcW w:w="1559"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6,92±0,29</w:t>
            </w:r>
            <w:r w:rsidRPr="00626FDD">
              <w:rPr>
                <w:rFonts w:ascii="Times New Roman" w:hAnsi="Times New Roman" w:cs="Times New Roman"/>
                <w:sz w:val="28"/>
                <w:szCs w:val="28"/>
                <w:vertAlign w:val="superscript"/>
                <w:lang w:val="uk-UA"/>
              </w:rPr>
              <w:t>*2</w:t>
            </w:r>
          </w:p>
        </w:tc>
        <w:tc>
          <w:tcPr>
            <w:tcW w:w="1985"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40,53±2,6</w:t>
            </w:r>
            <w:r w:rsidRPr="00626FDD">
              <w:rPr>
                <w:rFonts w:ascii="Times New Roman" w:hAnsi="Times New Roman" w:cs="Times New Roman"/>
                <w:sz w:val="28"/>
                <w:szCs w:val="28"/>
                <w:vertAlign w:val="superscript"/>
                <w:lang w:val="uk-UA"/>
              </w:rPr>
              <w:t>*2</w:t>
            </w:r>
          </w:p>
        </w:tc>
        <w:tc>
          <w:tcPr>
            <w:tcW w:w="1984"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0,368±0,045</w:t>
            </w:r>
            <w:r w:rsidRPr="00626FDD">
              <w:rPr>
                <w:rFonts w:ascii="Times New Roman" w:hAnsi="Times New Roman" w:cs="Times New Roman"/>
                <w:sz w:val="28"/>
                <w:szCs w:val="28"/>
                <w:vertAlign w:val="superscript"/>
                <w:lang w:val="uk-UA"/>
              </w:rPr>
              <w:t>*2</w:t>
            </w:r>
          </w:p>
        </w:tc>
        <w:tc>
          <w:tcPr>
            <w:tcW w:w="1843"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38,31±3,28</w:t>
            </w:r>
          </w:p>
        </w:tc>
        <w:tc>
          <w:tcPr>
            <w:tcW w:w="1701"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70,34±0,80</w:t>
            </w:r>
          </w:p>
        </w:tc>
        <w:tc>
          <w:tcPr>
            <w:tcW w:w="1134"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26,47±</w:t>
            </w:r>
          </w:p>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0,85</w:t>
            </w:r>
            <w:r w:rsidRPr="00626FDD">
              <w:rPr>
                <w:rFonts w:ascii="Times New Roman" w:hAnsi="Times New Roman" w:cs="Times New Roman"/>
                <w:sz w:val="28"/>
                <w:szCs w:val="28"/>
                <w:vertAlign w:val="superscript"/>
                <w:lang w:val="uk-UA"/>
              </w:rPr>
              <w:t>*2</w:t>
            </w:r>
          </w:p>
        </w:tc>
        <w:tc>
          <w:tcPr>
            <w:tcW w:w="1134"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43,87±</w:t>
            </w:r>
          </w:p>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1,17</w:t>
            </w:r>
            <w:r w:rsidRPr="00626FDD">
              <w:rPr>
                <w:rFonts w:ascii="Times New Roman" w:hAnsi="Times New Roman" w:cs="Times New Roman"/>
                <w:sz w:val="28"/>
                <w:szCs w:val="28"/>
                <w:vertAlign w:val="superscript"/>
                <w:lang w:val="uk-UA"/>
              </w:rPr>
              <w:t>*2</w:t>
            </w:r>
          </w:p>
        </w:tc>
        <w:tc>
          <w:tcPr>
            <w:tcW w:w="1134"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0,61±</w:t>
            </w:r>
          </w:p>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0,03</w:t>
            </w:r>
            <w:r w:rsidRPr="00626FDD">
              <w:rPr>
                <w:rFonts w:ascii="Times New Roman" w:hAnsi="Times New Roman" w:cs="Times New Roman"/>
                <w:sz w:val="28"/>
                <w:szCs w:val="28"/>
                <w:vertAlign w:val="superscript"/>
                <w:lang w:val="uk-UA"/>
              </w:rPr>
              <w:t>*2</w:t>
            </w:r>
          </w:p>
        </w:tc>
      </w:tr>
      <w:tr w:rsidR="00AB5446" w:rsidRPr="00626FDD" w:rsidTr="001F11CD">
        <w:trPr>
          <w:trHeight w:val="581"/>
        </w:trPr>
        <w:tc>
          <w:tcPr>
            <w:tcW w:w="1106" w:type="dxa"/>
          </w:tcPr>
          <w:p w:rsidR="00AB5446" w:rsidRPr="00626FDD" w:rsidRDefault="00AB5446" w:rsidP="001F11CD">
            <w:pPr>
              <w:ind w:right="-137"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5</w:t>
            </w:r>
          </w:p>
        </w:tc>
        <w:tc>
          <w:tcPr>
            <w:tcW w:w="1843" w:type="dxa"/>
          </w:tcPr>
          <w:p w:rsidR="00AB5446" w:rsidRPr="00626FDD" w:rsidRDefault="00AB5446" w:rsidP="001F11CD">
            <w:pPr>
              <w:ind w:firstLine="0"/>
              <w:jc w:val="center"/>
              <w:rPr>
                <w:rFonts w:ascii="Times New Roman" w:hAnsi="Times New Roman" w:cs="Times New Roman"/>
                <w:sz w:val="28"/>
                <w:szCs w:val="28"/>
                <w:lang w:val="en-US"/>
              </w:rPr>
            </w:pPr>
            <w:r w:rsidRPr="00626FDD">
              <w:rPr>
                <w:rFonts w:ascii="Times New Roman" w:hAnsi="Times New Roman" w:cs="Times New Roman"/>
                <w:sz w:val="28"/>
                <w:szCs w:val="28"/>
                <w:lang w:val="uk-UA"/>
              </w:rPr>
              <w:t>АА+</w:t>
            </w:r>
            <w:r w:rsidRPr="00626FDD">
              <w:rPr>
                <w:rFonts w:ascii="Times New Roman" w:hAnsi="Times New Roman" w:cs="Times New Roman"/>
                <w:sz w:val="28"/>
                <w:szCs w:val="28"/>
                <w:lang w:val="en-US"/>
              </w:rPr>
              <w:t>DSK-38(n=</w:t>
            </w:r>
            <w:r w:rsidRPr="00626FDD">
              <w:rPr>
                <w:rFonts w:ascii="Times New Roman" w:hAnsi="Times New Roman" w:cs="Times New Roman"/>
                <w:sz w:val="28"/>
                <w:szCs w:val="28"/>
                <w:lang w:val="uk-UA"/>
              </w:rPr>
              <w:t>7</w:t>
            </w:r>
            <w:r w:rsidRPr="00626FDD">
              <w:rPr>
                <w:rFonts w:ascii="Times New Roman" w:hAnsi="Times New Roman" w:cs="Times New Roman"/>
                <w:sz w:val="28"/>
                <w:szCs w:val="28"/>
                <w:lang w:val="en-US"/>
              </w:rPr>
              <w:t>)</w:t>
            </w:r>
          </w:p>
        </w:tc>
        <w:tc>
          <w:tcPr>
            <w:tcW w:w="1559"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4,</w:t>
            </w:r>
            <w:r w:rsidRPr="00626FDD">
              <w:rPr>
                <w:rFonts w:ascii="Times New Roman" w:hAnsi="Times New Roman" w:cs="Times New Roman"/>
                <w:sz w:val="28"/>
                <w:szCs w:val="28"/>
                <w:lang w:val="en-US"/>
              </w:rPr>
              <w:t>67</w:t>
            </w:r>
            <w:r w:rsidRPr="00626FDD">
              <w:rPr>
                <w:rFonts w:ascii="Times New Roman" w:hAnsi="Times New Roman" w:cs="Times New Roman"/>
                <w:sz w:val="28"/>
                <w:szCs w:val="28"/>
                <w:lang w:val="uk-UA"/>
              </w:rPr>
              <w:t>±0,</w:t>
            </w:r>
            <w:r w:rsidRPr="00626FDD">
              <w:rPr>
                <w:rFonts w:ascii="Times New Roman" w:hAnsi="Times New Roman" w:cs="Times New Roman"/>
                <w:sz w:val="28"/>
                <w:szCs w:val="28"/>
                <w:lang w:val="en-US"/>
              </w:rPr>
              <w:t>60</w:t>
            </w:r>
            <w:r w:rsidRPr="00626FDD">
              <w:rPr>
                <w:rFonts w:ascii="Times New Roman" w:hAnsi="Times New Roman" w:cs="Times New Roman"/>
                <w:sz w:val="28"/>
                <w:szCs w:val="28"/>
                <w:vertAlign w:val="superscript"/>
                <w:lang w:val="uk-UA"/>
              </w:rPr>
              <w:t>*4</w:t>
            </w:r>
          </w:p>
        </w:tc>
        <w:tc>
          <w:tcPr>
            <w:tcW w:w="1985"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en-US"/>
              </w:rPr>
              <w:t>58</w:t>
            </w:r>
            <w:r w:rsidRPr="00626FDD">
              <w:rPr>
                <w:rFonts w:ascii="Times New Roman" w:hAnsi="Times New Roman" w:cs="Times New Roman"/>
                <w:sz w:val="28"/>
                <w:szCs w:val="28"/>
                <w:lang w:val="uk-UA"/>
              </w:rPr>
              <w:t>,36±2,71*</w:t>
            </w:r>
            <w:r w:rsidRPr="00626FDD">
              <w:rPr>
                <w:rFonts w:ascii="Times New Roman" w:hAnsi="Times New Roman" w:cs="Times New Roman"/>
                <w:sz w:val="28"/>
                <w:szCs w:val="28"/>
                <w:vertAlign w:val="superscript"/>
                <w:lang w:val="uk-UA"/>
              </w:rPr>
              <w:t>4,6</w:t>
            </w:r>
          </w:p>
        </w:tc>
        <w:tc>
          <w:tcPr>
            <w:tcW w:w="1984"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0,216±0,014</w:t>
            </w:r>
            <w:r w:rsidRPr="00626FDD">
              <w:rPr>
                <w:rFonts w:ascii="Times New Roman" w:hAnsi="Times New Roman" w:cs="Times New Roman"/>
                <w:sz w:val="28"/>
                <w:szCs w:val="28"/>
                <w:vertAlign w:val="superscript"/>
                <w:lang w:val="uk-UA"/>
              </w:rPr>
              <w:t>*4</w:t>
            </w:r>
          </w:p>
        </w:tc>
        <w:tc>
          <w:tcPr>
            <w:tcW w:w="1843"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19,78±1,87</w:t>
            </w:r>
            <w:r w:rsidRPr="00626FDD">
              <w:rPr>
                <w:rFonts w:ascii="Times New Roman" w:hAnsi="Times New Roman" w:cs="Times New Roman"/>
                <w:sz w:val="28"/>
                <w:szCs w:val="28"/>
                <w:vertAlign w:val="superscript"/>
                <w:lang w:val="uk-UA"/>
              </w:rPr>
              <w:t>*4,6</w:t>
            </w:r>
          </w:p>
        </w:tc>
        <w:tc>
          <w:tcPr>
            <w:tcW w:w="1701"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65,34±1,11</w:t>
            </w:r>
            <w:r w:rsidRPr="00626FDD">
              <w:rPr>
                <w:rFonts w:ascii="Times New Roman" w:hAnsi="Times New Roman" w:cs="Times New Roman"/>
                <w:sz w:val="28"/>
                <w:szCs w:val="28"/>
                <w:vertAlign w:val="superscript"/>
                <w:lang w:val="uk-UA"/>
              </w:rPr>
              <w:t>*4</w:t>
            </w:r>
          </w:p>
        </w:tc>
        <w:tc>
          <w:tcPr>
            <w:tcW w:w="1134"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36,34±</w:t>
            </w:r>
          </w:p>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2,19</w:t>
            </w:r>
            <w:r w:rsidRPr="00626FDD">
              <w:rPr>
                <w:rFonts w:ascii="Times New Roman" w:hAnsi="Times New Roman" w:cs="Times New Roman"/>
                <w:sz w:val="28"/>
                <w:szCs w:val="28"/>
                <w:vertAlign w:val="superscript"/>
                <w:lang w:val="uk-UA"/>
              </w:rPr>
              <w:t>*4</w:t>
            </w:r>
          </w:p>
        </w:tc>
        <w:tc>
          <w:tcPr>
            <w:tcW w:w="1134"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29,99±</w:t>
            </w:r>
          </w:p>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1,0</w:t>
            </w:r>
            <w:r w:rsidRPr="00626FDD">
              <w:rPr>
                <w:rFonts w:ascii="Times New Roman" w:hAnsi="Times New Roman" w:cs="Times New Roman"/>
                <w:sz w:val="28"/>
                <w:szCs w:val="28"/>
                <w:vertAlign w:val="superscript"/>
                <w:lang w:val="uk-UA"/>
              </w:rPr>
              <w:t>*2,4</w:t>
            </w:r>
          </w:p>
        </w:tc>
        <w:tc>
          <w:tcPr>
            <w:tcW w:w="1134"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1,07±</w:t>
            </w:r>
          </w:p>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0,09</w:t>
            </w:r>
            <w:r w:rsidRPr="00626FDD">
              <w:rPr>
                <w:rFonts w:ascii="Times New Roman" w:hAnsi="Times New Roman" w:cs="Times New Roman"/>
                <w:sz w:val="28"/>
                <w:szCs w:val="28"/>
                <w:vertAlign w:val="superscript"/>
                <w:lang w:val="uk-UA"/>
              </w:rPr>
              <w:t>*1,4</w:t>
            </w:r>
          </w:p>
        </w:tc>
      </w:tr>
      <w:tr w:rsidR="00AB5446" w:rsidRPr="00626FDD" w:rsidTr="001F11CD">
        <w:trPr>
          <w:trHeight w:val="581"/>
        </w:trPr>
        <w:tc>
          <w:tcPr>
            <w:tcW w:w="1106" w:type="dxa"/>
          </w:tcPr>
          <w:p w:rsidR="00AB5446" w:rsidRPr="00626FDD" w:rsidRDefault="00AB5446" w:rsidP="001F11CD">
            <w:pPr>
              <w:ind w:right="-137"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6</w:t>
            </w:r>
          </w:p>
        </w:tc>
        <w:tc>
          <w:tcPr>
            <w:tcW w:w="1843"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АА+дикло-фенак </w:t>
            </w:r>
            <w:r w:rsidRPr="00626FDD">
              <w:rPr>
                <w:rFonts w:ascii="Times New Roman" w:hAnsi="Times New Roman" w:cs="Times New Roman"/>
                <w:sz w:val="28"/>
                <w:szCs w:val="28"/>
                <w:lang w:val="en-US"/>
              </w:rPr>
              <w:t>(n=</w:t>
            </w:r>
            <w:r w:rsidRPr="00626FDD">
              <w:rPr>
                <w:rFonts w:ascii="Times New Roman" w:hAnsi="Times New Roman" w:cs="Times New Roman"/>
                <w:sz w:val="28"/>
                <w:szCs w:val="28"/>
                <w:lang w:val="uk-UA"/>
              </w:rPr>
              <w:t>6</w:t>
            </w:r>
            <w:r w:rsidRPr="00626FDD">
              <w:rPr>
                <w:rFonts w:ascii="Times New Roman" w:hAnsi="Times New Roman" w:cs="Times New Roman"/>
                <w:sz w:val="28"/>
                <w:szCs w:val="28"/>
                <w:lang w:val="en-US"/>
              </w:rPr>
              <w:t>)</w:t>
            </w:r>
          </w:p>
        </w:tc>
        <w:tc>
          <w:tcPr>
            <w:tcW w:w="1559"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5,16±0,71</w:t>
            </w:r>
            <w:r w:rsidRPr="00626FDD">
              <w:rPr>
                <w:rFonts w:ascii="Times New Roman" w:hAnsi="Times New Roman" w:cs="Times New Roman"/>
                <w:sz w:val="28"/>
                <w:szCs w:val="28"/>
                <w:vertAlign w:val="superscript"/>
                <w:lang w:val="uk-UA"/>
              </w:rPr>
              <w:t>*4</w:t>
            </w:r>
          </w:p>
        </w:tc>
        <w:tc>
          <w:tcPr>
            <w:tcW w:w="1985"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46,97±2,84</w:t>
            </w:r>
          </w:p>
        </w:tc>
        <w:tc>
          <w:tcPr>
            <w:tcW w:w="1984"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0,243±0,017</w:t>
            </w:r>
            <w:r w:rsidRPr="00626FDD">
              <w:rPr>
                <w:rFonts w:ascii="Times New Roman" w:hAnsi="Times New Roman" w:cs="Times New Roman"/>
                <w:sz w:val="28"/>
                <w:szCs w:val="28"/>
                <w:vertAlign w:val="superscript"/>
                <w:lang w:val="uk-UA"/>
              </w:rPr>
              <w:t>*2,4</w:t>
            </w:r>
          </w:p>
        </w:tc>
        <w:tc>
          <w:tcPr>
            <w:tcW w:w="1843"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28,70±1,7</w:t>
            </w:r>
            <w:r w:rsidRPr="00626FDD">
              <w:rPr>
                <w:rFonts w:ascii="Times New Roman" w:hAnsi="Times New Roman" w:cs="Times New Roman"/>
                <w:sz w:val="28"/>
                <w:szCs w:val="28"/>
                <w:lang w:val="en-US"/>
              </w:rPr>
              <w:t>2</w:t>
            </w:r>
            <w:r w:rsidRPr="00626FDD">
              <w:rPr>
                <w:rFonts w:ascii="Times New Roman" w:hAnsi="Times New Roman" w:cs="Times New Roman"/>
                <w:sz w:val="28"/>
                <w:szCs w:val="28"/>
                <w:vertAlign w:val="superscript"/>
                <w:lang w:val="uk-UA"/>
              </w:rPr>
              <w:t>*2,4</w:t>
            </w:r>
          </w:p>
        </w:tc>
        <w:tc>
          <w:tcPr>
            <w:tcW w:w="1701"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65,69±1,92</w:t>
            </w:r>
          </w:p>
        </w:tc>
        <w:tc>
          <w:tcPr>
            <w:tcW w:w="1134"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34,31±</w:t>
            </w:r>
          </w:p>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1,82</w:t>
            </w:r>
            <w:r w:rsidRPr="00626FDD">
              <w:rPr>
                <w:rFonts w:ascii="Times New Roman" w:hAnsi="Times New Roman" w:cs="Times New Roman"/>
                <w:sz w:val="28"/>
                <w:szCs w:val="28"/>
                <w:vertAlign w:val="superscript"/>
                <w:lang w:val="uk-UA"/>
              </w:rPr>
              <w:t>*4</w:t>
            </w:r>
          </w:p>
        </w:tc>
        <w:tc>
          <w:tcPr>
            <w:tcW w:w="1134"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31,37±</w:t>
            </w:r>
          </w:p>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2,03</w:t>
            </w:r>
            <w:r w:rsidRPr="00626FDD">
              <w:rPr>
                <w:rFonts w:ascii="Times New Roman" w:hAnsi="Times New Roman" w:cs="Times New Roman"/>
                <w:sz w:val="28"/>
                <w:szCs w:val="28"/>
                <w:vertAlign w:val="superscript"/>
                <w:lang w:val="uk-UA"/>
              </w:rPr>
              <w:t>*4</w:t>
            </w:r>
          </w:p>
        </w:tc>
        <w:tc>
          <w:tcPr>
            <w:tcW w:w="1134" w:type="dxa"/>
          </w:tcPr>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1,11±</w:t>
            </w:r>
          </w:p>
          <w:p w:rsidR="00AB5446" w:rsidRPr="00626FDD" w:rsidRDefault="00AB5446" w:rsidP="001F11CD">
            <w:pPr>
              <w:ind w:firstLine="0"/>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0,07</w:t>
            </w:r>
            <w:r w:rsidRPr="00626FDD">
              <w:rPr>
                <w:rFonts w:ascii="Times New Roman" w:hAnsi="Times New Roman" w:cs="Times New Roman"/>
                <w:sz w:val="28"/>
                <w:szCs w:val="28"/>
                <w:vertAlign w:val="superscript"/>
                <w:lang w:val="uk-UA"/>
              </w:rPr>
              <w:t>*4</w:t>
            </w:r>
          </w:p>
        </w:tc>
      </w:tr>
    </w:tbl>
    <w:p w:rsidR="00AB5446" w:rsidRPr="00626FDD" w:rsidRDefault="00AB5446" w:rsidP="002B254D">
      <w:pPr>
        <w:spacing w:after="0"/>
        <w:ind w:firstLine="709"/>
        <w:rPr>
          <w:rFonts w:ascii="Times New Roman" w:hAnsi="Times New Roman" w:cs="Times New Roman"/>
          <w:sz w:val="28"/>
          <w:szCs w:val="28"/>
          <w:lang w:val="uk-UA"/>
        </w:rPr>
      </w:pPr>
      <w:r w:rsidRPr="00626FDD">
        <w:rPr>
          <w:rFonts w:ascii="Times New Roman" w:hAnsi="Times New Roman" w:cs="Times New Roman"/>
          <w:sz w:val="28"/>
          <w:szCs w:val="28"/>
          <w:lang w:val="uk-UA"/>
        </w:rPr>
        <w:t>Примітка: *- р ≤ 0,05 відносно групи, позначеною цифрою біля зірочки.</w:t>
      </w:r>
    </w:p>
    <w:p w:rsidR="00AB5446" w:rsidRPr="00626FDD" w:rsidRDefault="00AB5446" w:rsidP="001F11CD">
      <w:pPr>
        <w:spacing w:after="0"/>
        <w:rPr>
          <w:rFonts w:ascii="Times New Roman" w:hAnsi="Times New Roman" w:cs="Times New Roman"/>
          <w:sz w:val="28"/>
          <w:szCs w:val="28"/>
          <w:lang w:val="uk-UA"/>
        </w:rPr>
        <w:sectPr w:rsidR="00AB5446" w:rsidRPr="00626FDD" w:rsidSect="00167477">
          <w:pgSz w:w="16838" w:h="11906" w:orient="landscape"/>
          <w:pgMar w:top="1701" w:right="1134" w:bottom="851" w:left="1134" w:header="709" w:footer="709" w:gutter="0"/>
          <w:cols w:space="708"/>
          <w:docGrid w:linePitch="360"/>
        </w:sectPr>
      </w:pPr>
    </w:p>
    <w:p w:rsidR="00A1074E" w:rsidRPr="00626FDD" w:rsidRDefault="00A1074E" w:rsidP="00A1074E">
      <w:pPr>
        <w:spacing w:after="0"/>
        <w:rPr>
          <w:rFonts w:ascii="Times New Roman" w:hAnsi="Times New Roman" w:cs="Times New Roman"/>
          <w:sz w:val="28"/>
          <w:szCs w:val="28"/>
          <w:lang w:val="uk-UA"/>
        </w:rPr>
      </w:pPr>
      <w:r w:rsidRPr="00626FDD">
        <w:rPr>
          <w:rFonts w:ascii="Times New Roman" w:hAnsi="Times New Roman" w:cs="Times New Roman"/>
          <w:sz w:val="28"/>
          <w:szCs w:val="28"/>
          <w:lang w:val="uk-UA"/>
        </w:rPr>
        <w:lastRenderedPageBreak/>
        <w:t xml:space="preserve">Згідно з даними літератури </w:t>
      </w:r>
      <w:r>
        <w:rPr>
          <w:rFonts w:ascii="Times New Roman" w:hAnsi="Times New Roman" w:cs="Times New Roman"/>
          <w:sz w:val="28"/>
          <w:szCs w:val="28"/>
          <w:lang w:val="uk-UA"/>
        </w:rPr>
        <w:t xml:space="preserve">[149],  </w:t>
      </w:r>
      <w:r w:rsidRPr="00626FDD">
        <w:rPr>
          <w:rFonts w:ascii="Times New Roman" w:hAnsi="Times New Roman" w:cs="Times New Roman"/>
          <w:sz w:val="28"/>
          <w:szCs w:val="28"/>
          <w:lang w:val="uk-UA"/>
        </w:rPr>
        <w:t xml:space="preserve">гіпоальбумінемія може бути ознакою, перш за все, порушення білок-синтезуючої функції печінки, а також вказувати на порушення функціонального стану нирок. Збільшення в сироватці крові вмісту глобулінів, згідно з точкою зору дослідників </w:t>
      </w:r>
      <w:r>
        <w:rPr>
          <w:rFonts w:ascii="Times New Roman" w:hAnsi="Times New Roman" w:cs="Times New Roman"/>
          <w:sz w:val="28"/>
          <w:szCs w:val="28"/>
          <w:lang w:val="uk-UA"/>
        </w:rPr>
        <w:t>[149, 167]</w:t>
      </w:r>
      <w:r w:rsidRPr="00626FDD">
        <w:rPr>
          <w:rFonts w:ascii="Times New Roman" w:hAnsi="Times New Roman" w:cs="Times New Roman"/>
          <w:sz w:val="28"/>
          <w:szCs w:val="28"/>
          <w:lang w:val="uk-UA"/>
        </w:rPr>
        <w:t>, як правило, вказує на наявність запальних процесів в органах, в т.ч. в печінці, нирках та суглобах.</w:t>
      </w:r>
    </w:p>
    <w:p w:rsidR="00A1074E" w:rsidRPr="00626FDD" w:rsidRDefault="00A1074E" w:rsidP="00A1074E">
      <w:pPr>
        <w:spacing w:after="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Курсове введення щурам з АА  сполуки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(2 мг/кг в/о</w:t>
      </w:r>
      <w:r>
        <w:rPr>
          <w:rFonts w:ascii="Times New Roman" w:hAnsi="Times New Roman" w:cs="Times New Roman"/>
          <w:sz w:val="28"/>
          <w:szCs w:val="28"/>
          <w:lang w:val="uk-UA"/>
        </w:rPr>
        <w:t>ч</w:t>
      </w:r>
      <w:r w:rsidRPr="00626FDD">
        <w:rPr>
          <w:rFonts w:ascii="Times New Roman" w:hAnsi="Times New Roman" w:cs="Times New Roman"/>
          <w:sz w:val="28"/>
          <w:szCs w:val="28"/>
          <w:lang w:val="uk-UA"/>
        </w:rPr>
        <w:t>) так само, як і диклофенаку (4 мг/кг в/о</w:t>
      </w:r>
      <w:r>
        <w:rPr>
          <w:rFonts w:ascii="Times New Roman" w:hAnsi="Times New Roman" w:cs="Times New Roman"/>
          <w:sz w:val="28"/>
          <w:szCs w:val="28"/>
          <w:lang w:val="uk-UA"/>
        </w:rPr>
        <w:t>ч</w:t>
      </w:r>
      <w:r w:rsidRPr="00626FDD">
        <w:rPr>
          <w:rFonts w:ascii="Times New Roman" w:hAnsi="Times New Roman" w:cs="Times New Roman"/>
          <w:sz w:val="28"/>
          <w:szCs w:val="28"/>
          <w:lang w:val="uk-UA"/>
        </w:rPr>
        <w:t xml:space="preserve">), сприяло послабленню ознак запальної реакції, викликаної ад’ювантом Фрейнда. Свідченням цьому було вірогідне зниження в кінці лікування вмісту в крові МДА відповідно на 32,5% та 25,4% при одночасному зростанні активності СОД відповідно на 44,0% (р&lt; 0,05) та 15,9% (р&gt; 0,05) відносно нелікованих тварин (див. табл.4.5). При цьому величини обох показників на тлі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як і диклофенаку, практично не відрізнялись від аналогічних показників здорових тварин. За спроможністю нормалізувати порушенні показники прооксидантно-антиоксидантної рівноваги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в певній мірі переважала еталонний антифлогістик, особливо за впливом на активність СОД  (див. табл. 4.5).</w:t>
      </w:r>
    </w:p>
    <w:p w:rsidR="00A1074E" w:rsidRPr="00626FDD" w:rsidRDefault="00A1074E" w:rsidP="00A1074E">
      <w:pPr>
        <w:spacing w:after="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На зменшення ступеню запальної реакції на тлі лікування щурів з АА за допомогою сполуки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як і диклофенаку, вказувала також позитивна динаміка вмісту в крові серомукоїдів  та активності ГГТП. При цьому за ефективністю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в певній мірі переважала еталонний НПЗЗ: під дією похідного хіназоліну, на відміну від диклофенаку, величини вказаних біохімічних показників  в кінці експерименту сягали рівня інтактних тварин. А за ступенем нормалізуючого впливу на активність ГГТП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вірогідно переважала еталоний антифлогістик.</w:t>
      </w:r>
    </w:p>
    <w:p w:rsidR="00A1074E" w:rsidRPr="00626FDD" w:rsidRDefault="00A1074E" w:rsidP="00A1074E">
      <w:pPr>
        <w:spacing w:after="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Водночас сполука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в такій же мірі, як і диклофенак, сприяла нормалізації фракцій альбумінів та глобулінів в крові щурів з АА. На користь цього свідчило також відновлення величини показника відношення А/Г. При цьому обидві речовини суттєво не впливали на вміст загального білку в крові щурів з АА (див. табл. 4.5).</w:t>
      </w:r>
    </w:p>
    <w:p w:rsidR="00A1074E" w:rsidRPr="00626FDD" w:rsidRDefault="0099308F" w:rsidP="00A1074E">
      <w:pPr>
        <w:spacing w:after="0"/>
        <w:rPr>
          <w:rFonts w:ascii="Times New Roman" w:hAnsi="Times New Roman" w:cs="Times New Roman"/>
          <w:sz w:val="28"/>
          <w:szCs w:val="28"/>
          <w:lang w:val="uk-UA"/>
        </w:rPr>
      </w:pPr>
      <w:r>
        <w:rPr>
          <w:rFonts w:ascii="Times New Roman" w:hAnsi="Times New Roman" w:cs="Times New Roman"/>
          <w:sz w:val="28"/>
          <w:szCs w:val="28"/>
          <w:lang w:val="uk-UA"/>
        </w:rPr>
        <w:lastRenderedPageBreak/>
        <w:t>Таким чином, о</w:t>
      </w:r>
      <w:r w:rsidR="00A1074E" w:rsidRPr="00626FDD">
        <w:rPr>
          <w:rFonts w:ascii="Times New Roman" w:hAnsi="Times New Roman" w:cs="Times New Roman"/>
          <w:sz w:val="28"/>
          <w:szCs w:val="28"/>
          <w:lang w:val="uk-UA"/>
        </w:rPr>
        <w:t>цінюючи</w:t>
      </w:r>
      <w:r>
        <w:rPr>
          <w:rFonts w:ascii="Times New Roman" w:hAnsi="Times New Roman" w:cs="Times New Roman"/>
          <w:sz w:val="28"/>
          <w:szCs w:val="28"/>
          <w:lang w:val="uk-UA"/>
        </w:rPr>
        <w:t xml:space="preserve"> отримані</w:t>
      </w:r>
      <w:r w:rsidR="00A1074E" w:rsidRPr="00626FDD">
        <w:rPr>
          <w:rFonts w:ascii="Times New Roman" w:hAnsi="Times New Roman" w:cs="Times New Roman"/>
          <w:sz w:val="28"/>
          <w:szCs w:val="28"/>
          <w:lang w:val="uk-UA"/>
        </w:rPr>
        <w:t xml:space="preserve"> результати, можна зазначити, що на тлі курсового лікування щурів з АА за допомогою </w:t>
      </w:r>
      <w:r w:rsidR="00A1074E" w:rsidRPr="00626FDD">
        <w:rPr>
          <w:rFonts w:ascii="Times New Roman" w:hAnsi="Times New Roman" w:cs="Times New Roman"/>
          <w:sz w:val="28"/>
          <w:szCs w:val="28"/>
          <w:lang w:val="en-US"/>
        </w:rPr>
        <w:t>DSK</w:t>
      </w:r>
      <w:r w:rsidR="00A1074E" w:rsidRPr="00626FDD">
        <w:rPr>
          <w:rFonts w:ascii="Times New Roman" w:hAnsi="Times New Roman" w:cs="Times New Roman"/>
          <w:sz w:val="28"/>
          <w:szCs w:val="28"/>
          <w:lang w:val="uk-UA"/>
        </w:rPr>
        <w:t xml:space="preserve">-38, подібно до диклофенаку, має місце нормалізація біохімічних показників запальної реакції. При цьому за ступенем протизапального ефекту сполука </w:t>
      </w:r>
      <w:r w:rsidR="00A1074E" w:rsidRPr="00626FDD">
        <w:rPr>
          <w:rFonts w:ascii="Times New Roman" w:hAnsi="Times New Roman" w:cs="Times New Roman"/>
          <w:sz w:val="28"/>
          <w:szCs w:val="28"/>
          <w:lang w:val="en-US"/>
        </w:rPr>
        <w:t>DSK</w:t>
      </w:r>
      <w:r w:rsidR="00A1074E" w:rsidRPr="00626FDD">
        <w:rPr>
          <w:rFonts w:ascii="Times New Roman" w:hAnsi="Times New Roman" w:cs="Times New Roman"/>
          <w:sz w:val="28"/>
          <w:szCs w:val="28"/>
          <w:lang w:val="uk-UA"/>
        </w:rPr>
        <w:t>-38 прирівнювалась до еталонного антифлогістика, а часом і переважала його в ефективності. Це стосується більш виразної її дії на активність СОД та ГГТП.</w:t>
      </w:r>
    </w:p>
    <w:p w:rsidR="00A1074E" w:rsidRPr="00626FDD" w:rsidRDefault="00A1074E" w:rsidP="00A1074E">
      <w:pPr>
        <w:spacing w:after="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Слід також відмітити неспроможність диклофенаку, на відміну від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викликати повне відновлення в крові щурів з АА рівня серомукоїдів та активності ГГТП. Це корелює із більш виразною нормалізуючою дією похідного хіназоліну, ніж еталонного НПЗЗ, на показник ШОЕ. Зазначені дані цілком узгоджуються із даними літератури </w:t>
      </w:r>
      <w:r>
        <w:rPr>
          <w:rFonts w:ascii="Times New Roman" w:hAnsi="Times New Roman" w:cs="Times New Roman"/>
          <w:sz w:val="28"/>
          <w:szCs w:val="28"/>
          <w:lang w:val="uk-UA"/>
        </w:rPr>
        <w:t xml:space="preserve">[40, 59] </w:t>
      </w:r>
      <w:r w:rsidRPr="00626FDD">
        <w:rPr>
          <w:rFonts w:ascii="Times New Roman" w:hAnsi="Times New Roman" w:cs="Times New Roman"/>
          <w:sz w:val="28"/>
          <w:szCs w:val="28"/>
          <w:lang w:val="uk-UA"/>
        </w:rPr>
        <w:t xml:space="preserve">про те, що на тлі дії класичних НПЗЗ, в т.ч. і диклофенаку, разом із послабленням запалення в суглобах, в крові можуть зберігатись, а інколи і погіршуватись, гематологічні та біохімічні показники запальної реакції. З погляду на це сполука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як показали результати нашого дослідження, є більш перспективним нестероїдним антифлогістиком, ніж диклофенак, зокрема в плані безпечності.</w:t>
      </w:r>
    </w:p>
    <w:p w:rsidR="00A1074E" w:rsidRDefault="00A1074E" w:rsidP="00A1074E">
      <w:pPr>
        <w:pStyle w:val="a3"/>
        <w:ind w:left="0" w:firstLine="0"/>
        <w:rPr>
          <w:rFonts w:ascii="Times New Roman" w:hAnsi="Times New Roman" w:cs="Times New Roman"/>
          <w:b/>
          <w:sz w:val="28"/>
          <w:szCs w:val="28"/>
          <w:lang w:val="uk-UA"/>
        </w:rPr>
      </w:pPr>
    </w:p>
    <w:p w:rsidR="0058772A" w:rsidRPr="00626FDD" w:rsidRDefault="00673726" w:rsidP="00673726">
      <w:pPr>
        <w:pStyle w:val="a3"/>
        <w:ind w:left="0" w:firstLine="0"/>
        <w:rPr>
          <w:rFonts w:ascii="Times New Roman" w:hAnsi="Times New Roman" w:cs="Times New Roman"/>
          <w:b/>
          <w:sz w:val="28"/>
          <w:szCs w:val="28"/>
          <w:lang w:val="uk-UA"/>
        </w:rPr>
      </w:pPr>
      <w:r>
        <w:rPr>
          <w:rFonts w:ascii="Times New Roman" w:hAnsi="Times New Roman" w:cs="Times New Roman"/>
          <w:b/>
          <w:sz w:val="28"/>
          <w:szCs w:val="28"/>
          <w:lang w:val="uk-UA"/>
        </w:rPr>
        <w:t xml:space="preserve">4.4. </w:t>
      </w:r>
      <w:r w:rsidR="00A849A9" w:rsidRPr="00626FDD">
        <w:rPr>
          <w:rFonts w:ascii="Times New Roman" w:hAnsi="Times New Roman" w:cs="Times New Roman"/>
          <w:b/>
          <w:sz w:val="28"/>
          <w:szCs w:val="28"/>
          <w:lang w:val="uk-UA"/>
        </w:rPr>
        <w:t>Характеристи</w:t>
      </w:r>
      <w:r w:rsidR="00842E57" w:rsidRPr="00626FDD">
        <w:rPr>
          <w:rFonts w:ascii="Times New Roman" w:hAnsi="Times New Roman" w:cs="Times New Roman"/>
          <w:b/>
          <w:sz w:val="28"/>
          <w:szCs w:val="28"/>
          <w:lang w:val="uk-UA"/>
        </w:rPr>
        <w:t xml:space="preserve">ка лікувальної </w:t>
      </w:r>
      <w:r w:rsidR="0058772A" w:rsidRPr="00626FDD">
        <w:rPr>
          <w:rFonts w:ascii="Times New Roman" w:hAnsi="Times New Roman" w:cs="Times New Roman"/>
          <w:b/>
          <w:sz w:val="28"/>
          <w:szCs w:val="28"/>
          <w:lang w:val="uk-UA"/>
        </w:rPr>
        <w:t xml:space="preserve"> дії </w:t>
      </w:r>
      <w:r w:rsidR="0058772A" w:rsidRPr="00626FDD">
        <w:rPr>
          <w:rFonts w:ascii="Times New Roman" w:hAnsi="Times New Roman" w:cs="Times New Roman"/>
          <w:b/>
          <w:sz w:val="28"/>
          <w:szCs w:val="28"/>
          <w:lang w:val="en-US"/>
        </w:rPr>
        <w:t>DSK</w:t>
      </w:r>
      <w:r w:rsidR="0058772A" w:rsidRPr="00626FDD">
        <w:rPr>
          <w:rFonts w:ascii="Times New Roman" w:hAnsi="Times New Roman" w:cs="Times New Roman"/>
          <w:b/>
          <w:sz w:val="28"/>
          <w:szCs w:val="28"/>
        </w:rPr>
        <w:t>-38</w:t>
      </w:r>
      <w:r w:rsidR="0058772A" w:rsidRPr="00626FDD">
        <w:rPr>
          <w:rFonts w:ascii="Times New Roman" w:hAnsi="Times New Roman" w:cs="Times New Roman"/>
          <w:b/>
          <w:sz w:val="28"/>
          <w:szCs w:val="28"/>
          <w:lang w:val="uk-UA"/>
        </w:rPr>
        <w:t xml:space="preserve"> </w:t>
      </w:r>
      <w:r w:rsidR="00A849A9" w:rsidRPr="00626FDD">
        <w:rPr>
          <w:rFonts w:ascii="Times New Roman" w:hAnsi="Times New Roman" w:cs="Times New Roman"/>
          <w:b/>
          <w:sz w:val="28"/>
          <w:szCs w:val="28"/>
          <w:lang w:val="uk-UA"/>
        </w:rPr>
        <w:t>на моделі</w:t>
      </w:r>
      <w:r w:rsidR="00B41797" w:rsidRPr="00626FDD">
        <w:rPr>
          <w:rFonts w:ascii="Times New Roman" w:hAnsi="Times New Roman" w:cs="Times New Roman"/>
          <w:b/>
          <w:sz w:val="28"/>
          <w:szCs w:val="28"/>
          <w:lang w:val="uk-UA"/>
        </w:rPr>
        <w:t xml:space="preserve"> експериментального стоматиту</w:t>
      </w:r>
    </w:p>
    <w:p w:rsidR="00851F7C" w:rsidRPr="00626FDD" w:rsidRDefault="00851F7C"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Обмеженість арсеналу та недостатня ефективність сучасних засобів для місцевого лікування запальних процесів у по</w:t>
      </w:r>
      <w:r w:rsidR="0054708A" w:rsidRPr="00626FDD">
        <w:rPr>
          <w:rFonts w:ascii="Times New Roman" w:hAnsi="Times New Roman" w:cs="Times New Roman"/>
          <w:sz w:val="28"/>
          <w:szCs w:val="28"/>
          <w:lang w:val="uk-UA"/>
        </w:rPr>
        <w:t xml:space="preserve">рожнині рота спонукає до пошуку </w:t>
      </w:r>
      <w:r w:rsidRPr="00626FDD">
        <w:rPr>
          <w:rFonts w:ascii="Times New Roman" w:hAnsi="Times New Roman" w:cs="Times New Roman"/>
          <w:sz w:val="28"/>
          <w:szCs w:val="28"/>
          <w:lang w:val="uk-UA"/>
        </w:rPr>
        <w:t>нових речовин із антифлогістичною дією, перспективних для створення на їх основі більш ефективних лікарських препаратів.</w:t>
      </w:r>
    </w:p>
    <w:p w:rsidR="00851F7C" w:rsidRPr="00626FDD" w:rsidRDefault="00851F7C"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Комплекс цінних фармакологічних властивостей, притаманних сполуці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w:t>
      </w:r>
      <w:r w:rsidR="0054708A"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дає підставу сподіватись на можливість її застосування у лікуванні асептичних запальних процесів порожнини рота, що і стало підставою для проведення даного експерименту.</w:t>
      </w:r>
    </w:p>
    <w:p w:rsidR="0058772A" w:rsidRPr="00626FDD" w:rsidRDefault="0058772A"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Досліди проведено на трьох групах білих статевозрілих нелінійних щурів обох статей (180-210</w:t>
      </w:r>
      <w:r w:rsidR="00DC378A"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г</w:t>
      </w:r>
      <w:r w:rsidR="00DC378A"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До </w:t>
      </w:r>
      <w:r w:rsidR="0054708A" w:rsidRPr="00626FDD">
        <w:rPr>
          <w:rFonts w:ascii="Times New Roman" w:hAnsi="Times New Roman" w:cs="Times New Roman"/>
          <w:sz w:val="28"/>
          <w:szCs w:val="28"/>
          <w:lang w:val="uk-UA"/>
        </w:rPr>
        <w:t>1-</w:t>
      </w:r>
      <w:r w:rsidRPr="00626FDD">
        <w:rPr>
          <w:rFonts w:ascii="Times New Roman" w:hAnsi="Times New Roman" w:cs="Times New Roman"/>
          <w:sz w:val="28"/>
          <w:szCs w:val="28"/>
          <w:lang w:val="uk-UA"/>
        </w:rPr>
        <w:t xml:space="preserve">ої групи відносили інтактних щурів. До </w:t>
      </w:r>
      <w:r w:rsidR="0054708A" w:rsidRPr="00626FDD">
        <w:rPr>
          <w:rFonts w:ascii="Times New Roman" w:hAnsi="Times New Roman" w:cs="Times New Roman"/>
          <w:sz w:val="28"/>
          <w:szCs w:val="28"/>
          <w:lang w:val="uk-UA"/>
        </w:rPr>
        <w:t>2-</w:t>
      </w:r>
      <w:r w:rsidRPr="00626FDD">
        <w:rPr>
          <w:rFonts w:ascii="Times New Roman" w:hAnsi="Times New Roman" w:cs="Times New Roman"/>
          <w:sz w:val="28"/>
          <w:szCs w:val="28"/>
          <w:lang w:val="uk-UA"/>
        </w:rPr>
        <w:t xml:space="preserve">ої </w:t>
      </w:r>
      <w:r w:rsidRPr="00626FDD">
        <w:rPr>
          <w:rFonts w:ascii="Times New Roman" w:hAnsi="Times New Roman" w:cs="Times New Roman"/>
          <w:sz w:val="28"/>
          <w:szCs w:val="28"/>
          <w:lang w:val="uk-UA"/>
        </w:rPr>
        <w:lastRenderedPageBreak/>
        <w:t>групи тварин входили щури, у яких моделювали асептичне запалення слизової оболонки ротової порожнини (контроль)</w:t>
      </w:r>
      <w:r w:rsidR="0054708A" w:rsidRPr="00626FDD">
        <w:rPr>
          <w:rFonts w:ascii="Times New Roman" w:hAnsi="Times New Roman" w:cs="Times New Roman"/>
          <w:sz w:val="28"/>
          <w:szCs w:val="28"/>
          <w:lang w:val="uk-UA"/>
        </w:rPr>
        <w:t>, д</w:t>
      </w:r>
      <w:r w:rsidRPr="00626FDD">
        <w:rPr>
          <w:rFonts w:ascii="Times New Roman" w:hAnsi="Times New Roman" w:cs="Times New Roman"/>
          <w:sz w:val="28"/>
          <w:szCs w:val="28"/>
          <w:lang w:val="uk-UA"/>
        </w:rPr>
        <w:t xml:space="preserve">о </w:t>
      </w:r>
      <w:r w:rsidR="0054708A" w:rsidRPr="00626FDD">
        <w:rPr>
          <w:rFonts w:ascii="Times New Roman" w:hAnsi="Times New Roman" w:cs="Times New Roman"/>
          <w:sz w:val="28"/>
          <w:szCs w:val="28"/>
          <w:lang w:val="uk-UA"/>
        </w:rPr>
        <w:t>3-</w:t>
      </w:r>
      <w:r w:rsidRPr="00626FDD">
        <w:rPr>
          <w:rFonts w:ascii="Times New Roman" w:hAnsi="Times New Roman" w:cs="Times New Roman"/>
          <w:sz w:val="28"/>
          <w:szCs w:val="28"/>
          <w:lang w:val="uk-UA"/>
        </w:rPr>
        <w:t xml:space="preserve">ої </w:t>
      </w:r>
      <w:r w:rsidR="0054708A"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віднесено білих щурів, яким на тлі запального процесу здійснювали аплікацію субстанції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w:t>
      </w:r>
    </w:p>
    <w:p w:rsidR="0058772A" w:rsidRPr="00626FDD" w:rsidRDefault="0058772A" w:rsidP="002B254D">
      <w:pPr>
        <w:pStyle w:val="a3"/>
        <w:ind w:left="0"/>
        <w:rPr>
          <w:rFonts w:ascii="Times New Roman" w:hAnsi="Times New Roman" w:cs="Times New Roman"/>
          <w:sz w:val="28"/>
          <w:szCs w:val="28"/>
          <w:lang w:val="uk-UA"/>
        </w:rPr>
      </w:pPr>
      <w:r w:rsidRPr="00626FDD">
        <w:rPr>
          <w:rFonts w:ascii="Times New Roman" w:hAnsi="Times New Roman" w:cs="Times New Roman"/>
          <w:sz w:val="28"/>
          <w:szCs w:val="28"/>
          <w:lang w:val="uk-UA"/>
        </w:rPr>
        <w:t>Тривалість аплікації становила 10 с</w:t>
      </w:r>
      <w:r w:rsidR="00DC378A"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Інтенсивність запалення оцінювали за різницею середньої маси язиків у групах лікованих та нелікованих тварин.</w:t>
      </w:r>
    </w:p>
    <w:p w:rsidR="0058772A" w:rsidRPr="00626FDD" w:rsidRDefault="0058772A" w:rsidP="002B254D">
      <w:pPr>
        <w:pStyle w:val="a3"/>
        <w:ind w:left="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Лікування здійснювали шляхом нанесення (аплікація) за допомогою марлевого тампону на корінь язика кожної наркотизованої (тіопентал натрію, 30 мг/кг маси тіла щура) тварини субстанції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у вигляді водного розчину (несправжнього) концентрацією 4 мг/мл. Термін аплікації – 2 хв. Лікування здійснювалося щоденно, 1 раз на добу, впродовж 5 діб. </w:t>
      </w:r>
    </w:p>
    <w:p w:rsidR="00673726" w:rsidRDefault="0058772A" w:rsidP="00673726">
      <w:pPr>
        <w:pStyle w:val="a3"/>
        <w:keepNext/>
        <w:ind w:left="0"/>
        <w:jc w:val="left"/>
        <w:rPr>
          <w:rFonts w:ascii="Times New Roman" w:hAnsi="Times New Roman" w:cs="Times New Roman"/>
          <w:sz w:val="28"/>
          <w:szCs w:val="28"/>
          <w:lang w:val="uk-UA"/>
        </w:rPr>
      </w:pPr>
      <w:r w:rsidRPr="00626FDD">
        <w:rPr>
          <w:rFonts w:ascii="Times New Roman" w:hAnsi="Times New Roman" w:cs="Times New Roman"/>
          <w:sz w:val="28"/>
          <w:szCs w:val="28"/>
          <w:lang w:val="uk-UA"/>
        </w:rPr>
        <w:t>На 6-ту добу після індукції запального процесу здійснювали евтаназію тварин усіх груп під ефірним наркозом та виділення язика у кожної тварини на рівні оточених валом сосочків. Язик</w:t>
      </w:r>
      <w:r w:rsidR="00673726">
        <w:rPr>
          <w:rFonts w:ascii="Times New Roman" w:hAnsi="Times New Roman" w:cs="Times New Roman"/>
          <w:sz w:val="28"/>
          <w:szCs w:val="28"/>
          <w:lang w:val="uk-UA"/>
        </w:rPr>
        <w:t xml:space="preserve"> кожної тварини був зважений на </w:t>
      </w:r>
      <w:r w:rsidRPr="00626FDD">
        <w:rPr>
          <w:rFonts w:ascii="Times New Roman" w:hAnsi="Times New Roman" w:cs="Times New Roman"/>
          <w:sz w:val="28"/>
          <w:szCs w:val="28"/>
          <w:lang w:val="uk-UA"/>
        </w:rPr>
        <w:t>торсійних вагах.</w:t>
      </w:r>
      <w:r w:rsidR="00454421" w:rsidRPr="00626FDD">
        <w:rPr>
          <w:rFonts w:ascii="Times New Roman" w:hAnsi="Times New Roman" w:cs="Times New Roman"/>
          <w:sz w:val="28"/>
          <w:szCs w:val="28"/>
          <w:lang w:val="uk-UA"/>
        </w:rPr>
        <w:t xml:space="preserve">   Отримані дані представлені в табл.4.6.</w:t>
      </w:r>
    </w:p>
    <w:p w:rsidR="00673726" w:rsidRPr="00825549" w:rsidRDefault="0058772A" w:rsidP="00673726">
      <w:pPr>
        <w:pStyle w:val="a3"/>
        <w:keepNext/>
        <w:ind w:left="0"/>
        <w:jc w:val="right"/>
        <w:rPr>
          <w:rFonts w:ascii="Times New Roman" w:hAnsi="Times New Roman" w:cs="Times New Roman"/>
          <w:i/>
          <w:sz w:val="28"/>
          <w:szCs w:val="28"/>
          <w:lang w:val="uk-UA"/>
        </w:rPr>
      </w:pPr>
      <w:r w:rsidRPr="00626FDD">
        <w:rPr>
          <w:rFonts w:ascii="Times New Roman" w:hAnsi="Times New Roman" w:cs="Times New Roman"/>
          <w:sz w:val="28"/>
          <w:szCs w:val="28"/>
          <w:lang w:val="uk-UA"/>
        </w:rPr>
        <w:t xml:space="preserve"> </w:t>
      </w:r>
      <w:r w:rsidR="00673726" w:rsidRPr="00825549">
        <w:rPr>
          <w:rFonts w:ascii="Times New Roman" w:hAnsi="Times New Roman" w:cs="Times New Roman"/>
          <w:i/>
          <w:sz w:val="28"/>
          <w:szCs w:val="28"/>
          <w:lang w:val="uk-UA"/>
        </w:rPr>
        <w:t>Таблиця 4.6.</w:t>
      </w:r>
    </w:p>
    <w:p w:rsidR="00673726" w:rsidRPr="00825549" w:rsidRDefault="00673726" w:rsidP="00673726">
      <w:pPr>
        <w:pStyle w:val="a3"/>
        <w:keepNext/>
        <w:ind w:left="0"/>
        <w:jc w:val="center"/>
        <w:rPr>
          <w:rFonts w:ascii="Times New Roman" w:hAnsi="Times New Roman" w:cs="Times New Roman"/>
          <w:b/>
          <w:sz w:val="28"/>
          <w:szCs w:val="28"/>
          <w:lang w:val="uk-UA"/>
        </w:rPr>
      </w:pPr>
      <w:r w:rsidRPr="00825549">
        <w:rPr>
          <w:rFonts w:ascii="Times New Roman" w:hAnsi="Times New Roman" w:cs="Times New Roman"/>
          <w:b/>
          <w:sz w:val="28"/>
          <w:szCs w:val="28"/>
          <w:lang w:val="uk-UA"/>
        </w:rPr>
        <w:t xml:space="preserve">Вплив </w:t>
      </w:r>
      <w:r w:rsidRPr="00825549">
        <w:rPr>
          <w:rFonts w:ascii="Times New Roman" w:hAnsi="Times New Roman" w:cs="Times New Roman"/>
          <w:b/>
          <w:sz w:val="28"/>
          <w:szCs w:val="28"/>
          <w:lang w:val="en-US"/>
        </w:rPr>
        <w:t>DSK</w:t>
      </w:r>
      <w:r w:rsidRPr="00825549">
        <w:rPr>
          <w:rFonts w:ascii="Times New Roman" w:hAnsi="Times New Roman" w:cs="Times New Roman"/>
          <w:b/>
          <w:sz w:val="28"/>
          <w:szCs w:val="28"/>
          <w:lang w:val="uk-UA"/>
        </w:rPr>
        <w:t xml:space="preserve">-38 на масу язиків (мг, </w:t>
      </w:r>
      <w:r w:rsidRPr="00825549">
        <w:rPr>
          <w:rFonts w:ascii="Times New Roman" w:hAnsi="Times New Roman" w:cs="Times New Roman"/>
          <w:b/>
          <w:sz w:val="28"/>
          <w:szCs w:val="28"/>
          <w:lang w:val="en-US"/>
        </w:rPr>
        <w:t>M</w:t>
      </w:r>
      <w:r w:rsidRPr="00825549">
        <w:rPr>
          <w:rFonts w:ascii="Times New Roman" w:hAnsi="Times New Roman" w:cs="Times New Roman"/>
          <w:b/>
          <w:sz w:val="28"/>
          <w:szCs w:val="28"/>
          <w:lang w:val="uk-UA"/>
        </w:rPr>
        <w:t>±</w:t>
      </w:r>
      <w:r w:rsidRPr="00825549">
        <w:rPr>
          <w:rFonts w:ascii="Times New Roman" w:hAnsi="Times New Roman" w:cs="Times New Roman"/>
          <w:b/>
          <w:sz w:val="28"/>
          <w:szCs w:val="28"/>
          <w:lang w:val="en-US"/>
        </w:rPr>
        <w:t>m</w:t>
      </w:r>
      <w:r w:rsidRPr="00825549">
        <w:rPr>
          <w:rFonts w:ascii="Times New Roman" w:hAnsi="Times New Roman" w:cs="Times New Roman"/>
          <w:b/>
          <w:sz w:val="28"/>
          <w:szCs w:val="28"/>
          <w:lang w:val="uk-UA"/>
        </w:rPr>
        <w:t>) у тварин з асептичним запаленням за 5-ти денного його застосування</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329"/>
        <w:gridCol w:w="2325"/>
        <w:gridCol w:w="2347"/>
        <w:gridCol w:w="2344"/>
      </w:tblGrid>
      <w:tr w:rsidR="00673726" w:rsidRPr="00626FDD" w:rsidTr="00C710D2">
        <w:tc>
          <w:tcPr>
            <w:tcW w:w="2392" w:type="dxa"/>
            <w:vMerge w:val="restart"/>
            <w:tcBorders>
              <w:top w:val="single" w:sz="4" w:space="0" w:color="000000"/>
              <w:left w:val="single" w:sz="4" w:space="0" w:color="000000"/>
              <w:bottom w:val="single" w:sz="4" w:space="0" w:color="000000"/>
              <w:right w:val="single" w:sz="4" w:space="0" w:color="000000"/>
            </w:tcBorders>
          </w:tcPr>
          <w:p w:rsidR="00673726" w:rsidRPr="00626FDD" w:rsidRDefault="00673726" w:rsidP="00C710D2">
            <w:pPr>
              <w:keepNext/>
              <w:ind w:firstLine="29"/>
              <w:jc w:val="center"/>
              <w:rPr>
                <w:rFonts w:ascii="Times New Roman" w:hAnsi="Times New Roman" w:cs="Times New Roman"/>
                <w:sz w:val="28"/>
                <w:szCs w:val="28"/>
                <w:lang w:val="uk-UA"/>
              </w:rPr>
            </w:pPr>
          </w:p>
          <w:p w:rsidR="00673726" w:rsidRPr="00626FDD" w:rsidRDefault="00673726" w:rsidP="00C710D2">
            <w:pPr>
              <w:keepNext/>
              <w:ind w:firstLine="29"/>
              <w:jc w:val="center"/>
              <w:rPr>
                <w:rFonts w:ascii="Times New Roman" w:hAnsi="Times New Roman" w:cs="Times New Roman"/>
                <w:sz w:val="28"/>
                <w:szCs w:val="28"/>
                <w:lang w:val="uk-UA"/>
              </w:rPr>
            </w:pPr>
          </w:p>
          <w:p w:rsidR="00673726" w:rsidRPr="00626FDD" w:rsidRDefault="00673726" w:rsidP="00C710D2">
            <w:pPr>
              <w:keepNext/>
              <w:ind w:firstLine="29"/>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Показник</w:t>
            </w:r>
          </w:p>
        </w:tc>
        <w:tc>
          <w:tcPr>
            <w:tcW w:w="7179" w:type="dxa"/>
            <w:gridSpan w:val="3"/>
            <w:tcBorders>
              <w:top w:val="single" w:sz="4" w:space="0" w:color="000000"/>
              <w:left w:val="single" w:sz="4" w:space="0" w:color="000000"/>
              <w:bottom w:val="single" w:sz="4" w:space="0" w:color="000000"/>
              <w:right w:val="single" w:sz="4" w:space="0" w:color="000000"/>
            </w:tcBorders>
            <w:hideMark/>
          </w:tcPr>
          <w:p w:rsidR="00673726" w:rsidRPr="00626FDD" w:rsidRDefault="00673726" w:rsidP="00C710D2">
            <w:pPr>
              <w:keepNext/>
              <w:ind w:firstLine="19"/>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Група тварин</w:t>
            </w:r>
          </w:p>
        </w:tc>
      </w:tr>
      <w:tr w:rsidR="00673726" w:rsidRPr="00626FDD" w:rsidTr="00C710D2">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673726" w:rsidRPr="00626FDD" w:rsidRDefault="00673726" w:rsidP="00C710D2">
            <w:pPr>
              <w:keepNext/>
              <w:ind w:firstLine="29"/>
              <w:jc w:val="center"/>
              <w:rPr>
                <w:rFonts w:ascii="Times New Roman" w:hAnsi="Times New Roman" w:cs="Times New Roman"/>
                <w:sz w:val="28"/>
                <w:szCs w:val="28"/>
                <w:lang w:val="uk-UA"/>
              </w:rPr>
            </w:pPr>
          </w:p>
        </w:tc>
        <w:tc>
          <w:tcPr>
            <w:tcW w:w="2393" w:type="dxa"/>
            <w:tcBorders>
              <w:top w:val="single" w:sz="4" w:space="0" w:color="000000"/>
              <w:left w:val="single" w:sz="4" w:space="0" w:color="000000"/>
              <w:bottom w:val="single" w:sz="4" w:space="0" w:color="000000"/>
              <w:right w:val="single" w:sz="4" w:space="0" w:color="000000"/>
            </w:tcBorders>
            <w:hideMark/>
          </w:tcPr>
          <w:p w:rsidR="00673726" w:rsidRPr="00626FDD" w:rsidRDefault="00673726" w:rsidP="00C710D2">
            <w:pPr>
              <w:keepNext/>
              <w:ind w:firstLine="19"/>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Інтактні, </w:t>
            </w:r>
            <w:r w:rsidRPr="00626FDD">
              <w:rPr>
                <w:rFonts w:ascii="Times New Roman" w:hAnsi="Times New Roman" w:cs="Times New Roman"/>
                <w:sz w:val="28"/>
                <w:szCs w:val="28"/>
                <w:lang w:val="en-US"/>
              </w:rPr>
              <w:t>n</w:t>
            </w:r>
            <w:r w:rsidRPr="00626FDD">
              <w:rPr>
                <w:rFonts w:ascii="Times New Roman" w:hAnsi="Times New Roman" w:cs="Times New Roman"/>
                <w:sz w:val="28"/>
                <w:szCs w:val="28"/>
                <w:lang w:val="uk-UA"/>
              </w:rPr>
              <w:t>=7</w:t>
            </w:r>
          </w:p>
        </w:tc>
        <w:tc>
          <w:tcPr>
            <w:tcW w:w="2393" w:type="dxa"/>
            <w:tcBorders>
              <w:top w:val="single" w:sz="4" w:space="0" w:color="000000"/>
              <w:left w:val="single" w:sz="4" w:space="0" w:color="000000"/>
              <w:bottom w:val="single" w:sz="4" w:space="0" w:color="000000"/>
              <w:right w:val="single" w:sz="4" w:space="0" w:color="000000"/>
            </w:tcBorders>
            <w:hideMark/>
          </w:tcPr>
          <w:p w:rsidR="00673726" w:rsidRPr="00626FDD" w:rsidRDefault="00673726" w:rsidP="00C710D2">
            <w:pPr>
              <w:keepNext/>
              <w:ind w:firstLine="19"/>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Контроль (асептичне запалення), </w:t>
            </w:r>
            <w:r w:rsidRPr="00626FDD">
              <w:rPr>
                <w:rFonts w:ascii="Times New Roman" w:hAnsi="Times New Roman" w:cs="Times New Roman"/>
                <w:sz w:val="28"/>
                <w:szCs w:val="28"/>
                <w:lang w:val="en-US"/>
              </w:rPr>
              <w:t>n</w:t>
            </w:r>
            <w:r w:rsidRPr="00626FDD">
              <w:rPr>
                <w:rFonts w:ascii="Times New Roman" w:hAnsi="Times New Roman" w:cs="Times New Roman"/>
                <w:sz w:val="28"/>
                <w:szCs w:val="28"/>
                <w:lang w:val="uk-UA"/>
              </w:rPr>
              <w:t>=7</w:t>
            </w:r>
          </w:p>
        </w:tc>
        <w:tc>
          <w:tcPr>
            <w:tcW w:w="2393" w:type="dxa"/>
            <w:tcBorders>
              <w:top w:val="single" w:sz="4" w:space="0" w:color="000000"/>
              <w:left w:val="single" w:sz="4" w:space="0" w:color="000000"/>
              <w:bottom w:val="single" w:sz="4" w:space="0" w:color="000000"/>
              <w:right w:val="single" w:sz="4" w:space="0" w:color="000000"/>
            </w:tcBorders>
            <w:hideMark/>
          </w:tcPr>
          <w:p w:rsidR="001A77C0" w:rsidRDefault="00673726" w:rsidP="001A77C0">
            <w:pPr>
              <w:keepNext/>
              <w:ind w:firstLine="19"/>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Дослід (асептичне запалення</w:t>
            </w:r>
            <w:r w:rsidR="001A77C0">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w:t>
            </w:r>
          </w:p>
          <w:p w:rsidR="00673726" w:rsidRPr="00626FDD" w:rsidRDefault="00673726" w:rsidP="001A77C0">
            <w:pPr>
              <w:keepNext/>
              <w:ind w:firstLine="19"/>
              <w:jc w:val="center"/>
              <w:rPr>
                <w:rFonts w:ascii="Times New Roman" w:hAnsi="Times New Roman" w:cs="Times New Roman"/>
                <w:sz w:val="28"/>
                <w:szCs w:val="28"/>
                <w:lang w:val="uk-UA"/>
              </w:rPr>
            </w:pP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w:t>
            </w:r>
            <w:r w:rsidRPr="00626FDD">
              <w:rPr>
                <w:rFonts w:ascii="Times New Roman" w:hAnsi="Times New Roman" w:cs="Times New Roman"/>
                <w:sz w:val="28"/>
                <w:szCs w:val="28"/>
                <w:lang w:val="en-US"/>
              </w:rPr>
              <w:t>n</w:t>
            </w:r>
            <w:r w:rsidRPr="00626FDD">
              <w:rPr>
                <w:rFonts w:ascii="Times New Roman" w:hAnsi="Times New Roman" w:cs="Times New Roman"/>
                <w:sz w:val="28"/>
                <w:szCs w:val="28"/>
                <w:lang w:val="uk-UA"/>
              </w:rPr>
              <w:t>=7</w:t>
            </w:r>
          </w:p>
        </w:tc>
      </w:tr>
      <w:tr w:rsidR="00673726" w:rsidRPr="00626FDD" w:rsidTr="00C710D2">
        <w:tc>
          <w:tcPr>
            <w:tcW w:w="2392" w:type="dxa"/>
            <w:tcBorders>
              <w:top w:val="single" w:sz="4" w:space="0" w:color="000000"/>
              <w:left w:val="single" w:sz="4" w:space="0" w:color="000000"/>
              <w:bottom w:val="single" w:sz="4" w:space="0" w:color="000000"/>
              <w:right w:val="single" w:sz="4" w:space="0" w:color="000000"/>
            </w:tcBorders>
            <w:hideMark/>
          </w:tcPr>
          <w:p w:rsidR="00673726" w:rsidRPr="00626FDD" w:rsidRDefault="00673726" w:rsidP="00C710D2">
            <w:pPr>
              <w:keepNext/>
              <w:ind w:firstLine="29"/>
              <w:jc w:val="center"/>
              <w:rPr>
                <w:rFonts w:ascii="Times New Roman" w:hAnsi="Times New Roman" w:cs="Times New Roman"/>
                <w:sz w:val="28"/>
                <w:szCs w:val="28"/>
                <w:lang w:val="uk-UA"/>
              </w:rPr>
            </w:pPr>
            <w:r>
              <w:rPr>
                <w:rFonts w:ascii="Times New Roman" w:hAnsi="Times New Roman" w:cs="Times New Roman"/>
                <w:sz w:val="28"/>
                <w:szCs w:val="28"/>
                <w:lang w:val="uk-UA"/>
              </w:rPr>
              <w:t>М</w:t>
            </w:r>
            <w:r w:rsidRPr="00626FDD">
              <w:rPr>
                <w:rFonts w:ascii="Times New Roman" w:hAnsi="Times New Roman" w:cs="Times New Roman"/>
                <w:sz w:val="28"/>
                <w:szCs w:val="28"/>
                <w:lang w:val="uk-UA"/>
              </w:rPr>
              <w:t>аса язиків (</w:t>
            </w:r>
            <w:r w:rsidRPr="00626FDD">
              <w:rPr>
                <w:rFonts w:ascii="Times New Roman" w:hAnsi="Times New Roman" w:cs="Times New Roman"/>
                <w:sz w:val="28"/>
                <w:szCs w:val="28"/>
                <w:lang w:val="en-US"/>
              </w:rPr>
              <w:t>M</w:t>
            </w:r>
            <w:r w:rsidRPr="00626FDD">
              <w:rPr>
                <w:rFonts w:ascii="Times New Roman" w:hAnsi="Times New Roman" w:cs="Times New Roman"/>
                <w:sz w:val="28"/>
                <w:szCs w:val="28"/>
              </w:rPr>
              <w:t>±</w:t>
            </w:r>
            <w:r w:rsidRPr="00626FDD">
              <w:rPr>
                <w:rFonts w:ascii="Times New Roman" w:hAnsi="Times New Roman" w:cs="Times New Roman"/>
                <w:sz w:val="28"/>
                <w:szCs w:val="28"/>
                <w:lang w:val="en-US"/>
              </w:rPr>
              <w:t>m</w:t>
            </w:r>
            <w:r w:rsidRPr="00626FDD">
              <w:rPr>
                <w:rFonts w:ascii="Times New Roman" w:hAnsi="Times New Roman" w:cs="Times New Roman"/>
                <w:sz w:val="28"/>
                <w:szCs w:val="28"/>
              </w:rPr>
              <w:t>)</w:t>
            </w:r>
          </w:p>
        </w:tc>
        <w:tc>
          <w:tcPr>
            <w:tcW w:w="2393" w:type="dxa"/>
            <w:tcBorders>
              <w:top w:val="single" w:sz="4" w:space="0" w:color="000000"/>
              <w:left w:val="single" w:sz="4" w:space="0" w:color="000000"/>
              <w:bottom w:val="single" w:sz="4" w:space="0" w:color="000000"/>
              <w:right w:val="single" w:sz="4" w:space="0" w:color="000000"/>
            </w:tcBorders>
            <w:hideMark/>
          </w:tcPr>
          <w:p w:rsidR="00673726" w:rsidRPr="00626FDD" w:rsidRDefault="00673726" w:rsidP="00C710D2">
            <w:pPr>
              <w:keepNext/>
              <w:ind w:firstLine="19"/>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675±47,8</w:t>
            </w:r>
          </w:p>
        </w:tc>
        <w:tc>
          <w:tcPr>
            <w:tcW w:w="2393" w:type="dxa"/>
            <w:tcBorders>
              <w:top w:val="single" w:sz="4" w:space="0" w:color="000000"/>
              <w:left w:val="single" w:sz="4" w:space="0" w:color="000000"/>
              <w:bottom w:val="single" w:sz="4" w:space="0" w:color="000000"/>
              <w:right w:val="single" w:sz="4" w:space="0" w:color="000000"/>
            </w:tcBorders>
            <w:hideMark/>
          </w:tcPr>
          <w:p w:rsidR="00673726" w:rsidRPr="00626FDD" w:rsidRDefault="00673726" w:rsidP="00C710D2">
            <w:pPr>
              <w:keepNext/>
              <w:ind w:firstLine="19"/>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925,0±57,4*</w:t>
            </w:r>
          </w:p>
        </w:tc>
        <w:tc>
          <w:tcPr>
            <w:tcW w:w="2393" w:type="dxa"/>
            <w:tcBorders>
              <w:top w:val="single" w:sz="4" w:space="0" w:color="000000"/>
              <w:left w:val="single" w:sz="4" w:space="0" w:color="000000"/>
              <w:bottom w:val="single" w:sz="4" w:space="0" w:color="000000"/>
              <w:right w:val="single" w:sz="4" w:space="0" w:color="000000"/>
            </w:tcBorders>
            <w:hideMark/>
          </w:tcPr>
          <w:p w:rsidR="00673726" w:rsidRPr="00626FDD" w:rsidRDefault="00673726" w:rsidP="00C710D2">
            <w:pPr>
              <w:keepNext/>
              <w:ind w:firstLine="19"/>
              <w:jc w:val="center"/>
              <w:rPr>
                <w:rFonts w:ascii="Times New Roman" w:hAnsi="Times New Roman" w:cs="Times New Roman"/>
                <w:sz w:val="28"/>
                <w:szCs w:val="28"/>
                <w:lang w:val="uk-UA"/>
              </w:rPr>
            </w:pPr>
            <w:r w:rsidRPr="00626FDD">
              <w:rPr>
                <w:rFonts w:ascii="Times New Roman" w:hAnsi="Times New Roman" w:cs="Times New Roman"/>
                <w:sz w:val="28"/>
                <w:szCs w:val="28"/>
                <w:lang w:val="uk-UA"/>
              </w:rPr>
              <w:t>678,0±42,1</w:t>
            </w:r>
            <w:r w:rsidRPr="00626FDD">
              <w:rPr>
                <w:rFonts w:ascii="Times New Roman" w:hAnsi="Times New Roman" w:cs="Times New Roman"/>
                <w:b/>
                <w:sz w:val="28"/>
                <w:szCs w:val="28"/>
                <w:vertAlign w:val="superscript"/>
                <w:lang w:val="uk-UA"/>
              </w:rPr>
              <w:t>♯</w:t>
            </w:r>
          </w:p>
        </w:tc>
      </w:tr>
    </w:tbl>
    <w:p w:rsidR="00673726" w:rsidRDefault="00673726" w:rsidP="00673726">
      <w:pPr>
        <w:rPr>
          <w:rFonts w:ascii="Times New Roman" w:hAnsi="Times New Roman" w:cs="Times New Roman"/>
          <w:sz w:val="28"/>
          <w:szCs w:val="28"/>
          <w:lang w:val="uk-UA"/>
        </w:rPr>
      </w:pPr>
      <w:r>
        <w:rPr>
          <w:rFonts w:ascii="Times New Roman" w:hAnsi="Times New Roman" w:cs="Times New Roman"/>
          <w:sz w:val="28"/>
          <w:szCs w:val="28"/>
          <w:lang w:val="uk-UA"/>
        </w:rPr>
        <w:t>Примітки:</w:t>
      </w:r>
    </w:p>
    <w:p w:rsidR="00673726" w:rsidRPr="00A2441E" w:rsidRDefault="00673726" w:rsidP="00673726">
      <w:pPr>
        <w:pStyle w:val="a3"/>
        <w:numPr>
          <w:ilvl w:val="0"/>
          <w:numId w:val="17"/>
        </w:numPr>
        <w:rPr>
          <w:rFonts w:ascii="Times New Roman" w:hAnsi="Times New Roman" w:cs="Times New Roman"/>
          <w:sz w:val="28"/>
          <w:szCs w:val="28"/>
          <w:lang w:val="uk-UA"/>
        </w:rPr>
      </w:pPr>
      <w:r w:rsidRPr="00A2441E">
        <w:rPr>
          <w:rFonts w:ascii="Times New Roman" w:hAnsi="Times New Roman" w:cs="Times New Roman"/>
          <w:sz w:val="28"/>
          <w:szCs w:val="28"/>
          <w:lang w:val="uk-UA"/>
        </w:rPr>
        <w:t>- р≤0,05 відносно даних у інтактних тварин.</w:t>
      </w:r>
    </w:p>
    <w:p w:rsidR="00673726" w:rsidRPr="00A2441E" w:rsidRDefault="00673726" w:rsidP="00673726">
      <w:pPr>
        <w:pStyle w:val="a3"/>
        <w:numPr>
          <w:ilvl w:val="0"/>
          <w:numId w:val="17"/>
        </w:numPr>
        <w:rPr>
          <w:rFonts w:ascii="Times New Roman" w:hAnsi="Times New Roman" w:cs="Times New Roman"/>
          <w:sz w:val="28"/>
          <w:szCs w:val="28"/>
          <w:lang w:val="uk-UA"/>
        </w:rPr>
      </w:pPr>
      <w:r w:rsidRPr="00A2441E">
        <w:rPr>
          <w:rFonts w:ascii="Times New Roman" w:hAnsi="Times New Roman" w:cs="Times New Roman"/>
          <w:b/>
          <w:sz w:val="28"/>
          <w:szCs w:val="28"/>
          <w:vertAlign w:val="superscript"/>
          <w:lang w:val="uk-UA"/>
        </w:rPr>
        <w:t xml:space="preserve">♯  </w:t>
      </w:r>
      <w:r w:rsidRPr="00A2441E">
        <w:rPr>
          <w:rFonts w:ascii="Times New Roman" w:hAnsi="Times New Roman" w:cs="Times New Roman"/>
          <w:sz w:val="28"/>
          <w:szCs w:val="28"/>
          <w:lang w:val="uk-UA"/>
        </w:rPr>
        <w:t>- р≤0,05 відносно даних у тварин контрольної групи.</w:t>
      </w:r>
    </w:p>
    <w:p w:rsidR="0058772A" w:rsidRPr="00626FDD" w:rsidRDefault="0058772A"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lastRenderedPageBreak/>
        <w:t xml:space="preserve"> </w:t>
      </w:r>
    </w:p>
    <w:p w:rsidR="00F712B4" w:rsidRPr="00626FDD" w:rsidRDefault="00F712B4" w:rsidP="002B254D">
      <w:pPr>
        <w:pStyle w:val="a3"/>
        <w:ind w:left="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Результати досліджень </w:t>
      </w:r>
      <w:r w:rsidR="0058772A" w:rsidRPr="00626FDD">
        <w:rPr>
          <w:rFonts w:ascii="Times New Roman" w:hAnsi="Times New Roman" w:cs="Times New Roman"/>
          <w:sz w:val="28"/>
          <w:szCs w:val="28"/>
          <w:lang w:val="uk-UA"/>
        </w:rPr>
        <w:t xml:space="preserve">свідчать, що середня </w:t>
      </w:r>
      <w:r w:rsidR="004C3A45" w:rsidRPr="00626FDD">
        <w:rPr>
          <w:rFonts w:ascii="Times New Roman" w:hAnsi="Times New Roman" w:cs="Times New Roman"/>
          <w:sz w:val="28"/>
          <w:szCs w:val="28"/>
          <w:lang w:val="uk-UA"/>
        </w:rPr>
        <w:t>маса язиків</w:t>
      </w:r>
      <w:r w:rsidR="00454421" w:rsidRPr="00626FDD">
        <w:rPr>
          <w:rFonts w:ascii="Times New Roman" w:hAnsi="Times New Roman" w:cs="Times New Roman"/>
          <w:sz w:val="28"/>
          <w:szCs w:val="28"/>
          <w:lang w:val="uk-UA"/>
        </w:rPr>
        <w:t xml:space="preserve">  нелікованих щурів (контрольна група)</w:t>
      </w:r>
      <w:r w:rsidR="004C3A45" w:rsidRPr="00626FDD">
        <w:rPr>
          <w:rFonts w:ascii="Times New Roman" w:hAnsi="Times New Roman" w:cs="Times New Roman"/>
          <w:sz w:val="28"/>
          <w:szCs w:val="28"/>
          <w:lang w:val="uk-UA"/>
        </w:rPr>
        <w:t xml:space="preserve"> в кінці експерименту збільшилась на 37% (р≤ 0,05) відносно інтактних тварин</w:t>
      </w:r>
      <w:r w:rsidRPr="00626FDD">
        <w:rPr>
          <w:rFonts w:ascii="Times New Roman" w:hAnsi="Times New Roman" w:cs="Times New Roman"/>
          <w:sz w:val="28"/>
          <w:szCs w:val="28"/>
          <w:lang w:val="uk-UA"/>
        </w:rPr>
        <w:t xml:space="preserve"> (див. табл.</w:t>
      </w:r>
      <w:r w:rsidR="00DC378A"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4.6).</w:t>
      </w:r>
    </w:p>
    <w:p w:rsidR="00454421" w:rsidRPr="00626FDD" w:rsidRDefault="004C3A45" w:rsidP="002B254D">
      <w:pPr>
        <w:pStyle w:val="a3"/>
        <w:ind w:left="0"/>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Щоденна аплікація розчину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в ділянці асептичного запалення викликала статистично вірогідне зменшення на 26,7% показника середньої маси язиків відносно контролю. При цьому даний показник в групі  лікованих тварин практично не відрізнявся від показника інтактних </w:t>
      </w:r>
      <w:r w:rsidR="00454421" w:rsidRPr="00626FDD">
        <w:rPr>
          <w:rFonts w:ascii="Times New Roman" w:hAnsi="Times New Roman" w:cs="Times New Roman"/>
          <w:sz w:val="28"/>
          <w:szCs w:val="28"/>
          <w:lang w:val="uk-UA"/>
        </w:rPr>
        <w:t xml:space="preserve">щурів. </w:t>
      </w:r>
    </w:p>
    <w:p w:rsidR="0052430E" w:rsidRDefault="0052430E" w:rsidP="002B254D">
      <w:pPr>
        <w:pStyle w:val="a3"/>
        <w:ind w:left="0"/>
        <w:rPr>
          <w:rFonts w:ascii="Times New Roman" w:hAnsi="Times New Roman" w:cs="Times New Roman"/>
          <w:sz w:val="28"/>
          <w:szCs w:val="28"/>
          <w:lang w:val="uk-UA"/>
        </w:rPr>
      </w:pPr>
      <w:r>
        <w:rPr>
          <w:rFonts w:ascii="Times New Roman" w:hAnsi="Times New Roman" w:cs="Times New Roman"/>
          <w:sz w:val="28"/>
          <w:szCs w:val="28"/>
          <w:lang w:val="uk-UA"/>
        </w:rPr>
        <w:t>Отже</w:t>
      </w:r>
      <w:r w:rsidR="00454421" w:rsidRPr="00626FDD">
        <w:rPr>
          <w:rFonts w:ascii="Times New Roman" w:hAnsi="Times New Roman" w:cs="Times New Roman"/>
          <w:sz w:val="28"/>
          <w:szCs w:val="28"/>
          <w:lang w:val="uk-UA"/>
        </w:rPr>
        <w:t>, 5</w:t>
      </w:r>
      <w:r w:rsidR="006F26F7" w:rsidRPr="00626FDD">
        <w:rPr>
          <w:rFonts w:ascii="Times New Roman" w:hAnsi="Times New Roman" w:cs="Times New Roman"/>
          <w:sz w:val="28"/>
          <w:szCs w:val="28"/>
          <w:lang w:val="uk-UA"/>
        </w:rPr>
        <w:t>-денна аплікація розчину (4 мг/мл</w:t>
      </w:r>
      <w:r w:rsidR="00454421" w:rsidRPr="00626FDD">
        <w:rPr>
          <w:rFonts w:ascii="Times New Roman" w:hAnsi="Times New Roman" w:cs="Times New Roman"/>
          <w:sz w:val="28"/>
          <w:szCs w:val="28"/>
          <w:lang w:val="uk-UA"/>
        </w:rPr>
        <w:t xml:space="preserve">) </w:t>
      </w:r>
      <w:r w:rsidR="00454421" w:rsidRPr="00626FDD">
        <w:rPr>
          <w:rFonts w:ascii="Times New Roman" w:hAnsi="Times New Roman" w:cs="Times New Roman"/>
          <w:sz w:val="28"/>
          <w:szCs w:val="28"/>
          <w:lang w:val="en-US"/>
        </w:rPr>
        <w:t>DSK</w:t>
      </w:r>
      <w:r w:rsidR="00454421" w:rsidRPr="00626FDD">
        <w:rPr>
          <w:rFonts w:ascii="Times New Roman" w:hAnsi="Times New Roman" w:cs="Times New Roman"/>
          <w:sz w:val="28"/>
          <w:szCs w:val="28"/>
          <w:lang w:val="uk-UA"/>
        </w:rPr>
        <w:t>-38  повністю усуває запальну реакцію при експериментальному стоматиті у щурів, що підтверджує наявність у даної сполуки протинабря</w:t>
      </w:r>
      <w:r>
        <w:rPr>
          <w:rFonts w:ascii="Times New Roman" w:hAnsi="Times New Roman" w:cs="Times New Roman"/>
          <w:sz w:val="28"/>
          <w:szCs w:val="28"/>
          <w:lang w:val="uk-UA"/>
        </w:rPr>
        <w:t>кового (протизапального) ефекту і вказує на перспективність її застосування в стоматології.</w:t>
      </w:r>
    </w:p>
    <w:p w:rsidR="0058772A" w:rsidRPr="00626FDD" w:rsidRDefault="0052430E" w:rsidP="002B254D">
      <w:pPr>
        <w:pStyle w:val="a3"/>
        <w:ind w:left="0"/>
        <w:rPr>
          <w:rFonts w:ascii="Times New Roman" w:hAnsi="Times New Roman" w:cs="Times New Roman"/>
          <w:sz w:val="28"/>
          <w:szCs w:val="28"/>
          <w:lang w:val="uk-UA"/>
        </w:rPr>
      </w:pPr>
      <w:r>
        <w:rPr>
          <w:rFonts w:ascii="Times New Roman" w:hAnsi="Times New Roman" w:cs="Times New Roman"/>
          <w:sz w:val="28"/>
          <w:szCs w:val="28"/>
          <w:lang w:val="uk-UA"/>
        </w:rPr>
        <w:t>Таким чином,  підсумовуючи результати проведених досліджень оцінки терапевтичної ефективності</w:t>
      </w:r>
      <w:r w:rsidRPr="0052430E">
        <w:rPr>
          <w:rFonts w:ascii="Times New Roman" w:hAnsi="Times New Roman" w:cs="Times New Roman"/>
          <w:sz w:val="28"/>
          <w:szCs w:val="28"/>
        </w:rPr>
        <w:t xml:space="preserve">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w:t>
      </w:r>
      <w:r>
        <w:rPr>
          <w:rFonts w:ascii="Times New Roman" w:hAnsi="Times New Roman" w:cs="Times New Roman"/>
          <w:sz w:val="28"/>
          <w:szCs w:val="28"/>
          <w:lang w:val="uk-UA"/>
        </w:rPr>
        <w:t>на моделях ад»ю</w:t>
      </w:r>
      <w:r w:rsidR="00DD4BE0">
        <w:rPr>
          <w:rFonts w:ascii="Times New Roman" w:hAnsi="Times New Roman" w:cs="Times New Roman"/>
          <w:sz w:val="28"/>
          <w:szCs w:val="28"/>
          <w:lang w:val="uk-UA"/>
        </w:rPr>
        <w:t>вантного артриту та стоматиту (4</w:t>
      </w:r>
      <w:r>
        <w:rPr>
          <w:rFonts w:ascii="Times New Roman" w:hAnsi="Times New Roman" w:cs="Times New Roman"/>
          <w:sz w:val="28"/>
          <w:szCs w:val="28"/>
          <w:lang w:val="uk-UA"/>
        </w:rPr>
        <w:t xml:space="preserve">-й розділ), можна зазначити, що досліджувана сполука чинить достатньо виразну лікувальну дію в заданих умовах експерименту. При цьому за ступенем протизапального та знеболюючого ефектів при АА </w:t>
      </w:r>
      <w:r w:rsidRPr="0052430E">
        <w:rPr>
          <w:rFonts w:ascii="Times New Roman" w:hAnsi="Times New Roman" w:cs="Times New Roman"/>
          <w:sz w:val="28"/>
          <w:szCs w:val="28"/>
        </w:rPr>
        <w:t xml:space="preserve">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w:t>
      </w:r>
      <w:r>
        <w:rPr>
          <w:rFonts w:ascii="Times New Roman" w:hAnsi="Times New Roman" w:cs="Times New Roman"/>
          <w:sz w:val="28"/>
          <w:szCs w:val="28"/>
          <w:lang w:val="uk-UA"/>
        </w:rPr>
        <w:t xml:space="preserve"> конкурентоспроможна з диклофенаком, проявляючи більшу безпечність відносно ШКТ.</w:t>
      </w:r>
      <w:r w:rsidRPr="00626FDD">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00454421" w:rsidRPr="00626FDD">
        <w:rPr>
          <w:rFonts w:ascii="Times New Roman" w:hAnsi="Times New Roman" w:cs="Times New Roman"/>
          <w:sz w:val="28"/>
          <w:szCs w:val="28"/>
          <w:lang w:val="uk-UA"/>
        </w:rPr>
        <w:t xml:space="preserve"> </w:t>
      </w:r>
    </w:p>
    <w:p w:rsidR="00E874D9" w:rsidRPr="00825549" w:rsidRDefault="00E874D9" w:rsidP="00825549">
      <w:pPr>
        <w:pageBreakBefore/>
        <w:jc w:val="center"/>
        <w:rPr>
          <w:rFonts w:ascii="Times New Roman" w:hAnsi="Times New Roman" w:cs="Times New Roman"/>
          <w:b/>
          <w:caps/>
          <w:sz w:val="28"/>
          <w:szCs w:val="28"/>
          <w:lang w:val="uk-UA"/>
        </w:rPr>
      </w:pPr>
      <w:r w:rsidRPr="00825549">
        <w:rPr>
          <w:rFonts w:ascii="Times New Roman" w:hAnsi="Times New Roman" w:cs="Times New Roman"/>
          <w:b/>
          <w:caps/>
          <w:sz w:val="28"/>
          <w:szCs w:val="28"/>
          <w:lang w:val="uk-UA"/>
        </w:rPr>
        <w:lastRenderedPageBreak/>
        <w:t>РОЗДІЛ 5</w:t>
      </w:r>
    </w:p>
    <w:p w:rsidR="00E874D9" w:rsidRPr="00825549" w:rsidRDefault="00D239DB" w:rsidP="00825549">
      <w:pPr>
        <w:jc w:val="center"/>
        <w:rPr>
          <w:rFonts w:ascii="Times New Roman" w:hAnsi="Times New Roman" w:cs="Times New Roman"/>
          <w:b/>
          <w:caps/>
          <w:sz w:val="28"/>
          <w:szCs w:val="28"/>
          <w:lang w:val="uk-UA"/>
        </w:rPr>
      </w:pPr>
      <w:r w:rsidRPr="00825549">
        <w:rPr>
          <w:rFonts w:ascii="Times New Roman" w:hAnsi="Times New Roman" w:cs="Times New Roman"/>
          <w:b/>
          <w:caps/>
          <w:sz w:val="28"/>
          <w:szCs w:val="28"/>
          <w:lang w:val="uk-UA"/>
        </w:rPr>
        <w:t>Морфологічна о</w:t>
      </w:r>
      <w:r w:rsidR="00E874D9" w:rsidRPr="00825549">
        <w:rPr>
          <w:rFonts w:ascii="Times New Roman" w:hAnsi="Times New Roman" w:cs="Times New Roman"/>
          <w:b/>
          <w:caps/>
          <w:sz w:val="28"/>
          <w:szCs w:val="28"/>
          <w:lang w:val="uk-UA"/>
        </w:rPr>
        <w:t>цінка</w:t>
      </w:r>
      <w:r w:rsidRPr="00825549">
        <w:rPr>
          <w:rFonts w:ascii="Times New Roman" w:hAnsi="Times New Roman" w:cs="Times New Roman"/>
          <w:b/>
          <w:caps/>
          <w:sz w:val="28"/>
          <w:szCs w:val="28"/>
          <w:lang w:val="uk-UA"/>
        </w:rPr>
        <w:t xml:space="preserve"> ефективності </w:t>
      </w:r>
      <w:r w:rsidR="00E874D9" w:rsidRPr="00825549">
        <w:rPr>
          <w:rFonts w:ascii="Times New Roman" w:hAnsi="Times New Roman" w:cs="Times New Roman"/>
          <w:b/>
          <w:caps/>
          <w:sz w:val="28"/>
          <w:szCs w:val="28"/>
          <w:lang w:val="uk-UA"/>
        </w:rPr>
        <w:t xml:space="preserve"> сполуки DSK-38 у порівнянні з диклофенаком натрію </w:t>
      </w:r>
      <w:r w:rsidR="006830C4" w:rsidRPr="00825549">
        <w:rPr>
          <w:rFonts w:ascii="Times New Roman" w:hAnsi="Times New Roman" w:cs="Times New Roman"/>
          <w:b/>
          <w:caps/>
          <w:sz w:val="28"/>
          <w:szCs w:val="28"/>
          <w:lang w:val="uk-UA"/>
        </w:rPr>
        <w:t xml:space="preserve">на моделі ад’ювантного артриту </w:t>
      </w:r>
    </w:p>
    <w:p w:rsidR="00E874D9" w:rsidRPr="00626FDD" w:rsidRDefault="00E874D9" w:rsidP="0002497D">
      <w:pPr>
        <w:pStyle w:val="a3"/>
        <w:numPr>
          <w:ilvl w:val="1"/>
          <w:numId w:val="4"/>
        </w:numPr>
        <w:spacing w:after="0"/>
        <w:ind w:left="0" w:firstLine="0"/>
        <w:rPr>
          <w:rFonts w:ascii="Times New Roman" w:hAnsi="Times New Roman" w:cs="Times New Roman"/>
          <w:sz w:val="28"/>
          <w:szCs w:val="28"/>
          <w:lang w:val="uk-UA"/>
        </w:rPr>
      </w:pPr>
      <w:r w:rsidRPr="00626FDD">
        <w:rPr>
          <w:rFonts w:ascii="Times New Roman" w:hAnsi="Times New Roman" w:cs="Times New Roman"/>
          <w:b/>
          <w:sz w:val="28"/>
          <w:szCs w:val="28"/>
          <w:lang w:val="uk-UA"/>
        </w:rPr>
        <w:t xml:space="preserve">Характеристика морфологічних змін у внутрішніх органах </w:t>
      </w:r>
    </w:p>
    <w:p w:rsidR="00E874D9" w:rsidRPr="00626FDD" w:rsidRDefault="00E874D9" w:rsidP="002B254D">
      <w:pPr>
        <w:rPr>
          <w:rFonts w:ascii="Times New Roman" w:eastAsia="Calibri" w:hAnsi="Times New Roman" w:cs="Times New Roman"/>
          <w:sz w:val="28"/>
          <w:szCs w:val="28"/>
          <w:lang w:val="uk-UA"/>
        </w:rPr>
      </w:pPr>
      <w:r w:rsidRPr="00626FDD">
        <w:rPr>
          <w:rFonts w:ascii="Times New Roman" w:eastAsia="Calibri" w:hAnsi="Times New Roman" w:cs="Times New Roman"/>
          <w:i/>
          <w:sz w:val="28"/>
          <w:szCs w:val="28"/>
          <w:lang w:val="uk-UA"/>
        </w:rPr>
        <w:t>Морфологічне  дослідження печінки</w:t>
      </w:r>
      <w:r w:rsidRPr="00626FDD">
        <w:rPr>
          <w:rFonts w:ascii="Times New Roman" w:eastAsia="Calibri" w:hAnsi="Times New Roman" w:cs="Times New Roman"/>
          <w:sz w:val="28"/>
          <w:szCs w:val="28"/>
          <w:lang w:val="uk-UA"/>
        </w:rPr>
        <w:t xml:space="preserve"> нелікованих</w:t>
      </w:r>
      <w:r w:rsidRPr="00626FDD">
        <w:rPr>
          <w:rFonts w:ascii="Times New Roman" w:hAnsi="Times New Roman" w:cs="Times New Roman"/>
          <w:sz w:val="28"/>
          <w:szCs w:val="28"/>
          <w:lang w:val="uk-UA"/>
        </w:rPr>
        <w:t xml:space="preserve"> тварин з ад’ювантним артритом (АА), як і при застосуванні сполуки DSK-38 та  диклофенаку натрію, показало, що на </w:t>
      </w:r>
      <w:r w:rsidRPr="00626FDD">
        <w:rPr>
          <w:rFonts w:ascii="Times New Roman" w:eastAsia="Calibri" w:hAnsi="Times New Roman" w:cs="Times New Roman"/>
          <w:sz w:val="28"/>
          <w:szCs w:val="28"/>
          <w:lang w:val="uk-UA"/>
        </w:rPr>
        <w:t xml:space="preserve"> 28 добу  </w:t>
      </w:r>
      <w:r w:rsidRPr="00626FDD">
        <w:rPr>
          <w:rFonts w:ascii="Times New Roman" w:hAnsi="Times New Roman" w:cs="Times New Roman"/>
          <w:sz w:val="28"/>
          <w:szCs w:val="28"/>
          <w:lang w:val="uk-UA"/>
        </w:rPr>
        <w:t>експерименту</w:t>
      </w:r>
      <w:r w:rsidR="008E4037"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орган зберігав загальну морфологічну будову</w:t>
      </w:r>
      <w:r w:rsidRPr="00626FDD">
        <w:rPr>
          <w:rFonts w:ascii="Times New Roman" w:eastAsia="Calibri" w:hAnsi="Times New Roman" w:cs="Times New Roman"/>
          <w:sz w:val="28"/>
          <w:szCs w:val="28"/>
          <w:lang w:val="uk-UA"/>
        </w:rPr>
        <w:t>. Кровоносні судини</w:t>
      </w:r>
      <w:r w:rsidR="00E431AE" w:rsidRPr="00626FDD">
        <w:rPr>
          <w:rFonts w:ascii="Times New Roman" w:eastAsia="Calibri" w:hAnsi="Times New Roman" w:cs="Times New Roman"/>
          <w:sz w:val="28"/>
          <w:szCs w:val="28"/>
          <w:lang w:val="uk-UA"/>
        </w:rPr>
        <w:t xml:space="preserve"> </w:t>
      </w:r>
      <w:r w:rsidRPr="00626FDD">
        <w:rPr>
          <w:rFonts w:ascii="Times New Roman" w:eastAsia="Calibri" w:hAnsi="Times New Roman" w:cs="Times New Roman"/>
          <w:sz w:val="28"/>
          <w:szCs w:val="28"/>
          <w:lang w:val="uk-UA"/>
        </w:rPr>
        <w:t>повнокрівні, місцями з нерівномірним кровонаповненням. Центр</w:t>
      </w:r>
      <w:r w:rsidRPr="00626FDD">
        <w:rPr>
          <w:rFonts w:ascii="Times New Roman" w:hAnsi="Times New Roman" w:cs="Times New Roman"/>
          <w:sz w:val="28"/>
          <w:szCs w:val="28"/>
          <w:lang w:val="uk-UA"/>
        </w:rPr>
        <w:t xml:space="preserve">альні вени не розширені, містять </w:t>
      </w:r>
      <w:r w:rsidRPr="00626FDD">
        <w:rPr>
          <w:rFonts w:ascii="Times New Roman" w:eastAsia="Calibri" w:hAnsi="Times New Roman" w:cs="Times New Roman"/>
          <w:sz w:val="28"/>
          <w:szCs w:val="28"/>
          <w:lang w:val="uk-UA"/>
        </w:rPr>
        <w:t xml:space="preserve"> еритроцити. Капілярні синусоїди в більшості часточок розташовані між радіально направленими гепатоцитами, заповнені еритроцитами. Простори Діссе не виявлялися. Дискомплексація печінкових балок не визначалася. Гепатоцити звичайних розмірів. Цитоплазма однорідна, деякі гепатоцити з дрібною еозинофільною зернистістю. Ядра гепатоцитів не збільшені, округлої форми, гіпохромні. Інколи зустрічалися гепатоцити з двома ядрами. Міжчасточкова сполучна тканина без патологічних змін. Тріади звичайного вигляду, вени та артеріоли помірно повнокровні (рис. 5.1),</w:t>
      </w:r>
      <w:r w:rsidR="008E4037" w:rsidRPr="00626FDD">
        <w:rPr>
          <w:rFonts w:ascii="Times New Roman" w:eastAsia="Calibri" w:hAnsi="Times New Roman" w:cs="Times New Roman"/>
          <w:sz w:val="28"/>
          <w:szCs w:val="28"/>
          <w:lang w:val="uk-UA"/>
        </w:rPr>
        <w:t xml:space="preserve"> </w:t>
      </w:r>
      <w:r w:rsidRPr="00626FDD">
        <w:rPr>
          <w:rFonts w:ascii="Times New Roman" w:eastAsia="Calibri" w:hAnsi="Times New Roman" w:cs="Times New Roman"/>
          <w:sz w:val="28"/>
          <w:szCs w:val="28"/>
          <w:lang w:val="uk-UA"/>
        </w:rPr>
        <w:t>жовчні капіляри пусті, просвіт їх не розширений, епітелій розташований на тонкій базальній мембрані.</w:t>
      </w:r>
    </w:p>
    <w:p w:rsidR="00E874D9" w:rsidRPr="00626FDD" w:rsidRDefault="00E874D9" w:rsidP="009B0782">
      <w:pPr>
        <w:keepNext/>
        <w:jc w:val="center"/>
        <w:rPr>
          <w:rFonts w:ascii="Times New Roman" w:eastAsia="Calibri" w:hAnsi="Times New Roman" w:cs="Times New Roman"/>
          <w:sz w:val="28"/>
          <w:szCs w:val="28"/>
          <w:lang w:val="uk-UA"/>
        </w:rPr>
      </w:pPr>
      <w:r w:rsidRPr="00626FDD">
        <w:rPr>
          <w:rFonts w:ascii="Times New Roman" w:eastAsia="Calibri" w:hAnsi="Times New Roman" w:cs="Times New Roman"/>
          <w:noProof/>
          <w:sz w:val="28"/>
          <w:szCs w:val="28"/>
          <w:lang w:eastAsia="ru-RU"/>
        </w:rPr>
        <w:lastRenderedPageBreak/>
        <w:drawing>
          <wp:inline distT="0" distB="0" distL="0" distR="0">
            <wp:extent cx="4315315" cy="3240000"/>
            <wp:effectExtent l="19050" t="0" r="903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4315315" cy="3240000"/>
                    </a:xfrm>
                    <a:prstGeom prst="rect">
                      <a:avLst/>
                    </a:prstGeom>
                    <a:noFill/>
                    <a:ln w="9525">
                      <a:noFill/>
                      <a:miter lim="800000"/>
                      <a:headEnd/>
                      <a:tailEnd/>
                    </a:ln>
                  </pic:spPr>
                </pic:pic>
              </a:graphicData>
            </a:graphic>
          </wp:inline>
        </w:drawing>
      </w:r>
    </w:p>
    <w:p w:rsidR="00E874D9" w:rsidRPr="00626FDD" w:rsidRDefault="00E874D9" w:rsidP="00825549">
      <w:pPr>
        <w:keepNext/>
        <w:rPr>
          <w:rFonts w:ascii="Times New Roman" w:hAnsi="Times New Roman" w:cs="Times New Roman"/>
          <w:sz w:val="28"/>
          <w:szCs w:val="28"/>
          <w:lang w:val="uk-UA"/>
        </w:rPr>
      </w:pPr>
      <w:r w:rsidRPr="002527A1">
        <w:rPr>
          <w:rFonts w:ascii="Times New Roman" w:hAnsi="Times New Roman" w:cs="Times New Roman"/>
          <w:sz w:val="28"/>
          <w:szCs w:val="28"/>
          <w:lang w:val="uk-UA"/>
        </w:rPr>
        <w:t>Рис. 5.1.</w:t>
      </w:r>
      <w:r w:rsidRPr="00626FDD">
        <w:rPr>
          <w:rFonts w:ascii="Times New Roman" w:hAnsi="Times New Roman" w:cs="Times New Roman"/>
          <w:sz w:val="28"/>
          <w:szCs w:val="28"/>
          <w:lang w:val="uk-UA"/>
        </w:rPr>
        <w:t xml:space="preserve"> Печінкова тріада з повнокровною печінковою артерією, радіально розташовані печінкові балки. DSK-38. 28 доба. Забарвлення гематоксиліном та еозином. х 200.</w:t>
      </w:r>
    </w:p>
    <w:p w:rsidR="00E874D9" w:rsidRPr="00825549" w:rsidRDefault="00E874D9" w:rsidP="002B254D">
      <w:pPr>
        <w:rPr>
          <w:rFonts w:ascii="Times New Roman" w:eastAsia="Calibri" w:hAnsi="Times New Roman" w:cs="Times New Roman"/>
          <w:sz w:val="28"/>
          <w:szCs w:val="28"/>
          <w:lang w:val="uk-UA"/>
        </w:rPr>
      </w:pPr>
    </w:p>
    <w:p w:rsidR="00E874D9" w:rsidRPr="00626FDD" w:rsidRDefault="00E874D9" w:rsidP="002B254D">
      <w:pPr>
        <w:rPr>
          <w:rFonts w:ascii="Times New Roman" w:hAnsi="Times New Roman" w:cs="Times New Roman"/>
          <w:sz w:val="28"/>
          <w:szCs w:val="28"/>
          <w:lang w:val="uk-UA"/>
        </w:rPr>
      </w:pPr>
      <w:r w:rsidRPr="00626FDD">
        <w:rPr>
          <w:rFonts w:ascii="Times New Roman" w:eastAsia="Calibri" w:hAnsi="Times New Roman" w:cs="Times New Roman"/>
          <w:sz w:val="28"/>
          <w:szCs w:val="28"/>
          <w:lang w:val="uk-UA"/>
        </w:rPr>
        <w:t>Разом з цим у контрольних (нелікованих) щурів з АА виявлялись вогнища гепатоцитів з явищами зернистої на периферії часточки і центролобулярної гідропічної дистрофії. Зустрічались поодинокі некротизовані гепатоцити</w:t>
      </w:r>
      <w:r w:rsidR="00E54F28" w:rsidRPr="00825549">
        <w:rPr>
          <w:rFonts w:ascii="Times New Roman" w:eastAsia="Calibri" w:hAnsi="Times New Roman" w:cs="Times New Roman"/>
          <w:sz w:val="28"/>
          <w:szCs w:val="28"/>
          <w:lang w:val="uk-UA"/>
        </w:rPr>
        <w:t xml:space="preserve"> </w:t>
      </w:r>
      <w:r w:rsidRPr="00626FDD">
        <w:rPr>
          <w:rFonts w:ascii="Times New Roman" w:eastAsia="Calibri" w:hAnsi="Times New Roman" w:cs="Times New Roman"/>
          <w:sz w:val="28"/>
          <w:szCs w:val="28"/>
          <w:lang w:val="uk-UA"/>
        </w:rPr>
        <w:t>(рис. 5.2).</w:t>
      </w:r>
    </w:p>
    <w:p w:rsidR="00E874D9" w:rsidRPr="00626FDD" w:rsidRDefault="00E874D9" w:rsidP="009B0782">
      <w:pPr>
        <w:keepNext/>
        <w:jc w:val="center"/>
        <w:rPr>
          <w:rFonts w:ascii="Times New Roman" w:hAnsi="Times New Roman" w:cs="Times New Roman"/>
          <w:sz w:val="28"/>
          <w:szCs w:val="28"/>
          <w:lang w:val="uk-UA"/>
        </w:rPr>
      </w:pPr>
      <w:r w:rsidRPr="00626FDD">
        <w:rPr>
          <w:rFonts w:ascii="Times New Roman" w:hAnsi="Times New Roman" w:cs="Times New Roman"/>
          <w:noProof/>
          <w:sz w:val="28"/>
          <w:szCs w:val="28"/>
          <w:lang w:eastAsia="ru-RU"/>
        </w:rPr>
        <w:lastRenderedPageBreak/>
        <w:drawing>
          <wp:inline distT="0" distB="0" distL="0" distR="0">
            <wp:extent cx="4320000" cy="2876550"/>
            <wp:effectExtent l="19050" t="0" r="4350" b="0"/>
            <wp:docPr id="42"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21" cstate="print"/>
                    <a:srcRect/>
                    <a:stretch>
                      <a:fillRect/>
                    </a:stretch>
                  </pic:blipFill>
                  <pic:spPr bwMode="auto">
                    <a:xfrm>
                      <a:off x="0" y="0"/>
                      <a:ext cx="4320000" cy="2876550"/>
                    </a:xfrm>
                    <a:prstGeom prst="rect">
                      <a:avLst/>
                    </a:prstGeom>
                    <a:noFill/>
                    <a:ln w="9525">
                      <a:noFill/>
                      <a:miter lim="800000"/>
                      <a:headEnd/>
                      <a:tailEnd/>
                    </a:ln>
                  </pic:spPr>
                </pic:pic>
              </a:graphicData>
            </a:graphic>
          </wp:inline>
        </w:drawing>
      </w:r>
    </w:p>
    <w:p w:rsidR="00E874D9" w:rsidRPr="00626FDD" w:rsidRDefault="00E874D9" w:rsidP="00825549">
      <w:pPr>
        <w:keepNext/>
        <w:rPr>
          <w:rFonts w:ascii="Times New Roman" w:hAnsi="Times New Roman" w:cs="Times New Roman"/>
          <w:sz w:val="28"/>
          <w:szCs w:val="28"/>
          <w:lang w:val="uk-UA"/>
        </w:rPr>
      </w:pPr>
      <w:r w:rsidRPr="002527A1">
        <w:rPr>
          <w:rFonts w:ascii="Times New Roman" w:hAnsi="Times New Roman" w:cs="Times New Roman"/>
          <w:sz w:val="28"/>
          <w:szCs w:val="28"/>
          <w:lang w:val="uk-UA"/>
        </w:rPr>
        <w:t>Рис. 5.2</w:t>
      </w:r>
      <w:r w:rsidRPr="00825549">
        <w:rPr>
          <w:rFonts w:ascii="Times New Roman" w:hAnsi="Times New Roman" w:cs="Times New Roman"/>
          <w:i/>
          <w:sz w:val="28"/>
          <w:szCs w:val="28"/>
          <w:lang w:val="uk-UA"/>
        </w:rPr>
        <w:t>.</w:t>
      </w:r>
      <w:r w:rsidRPr="00626FDD">
        <w:rPr>
          <w:rFonts w:ascii="Times New Roman" w:hAnsi="Times New Roman" w:cs="Times New Roman"/>
          <w:sz w:val="28"/>
          <w:szCs w:val="28"/>
          <w:lang w:val="uk-UA"/>
        </w:rPr>
        <w:t xml:space="preserve"> Гідропічна дистрофія гепатоцитів навколо центральної вени, зерниста дистрофія з некробіотичними змінами печінкових клітин в периферійних відділах часточки. Печінка щура з нелікованим АА, 28 доба. Забарвлення гематоксиліном та еозином. х 100.</w:t>
      </w:r>
    </w:p>
    <w:p w:rsidR="00E874D9" w:rsidRPr="00626FDD" w:rsidRDefault="00E874D9" w:rsidP="002B254D">
      <w:pPr>
        <w:rPr>
          <w:rFonts w:ascii="Times New Roman" w:hAnsi="Times New Roman" w:cs="Times New Roman"/>
          <w:sz w:val="28"/>
          <w:szCs w:val="28"/>
          <w:lang w:val="uk-UA"/>
        </w:rPr>
      </w:pPr>
    </w:p>
    <w:p w:rsidR="00E874D9" w:rsidRPr="00626FDD" w:rsidRDefault="00E874D9" w:rsidP="002B254D">
      <w:pP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 xml:space="preserve"> Отримані дані вказували на розвиток у нелікованих щурів легкого ураження печінки по типу персистуючого гепатиту.</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У окремих щурів з АА, що отримували DSK-38, спостерігали вогнищеву зернисту дистрофію гепатоцитів в той час, як у решти тварин цієї групи структура печінки не відрізнялась від інтактних тварин.</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В групі  тварин з АА, що лікувалися диклофенаком натрію</w:t>
      </w:r>
      <w:r w:rsidR="008E4037"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на  28 добу експерименту поряд з дистрофічними змінами гепатоцитів у вигляді зернистості цитоплазми, гіаліново-крапельної дистрофії, реєстрували вогнищеві некробіотичні зміни печінкових клітин (рис.5.3).</w:t>
      </w:r>
    </w:p>
    <w:p w:rsidR="00E874D9" w:rsidRPr="00626FDD" w:rsidRDefault="00E874D9" w:rsidP="009B0782">
      <w:pPr>
        <w:keepNext/>
        <w:jc w:val="center"/>
        <w:rPr>
          <w:rFonts w:ascii="Times New Roman" w:hAnsi="Times New Roman" w:cs="Times New Roman"/>
          <w:sz w:val="28"/>
          <w:szCs w:val="28"/>
          <w:lang w:val="uk-UA"/>
        </w:rPr>
      </w:pPr>
      <w:r w:rsidRPr="00626FDD">
        <w:rPr>
          <w:rFonts w:ascii="Times New Roman" w:hAnsi="Times New Roman" w:cs="Times New Roman"/>
          <w:noProof/>
          <w:sz w:val="28"/>
          <w:szCs w:val="28"/>
          <w:lang w:eastAsia="ru-RU"/>
        </w:rPr>
        <w:lastRenderedPageBreak/>
        <w:drawing>
          <wp:inline distT="0" distB="0" distL="0" distR="0">
            <wp:extent cx="4317692" cy="3240000"/>
            <wp:effectExtent l="19050" t="0" r="6658"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a:stretch>
                      <a:fillRect/>
                    </a:stretch>
                  </pic:blipFill>
                  <pic:spPr bwMode="auto">
                    <a:xfrm>
                      <a:off x="0" y="0"/>
                      <a:ext cx="4317692" cy="3240000"/>
                    </a:xfrm>
                    <a:prstGeom prst="rect">
                      <a:avLst/>
                    </a:prstGeom>
                    <a:noFill/>
                    <a:ln w="9525">
                      <a:noFill/>
                      <a:miter lim="800000"/>
                      <a:headEnd/>
                      <a:tailEnd/>
                    </a:ln>
                  </pic:spPr>
                </pic:pic>
              </a:graphicData>
            </a:graphic>
          </wp:inline>
        </w:drawing>
      </w:r>
    </w:p>
    <w:p w:rsidR="00E874D9" w:rsidRDefault="00E874D9" w:rsidP="00825549">
      <w:pPr>
        <w:keepNext/>
        <w:rPr>
          <w:rFonts w:ascii="Times New Roman" w:hAnsi="Times New Roman" w:cs="Times New Roman"/>
          <w:sz w:val="28"/>
          <w:szCs w:val="28"/>
          <w:lang w:val="uk-UA"/>
        </w:rPr>
      </w:pPr>
      <w:r w:rsidRPr="002527A1">
        <w:rPr>
          <w:rFonts w:ascii="Times New Roman" w:hAnsi="Times New Roman" w:cs="Times New Roman"/>
          <w:sz w:val="28"/>
          <w:szCs w:val="28"/>
          <w:lang w:val="uk-UA"/>
        </w:rPr>
        <w:t>Рис. 5.3.</w:t>
      </w:r>
      <w:r w:rsidRPr="00626FDD">
        <w:rPr>
          <w:rFonts w:ascii="Times New Roman" w:hAnsi="Times New Roman" w:cs="Times New Roman"/>
          <w:sz w:val="28"/>
          <w:szCs w:val="28"/>
          <w:lang w:val="uk-UA"/>
        </w:rPr>
        <w:t xml:space="preserve"> Зерниста, дрібнокрапельна вакуольна дистрофія гепатоцитів з вогнищевими некробіотичними змінами. Диклофенак натрію. 28 доба. Забарвлення гематоксиліном та еозином. х 200.</w:t>
      </w:r>
    </w:p>
    <w:p w:rsidR="00A2441E" w:rsidRPr="00626FDD" w:rsidRDefault="00A2441E" w:rsidP="00825549">
      <w:pPr>
        <w:keepNext/>
        <w:rPr>
          <w:rFonts w:ascii="Times New Roman" w:hAnsi="Times New Roman" w:cs="Times New Roman"/>
          <w:sz w:val="28"/>
          <w:szCs w:val="28"/>
          <w:lang w:val="uk-UA"/>
        </w:rPr>
      </w:pP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В таких ділянках гепатоцити були значно збільшені в об’ємі і мали округлу форму, цитоплазма їх була спустошена і блідо забарвлювалася гістологічними барвниками, що є характерним для балонної дистрофії, місцями з ексцентрчно розташованими ядрами у стані пікнозу або у стані лізису, а нерідко взагалі відсутнє, що свідчило про гепатотоксичну дію даного НПЗЗ. В периферійних відділах часточок реєстрували підвищення мітотичної активності з появою двохядерних гепатоцитів.</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i/>
          <w:sz w:val="28"/>
          <w:szCs w:val="28"/>
          <w:lang w:val="uk-UA"/>
        </w:rPr>
        <w:t>При патоморфологічному  дослідженні нирок</w:t>
      </w:r>
      <w:r w:rsidRPr="00626FDD">
        <w:rPr>
          <w:rFonts w:ascii="Times New Roman" w:hAnsi="Times New Roman" w:cs="Times New Roman"/>
          <w:sz w:val="28"/>
          <w:szCs w:val="28"/>
          <w:lang w:val="uk-UA"/>
        </w:rPr>
        <w:t xml:space="preserve"> на 28 добу в усіх експериментальних групах встановлено, що загальна гістологічна структура коркового та мозкового шару не порушена. Тканина нирок повнокровна, але кровонаповнення судин нерівномірне (рис.5.4).</w:t>
      </w:r>
    </w:p>
    <w:p w:rsidR="00E874D9" w:rsidRPr="00626FDD" w:rsidRDefault="00E874D9" w:rsidP="002B254D">
      <w:pPr>
        <w:pStyle w:val="af2"/>
        <w:spacing w:line="360" w:lineRule="auto"/>
        <w:ind w:firstLine="720"/>
        <w:rPr>
          <w:rFonts w:ascii="Times New Roman" w:hAnsi="Times New Roman" w:cs="Times New Roman"/>
          <w:sz w:val="28"/>
          <w:szCs w:val="28"/>
          <w:lang w:val="uk-UA"/>
        </w:rPr>
      </w:pPr>
    </w:p>
    <w:p w:rsidR="00E874D9" w:rsidRPr="00626FDD" w:rsidRDefault="00E874D9" w:rsidP="009B0782">
      <w:pPr>
        <w:pStyle w:val="af2"/>
        <w:keepNext/>
        <w:spacing w:line="360" w:lineRule="auto"/>
        <w:jc w:val="center"/>
        <w:rPr>
          <w:rFonts w:ascii="Times New Roman" w:hAnsi="Times New Roman" w:cs="Times New Roman"/>
          <w:sz w:val="28"/>
          <w:szCs w:val="28"/>
          <w:lang w:val="uk-UA"/>
        </w:rPr>
      </w:pPr>
      <w:r w:rsidRPr="00626FDD">
        <w:rPr>
          <w:rFonts w:ascii="Times New Roman" w:hAnsi="Times New Roman" w:cs="Times New Roman"/>
          <w:noProof/>
          <w:sz w:val="28"/>
          <w:szCs w:val="28"/>
        </w:rPr>
        <w:lastRenderedPageBreak/>
        <w:drawing>
          <wp:inline distT="0" distB="0" distL="0" distR="0">
            <wp:extent cx="4320000" cy="2876550"/>
            <wp:effectExtent l="19050" t="0" r="4350" b="0"/>
            <wp:docPr id="44" name="Рисунок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23" cstate="print"/>
                    <a:srcRect/>
                    <a:stretch>
                      <a:fillRect/>
                    </a:stretch>
                  </pic:blipFill>
                  <pic:spPr bwMode="auto">
                    <a:xfrm>
                      <a:off x="0" y="0"/>
                      <a:ext cx="4320000" cy="2876550"/>
                    </a:xfrm>
                    <a:prstGeom prst="rect">
                      <a:avLst/>
                    </a:prstGeom>
                    <a:noFill/>
                    <a:ln w="9525">
                      <a:noFill/>
                      <a:miter lim="800000"/>
                      <a:headEnd/>
                      <a:tailEnd/>
                    </a:ln>
                  </pic:spPr>
                </pic:pic>
              </a:graphicData>
            </a:graphic>
          </wp:inline>
        </w:drawing>
      </w:r>
    </w:p>
    <w:p w:rsidR="00E874D9" w:rsidRDefault="00E874D9" w:rsidP="00825549">
      <w:pPr>
        <w:pStyle w:val="af2"/>
        <w:keepNext/>
        <w:spacing w:line="360" w:lineRule="auto"/>
        <w:ind w:firstLine="720"/>
        <w:rPr>
          <w:rFonts w:ascii="Times New Roman" w:hAnsi="Times New Roman" w:cs="Times New Roman"/>
          <w:sz w:val="28"/>
          <w:szCs w:val="28"/>
          <w:lang w:val="uk-UA"/>
        </w:rPr>
      </w:pPr>
      <w:r w:rsidRPr="002527A1">
        <w:rPr>
          <w:rFonts w:ascii="Times New Roman" w:hAnsi="Times New Roman" w:cs="Times New Roman"/>
          <w:sz w:val="28"/>
          <w:szCs w:val="28"/>
          <w:lang w:val="uk-UA"/>
        </w:rPr>
        <w:t>Рис. 5.4.</w:t>
      </w:r>
      <w:r w:rsidRPr="00626FDD">
        <w:rPr>
          <w:rFonts w:ascii="Times New Roman" w:hAnsi="Times New Roman" w:cs="Times New Roman"/>
          <w:sz w:val="28"/>
          <w:szCs w:val="28"/>
          <w:lang w:val="uk-UA"/>
        </w:rPr>
        <w:t xml:space="preserve"> Загальна гістологічна структура нирки збережена, капіляри клубочків з нерівномірним кровонаповненням.  DSK-38, 28 доба.  Забарвлення гематоксиліном та еозином. х 100.</w:t>
      </w:r>
    </w:p>
    <w:p w:rsidR="00825549" w:rsidRPr="00626FDD" w:rsidRDefault="00825549" w:rsidP="00825549">
      <w:pPr>
        <w:pStyle w:val="af2"/>
        <w:keepNext/>
        <w:spacing w:line="360" w:lineRule="auto"/>
        <w:ind w:firstLine="720"/>
        <w:rPr>
          <w:rFonts w:ascii="Times New Roman" w:hAnsi="Times New Roman" w:cs="Times New Roman"/>
          <w:sz w:val="28"/>
          <w:szCs w:val="28"/>
          <w:lang w:val="uk-UA"/>
        </w:rPr>
      </w:pPr>
    </w:p>
    <w:p w:rsidR="00E874D9" w:rsidRPr="00626FDD" w:rsidRDefault="00E874D9" w:rsidP="002B254D">
      <w:pPr>
        <w:pStyle w:val="af2"/>
        <w:spacing w:line="360" w:lineRule="auto"/>
        <w:ind w:firstLine="720"/>
        <w:rPr>
          <w:rFonts w:ascii="Times New Roman" w:hAnsi="Times New Roman" w:cs="Times New Roman"/>
          <w:sz w:val="28"/>
          <w:szCs w:val="28"/>
          <w:lang w:val="uk-UA"/>
        </w:rPr>
      </w:pPr>
      <w:r w:rsidRPr="00626FDD">
        <w:rPr>
          <w:rFonts w:ascii="Times New Roman" w:hAnsi="Times New Roman" w:cs="Times New Roman"/>
          <w:sz w:val="28"/>
          <w:szCs w:val="28"/>
          <w:lang w:val="uk-UA"/>
        </w:rPr>
        <w:t>При цьому клубочки зустрічалися як однакової форми і розмірів, так і в стані колапсу за рахунок спадання капілярної сітки. Просвіт капсул Шумлянського-Боумена вільний, в окремих гломерулярних просвітах спостерігався діапедез поодиноких еритроцитів. Гломерулярні капіляри та венули мозкового шару місцями повнокровні, в окремих виявляються еритроцитарні стази.</w:t>
      </w:r>
    </w:p>
    <w:p w:rsidR="00E874D9" w:rsidRPr="00626FDD" w:rsidRDefault="00E874D9" w:rsidP="002B254D">
      <w:pPr>
        <w:pStyle w:val="af2"/>
        <w:spacing w:line="360" w:lineRule="auto"/>
        <w:ind w:firstLine="720"/>
        <w:rPr>
          <w:rFonts w:ascii="Times New Roman" w:hAnsi="Times New Roman" w:cs="Times New Roman"/>
          <w:sz w:val="28"/>
          <w:szCs w:val="28"/>
          <w:lang w:val="uk-UA"/>
        </w:rPr>
      </w:pPr>
      <w:r w:rsidRPr="00626FDD">
        <w:rPr>
          <w:rFonts w:ascii="Times New Roman" w:hAnsi="Times New Roman" w:cs="Times New Roman"/>
          <w:sz w:val="28"/>
          <w:szCs w:val="28"/>
          <w:lang w:val="uk-UA"/>
        </w:rPr>
        <w:t>Разом з цим в групі щурів з АА, лікованих сполукою DSK-38, на відміну від контрольних тварин, не реєстрували локальний набряк ендотеліальної вистели, розширення просвіту кровоносних мікросудин, була відсутня запальна інфільтрація клубочків (рис. 5.5.).</w:t>
      </w:r>
    </w:p>
    <w:p w:rsidR="00E874D9" w:rsidRPr="00626FDD" w:rsidRDefault="00E874D9" w:rsidP="002B254D">
      <w:pPr>
        <w:pStyle w:val="af2"/>
        <w:spacing w:line="360" w:lineRule="auto"/>
        <w:ind w:firstLine="720"/>
        <w:rPr>
          <w:rFonts w:ascii="Times New Roman" w:hAnsi="Times New Roman" w:cs="Times New Roman"/>
          <w:sz w:val="28"/>
          <w:szCs w:val="28"/>
          <w:lang w:val="uk-UA"/>
        </w:rPr>
      </w:pPr>
    </w:p>
    <w:p w:rsidR="00E874D9" w:rsidRPr="00626FDD" w:rsidRDefault="00E874D9" w:rsidP="009B0782">
      <w:pPr>
        <w:pStyle w:val="af2"/>
        <w:keepNext/>
        <w:spacing w:line="360" w:lineRule="auto"/>
        <w:jc w:val="center"/>
        <w:rPr>
          <w:rFonts w:ascii="Times New Roman" w:hAnsi="Times New Roman" w:cs="Times New Roman"/>
          <w:sz w:val="28"/>
          <w:szCs w:val="28"/>
          <w:lang w:val="uk-UA"/>
        </w:rPr>
      </w:pPr>
      <w:r w:rsidRPr="00626FDD">
        <w:rPr>
          <w:rFonts w:ascii="Times New Roman" w:hAnsi="Times New Roman" w:cs="Times New Roman"/>
          <w:noProof/>
          <w:sz w:val="28"/>
          <w:szCs w:val="28"/>
        </w:rPr>
        <w:lastRenderedPageBreak/>
        <w:drawing>
          <wp:inline distT="0" distB="0" distL="0" distR="0">
            <wp:extent cx="4320000" cy="2876550"/>
            <wp:effectExtent l="19050" t="0" r="4350" b="0"/>
            <wp:docPr id="45" name="Рисунок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24" cstate="print"/>
                    <a:srcRect/>
                    <a:stretch>
                      <a:fillRect/>
                    </a:stretch>
                  </pic:blipFill>
                  <pic:spPr bwMode="auto">
                    <a:xfrm>
                      <a:off x="0" y="0"/>
                      <a:ext cx="4320000" cy="2876550"/>
                    </a:xfrm>
                    <a:prstGeom prst="rect">
                      <a:avLst/>
                    </a:prstGeom>
                    <a:noFill/>
                    <a:ln w="9525">
                      <a:noFill/>
                      <a:miter lim="800000"/>
                      <a:headEnd/>
                      <a:tailEnd/>
                    </a:ln>
                  </pic:spPr>
                </pic:pic>
              </a:graphicData>
            </a:graphic>
          </wp:inline>
        </w:drawing>
      </w:r>
    </w:p>
    <w:p w:rsidR="00E874D9" w:rsidRPr="00626FDD" w:rsidRDefault="008D03C7" w:rsidP="00825549">
      <w:pPr>
        <w:pStyle w:val="af2"/>
        <w:keepNext/>
        <w:spacing w:line="360" w:lineRule="auto"/>
        <w:rPr>
          <w:rFonts w:ascii="Times New Roman" w:hAnsi="Times New Roman" w:cs="Times New Roman"/>
          <w:sz w:val="28"/>
          <w:szCs w:val="28"/>
          <w:lang w:val="uk-UA"/>
        </w:rPr>
      </w:pPr>
      <w:r w:rsidRPr="002527A1">
        <w:rPr>
          <w:rFonts w:ascii="Times New Roman" w:hAnsi="Times New Roman" w:cs="Times New Roman"/>
          <w:sz w:val="28"/>
          <w:szCs w:val="28"/>
          <w:lang w:val="uk-UA"/>
        </w:rPr>
        <w:t>Рис.</w:t>
      </w:r>
      <w:r w:rsidR="00E874D9" w:rsidRPr="002527A1">
        <w:rPr>
          <w:rFonts w:ascii="Times New Roman" w:hAnsi="Times New Roman" w:cs="Times New Roman"/>
          <w:sz w:val="28"/>
          <w:szCs w:val="28"/>
          <w:lang w:val="uk-UA"/>
        </w:rPr>
        <w:t xml:space="preserve"> 5.5</w:t>
      </w:r>
      <w:r w:rsidR="00E874D9" w:rsidRPr="00626FDD">
        <w:rPr>
          <w:rFonts w:ascii="Times New Roman" w:hAnsi="Times New Roman" w:cs="Times New Roman"/>
          <w:sz w:val="28"/>
          <w:szCs w:val="28"/>
          <w:lang w:val="uk-UA"/>
        </w:rPr>
        <w:t>.</w:t>
      </w:r>
      <w:r w:rsidR="002527A1">
        <w:rPr>
          <w:rFonts w:ascii="Times New Roman" w:hAnsi="Times New Roman" w:cs="Times New Roman"/>
          <w:sz w:val="28"/>
          <w:szCs w:val="28"/>
          <w:lang w:val="uk-UA"/>
        </w:rPr>
        <w:t xml:space="preserve"> </w:t>
      </w:r>
      <w:r w:rsidR="00E874D9" w:rsidRPr="00626FDD">
        <w:rPr>
          <w:rFonts w:ascii="Times New Roman" w:hAnsi="Times New Roman" w:cs="Times New Roman"/>
          <w:sz w:val="28"/>
          <w:szCs w:val="28"/>
          <w:lang w:val="uk-UA"/>
        </w:rPr>
        <w:t>Збережена гістологічна структура строми та паренхіми нирки.</w:t>
      </w:r>
    </w:p>
    <w:p w:rsidR="00E874D9" w:rsidRPr="00626FDD" w:rsidRDefault="00E874D9" w:rsidP="00825549">
      <w:pPr>
        <w:pStyle w:val="af2"/>
        <w:keepNext/>
        <w:spacing w:line="360" w:lineRule="auto"/>
        <w:ind w:firstLine="720"/>
        <w:rPr>
          <w:rFonts w:ascii="Times New Roman" w:hAnsi="Times New Roman" w:cs="Times New Roman"/>
          <w:sz w:val="28"/>
          <w:szCs w:val="28"/>
          <w:lang w:val="uk-UA"/>
        </w:rPr>
      </w:pPr>
      <w:r w:rsidRPr="00626FDD">
        <w:rPr>
          <w:rFonts w:ascii="Times New Roman" w:hAnsi="Times New Roman" w:cs="Times New Roman"/>
          <w:sz w:val="28"/>
          <w:szCs w:val="28"/>
          <w:lang w:val="uk-UA"/>
        </w:rPr>
        <w:t>DSK-38. 28 доба. Забарвлення гематоксиліном та еозином. х 200.</w:t>
      </w:r>
    </w:p>
    <w:p w:rsidR="00E874D9" w:rsidRPr="00626FDD" w:rsidRDefault="00E874D9" w:rsidP="002B254D">
      <w:pPr>
        <w:pStyle w:val="af2"/>
        <w:spacing w:line="360" w:lineRule="auto"/>
        <w:ind w:firstLine="720"/>
        <w:rPr>
          <w:rFonts w:ascii="Times New Roman" w:hAnsi="Times New Roman" w:cs="Times New Roman"/>
          <w:sz w:val="28"/>
          <w:szCs w:val="28"/>
          <w:lang w:val="uk-UA"/>
        </w:rPr>
      </w:pP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При застосуванні диклофенаку, на відміну від щурів, лікованих сполукою DSK-38, спостерігали дистрофічні зміни епітелію дистальних звивистих канальців з його десквамацією у просвіт та утворенням гіалінових циліндрів  (рис. 5.6.). Межі клітин нечіткі, згладжені, цитоплазм зерниста, в окремих відсутні ядра. В клітинах, де ядра збережені вони мають вигляд світлого пухирця, рідше зморщені та гіперхромні. Аналогічні зміни виявлялися і в епітелії висхідної частини петлі Генле. Просвіти багатьох проксимальних звивистих канальців були виповнені зернистими масами та десквамованим епітелієм. В інтерстиції спостерігався помірний набряк. </w:t>
      </w:r>
    </w:p>
    <w:p w:rsidR="00E874D9" w:rsidRPr="00626FDD" w:rsidRDefault="00E874D9" w:rsidP="009B0782">
      <w:pPr>
        <w:pStyle w:val="af2"/>
        <w:keepNext/>
        <w:spacing w:line="360" w:lineRule="auto"/>
        <w:jc w:val="center"/>
        <w:rPr>
          <w:rFonts w:ascii="Times New Roman" w:hAnsi="Times New Roman" w:cs="Times New Roman"/>
          <w:sz w:val="28"/>
          <w:szCs w:val="28"/>
          <w:lang w:val="uk-UA"/>
        </w:rPr>
      </w:pPr>
      <w:r w:rsidRPr="00626FDD">
        <w:rPr>
          <w:rFonts w:ascii="Times New Roman" w:hAnsi="Times New Roman" w:cs="Times New Roman"/>
          <w:noProof/>
          <w:sz w:val="28"/>
          <w:szCs w:val="28"/>
        </w:rPr>
        <w:lastRenderedPageBreak/>
        <w:drawing>
          <wp:inline distT="0" distB="0" distL="0" distR="0">
            <wp:extent cx="4320000" cy="2876550"/>
            <wp:effectExtent l="19050" t="0" r="4350" b="0"/>
            <wp:docPr id="46"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25" cstate="print"/>
                    <a:srcRect/>
                    <a:stretch>
                      <a:fillRect/>
                    </a:stretch>
                  </pic:blipFill>
                  <pic:spPr bwMode="auto">
                    <a:xfrm>
                      <a:off x="0" y="0"/>
                      <a:ext cx="4320000" cy="2876550"/>
                    </a:xfrm>
                    <a:prstGeom prst="rect">
                      <a:avLst/>
                    </a:prstGeom>
                    <a:noFill/>
                    <a:ln w="9525">
                      <a:noFill/>
                      <a:miter lim="800000"/>
                      <a:headEnd/>
                      <a:tailEnd/>
                    </a:ln>
                  </pic:spPr>
                </pic:pic>
              </a:graphicData>
            </a:graphic>
          </wp:inline>
        </w:drawing>
      </w:r>
    </w:p>
    <w:p w:rsidR="00E874D9" w:rsidRPr="00626FDD" w:rsidRDefault="00E874D9" w:rsidP="00825549">
      <w:pPr>
        <w:pStyle w:val="af2"/>
        <w:keepNext/>
        <w:spacing w:line="360" w:lineRule="auto"/>
        <w:ind w:firstLine="720"/>
        <w:rPr>
          <w:rFonts w:ascii="Times New Roman" w:hAnsi="Times New Roman" w:cs="Times New Roman"/>
          <w:sz w:val="28"/>
          <w:szCs w:val="28"/>
          <w:lang w:val="uk-UA"/>
        </w:rPr>
      </w:pPr>
      <w:r w:rsidRPr="002527A1">
        <w:rPr>
          <w:rFonts w:ascii="Times New Roman" w:hAnsi="Times New Roman" w:cs="Times New Roman"/>
          <w:sz w:val="28"/>
          <w:szCs w:val="28"/>
          <w:lang w:val="uk-UA"/>
        </w:rPr>
        <w:t>Рис. 5.6.</w:t>
      </w:r>
      <w:r w:rsidRPr="00626FDD">
        <w:rPr>
          <w:rFonts w:ascii="Times New Roman" w:hAnsi="Times New Roman" w:cs="Times New Roman"/>
          <w:sz w:val="28"/>
          <w:szCs w:val="28"/>
          <w:lang w:val="uk-UA"/>
        </w:rPr>
        <w:t xml:space="preserve">  Дистрофічні зміни епітелію звивистих канальців нирки з його десквамацією у просвіт. Диклофенак натрію. 28 доба. Забарвлення гематоксиліном та еозином х 100.</w:t>
      </w:r>
    </w:p>
    <w:p w:rsidR="00E874D9" w:rsidRPr="00626FDD" w:rsidRDefault="00E874D9" w:rsidP="002B254D">
      <w:pPr>
        <w:pStyle w:val="af2"/>
        <w:spacing w:line="360" w:lineRule="auto"/>
        <w:ind w:firstLine="720"/>
        <w:rPr>
          <w:rFonts w:ascii="Times New Roman" w:hAnsi="Times New Roman" w:cs="Times New Roman"/>
          <w:sz w:val="28"/>
          <w:szCs w:val="28"/>
          <w:lang w:val="uk-UA"/>
        </w:rPr>
      </w:pP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i/>
          <w:sz w:val="28"/>
          <w:szCs w:val="28"/>
          <w:lang w:val="uk-UA"/>
        </w:rPr>
        <w:t xml:space="preserve">Дослідження наднирникових залоз </w:t>
      </w:r>
      <w:r w:rsidRPr="00626FDD">
        <w:rPr>
          <w:rFonts w:ascii="Times New Roman" w:hAnsi="Times New Roman" w:cs="Times New Roman"/>
          <w:sz w:val="28"/>
          <w:szCs w:val="28"/>
          <w:lang w:val="uk-UA"/>
        </w:rPr>
        <w:t xml:space="preserve">показало, що загальна мукроструктура органів  збережена у всіх експериментальних групах.      Наднирники складалися з добре помітної тонкої капсули, колагенові та еластичні прошарки якої у вигляді променів входили у кіркову речовину і утворювали строму залоз. У капсулі і по ходу сполучнотканинних тяжів виявляли кровоносні судини. У корі надниркових залоз чітко диференціювалися три зони: клубочкова, пучкова і сітчаста (рис. 5.7). </w:t>
      </w:r>
    </w:p>
    <w:p w:rsidR="00E874D9" w:rsidRPr="00626FDD" w:rsidRDefault="00E874D9" w:rsidP="002B254D">
      <w:pPr>
        <w:rPr>
          <w:rFonts w:ascii="Times New Roman" w:hAnsi="Times New Roman" w:cs="Times New Roman"/>
          <w:sz w:val="28"/>
          <w:szCs w:val="28"/>
          <w:lang w:val="uk-UA"/>
        </w:rPr>
      </w:pPr>
    </w:p>
    <w:p w:rsidR="00E874D9" w:rsidRPr="00626FDD" w:rsidRDefault="00E874D9" w:rsidP="009B0782">
      <w:pPr>
        <w:keepNext/>
        <w:jc w:val="center"/>
        <w:rPr>
          <w:rFonts w:ascii="Times New Roman" w:hAnsi="Times New Roman" w:cs="Times New Roman"/>
          <w:sz w:val="28"/>
          <w:szCs w:val="28"/>
          <w:lang w:val="uk-UA"/>
        </w:rPr>
      </w:pPr>
      <w:r w:rsidRPr="00626FDD">
        <w:rPr>
          <w:rFonts w:ascii="Times New Roman" w:hAnsi="Times New Roman" w:cs="Times New Roman"/>
          <w:noProof/>
          <w:sz w:val="28"/>
          <w:szCs w:val="28"/>
          <w:lang w:eastAsia="ru-RU"/>
        </w:rPr>
        <w:lastRenderedPageBreak/>
        <w:drawing>
          <wp:inline distT="0" distB="0" distL="0" distR="0">
            <wp:extent cx="4317692" cy="3240000"/>
            <wp:effectExtent l="19050" t="0" r="6658"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cstate="print"/>
                    <a:srcRect/>
                    <a:stretch>
                      <a:fillRect/>
                    </a:stretch>
                  </pic:blipFill>
                  <pic:spPr bwMode="auto">
                    <a:xfrm>
                      <a:off x="0" y="0"/>
                      <a:ext cx="4317692" cy="3240000"/>
                    </a:xfrm>
                    <a:prstGeom prst="rect">
                      <a:avLst/>
                    </a:prstGeom>
                    <a:noFill/>
                    <a:ln w="9525">
                      <a:noFill/>
                      <a:miter lim="800000"/>
                      <a:headEnd/>
                      <a:tailEnd/>
                    </a:ln>
                  </pic:spPr>
                </pic:pic>
              </a:graphicData>
            </a:graphic>
          </wp:inline>
        </w:drawing>
      </w:r>
    </w:p>
    <w:p w:rsidR="00E874D9" w:rsidRPr="00626FDD" w:rsidRDefault="00E874D9" w:rsidP="00825549">
      <w:pPr>
        <w:keepNext/>
        <w:rPr>
          <w:rFonts w:ascii="Times New Roman" w:hAnsi="Times New Roman" w:cs="Times New Roman"/>
          <w:sz w:val="28"/>
          <w:szCs w:val="28"/>
          <w:lang w:val="uk-UA"/>
        </w:rPr>
      </w:pPr>
      <w:r w:rsidRPr="002527A1">
        <w:rPr>
          <w:rFonts w:ascii="Times New Roman" w:hAnsi="Times New Roman" w:cs="Times New Roman"/>
          <w:sz w:val="28"/>
          <w:szCs w:val="28"/>
          <w:lang w:val="uk-UA"/>
        </w:rPr>
        <w:t>Рис. 5.7.</w:t>
      </w:r>
      <w:r w:rsidRPr="00626FDD">
        <w:rPr>
          <w:rFonts w:ascii="Times New Roman" w:hAnsi="Times New Roman" w:cs="Times New Roman"/>
          <w:sz w:val="28"/>
          <w:szCs w:val="28"/>
          <w:lang w:val="uk-UA"/>
        </w:rPr>
        <w:t xml:space="preserve"> Збережене зональне розташування ендокриноцитів кори наднирникових залоз. DSK-38. 28 доба. Забарвлення гематоксиліном та еозином. х 100.</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При цьому клубочкова зона складалася з високих епітеліальних клітин, розташованих дугоподібно, з  ядрами  округлої або овальної форми, місцями з невеликих призматичних клітин, які утворювали скупчення у вигляді арок (клубочків), що оточені капілярами. Арки продовжувалися в епітеліальні тяжі, що розташовувалися глибоко в пучковій зоні. </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Разом з цим у частини щурів з АА, лікованих  диклофенаком натрію, клубочкова зона не утворювала суцільного шару і була відсутньою, в таких ділянках під капсулою розташовувалися безпосередньо ендокриноцити пучкової зони. Клітини клубочкової зони містили одне інтенсивно забарвлене ядро з чітким ядришком та слабо розвинутою рівномірно забарвленою цитоплазмою. Пучкова зона складалася з крупних клітин кубічної або призматичної форми, частіше полігональної форми. Вони утворювали радіально орієнтовані тяжі шириною 1-2 клітини, що розташовувалися паралельними рядами та були відокремлені один від іншого синусоїдними капілярами. Ядра клітин – світлі, сферичні, з крупним ядришком, нерідко </w:t>
      </w:r>
      <w:r w:rsidRPr="00626FDD">
        <w:rPr>
          <w:rFonts w:ascii="Times New Roman" w:hAnsi="Times New Roman" w:cs="Times New Roman"/>
          <w:sz w:val="28"/>
          <w:szCs w:val="28"/>
          <w:lang w:val="uk-UA"/>
        </w:rPr>
        <w:lastRenderedPageBreak/>
        <w:t xml:space="preserve">зустрічалися двоядерні клітини. Цитоплазма – оксифільна, виповнена чисельними ліпідними краплями. </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При цьому сітчаста зона мала епітеліальні тяжі, що анастомозували та йшли в різних напрямках, між ними розташовувалися кровоносні капіляри. Ядра їх забарвлювалися більш інтенсивно в порівнянні з пучковими ендокриноцитами, були округлої форми, а ядришки погано візуалізувалися. Паренхіма мозкової речовини була утворена хромафінними, гангліозними та підтримуючими клітинами. Хромафінні ендокриноцити  розташовані у вигляді гнізд, скупчень та альвеолярних структур і контактували з широкою сіткою судин синусоїдного типу. Такі  клітини мали полігональну, округлу або декілька витягнуту форму з крупним ексцентрично розташованим везикулярним ядром з помітними ядришками. Цитоплазма їх  дрібнозерниста, місцями вакуолізована. </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У всіх шарах кори наднирників в окремих клітинах   спостерігалися мітози. До пучкової зони прилягали адреналінутворюючі клітини мозкової речовини призматичної форми, з чітко вираженими межами, їх ядра розташовані в центральній частині клітин з світлою цитоплазмою (епінефроцити). Клітини утворювали тяжі, між якими проходили широкі венозні синуси. У центрі мозкового шару розташовувалися клітини полігональної або округлої форми, з нечіткими межами та темною зернистою цитоплазмою (норепінефроцити). При гістохімічному дослідженні в капсулі наднирників не встановлено відмінностей в активності ШИК-позитивної речовини між групою порівняння і піддослідними тваринами. </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У щурів, лікованих диклофенаком натрію, на відміну  від тварин, що отримували DSK-38, клубочкова зона у більшості випадків складалася з світлих клітин, без характерної для клубочкової зони будови і непарного розмежування від клітин пучкової зони. При цьому у пучковій зоні на тлі диклофенаку відзначена різка капілярна гіперемія, в одному випадку мав місце діапедез еритроцитів. Досить часто в клітинах  пучкової зони  містилися ліпіди </w:t>
      </w:r>
      <w:r w:rsidRPr="00626FDD">
        <w:rPr>
          <w:rFonts w:ascii="Times New Roman" w:hAnsi="Times New Roman" w:cs="Times New Roman"/>
          <w:sz w:val="28"/>
          <w:szCs w:val="28"/>
          <w:lang w:val="uk-UA"/>
        </w:rPr>
        <w:lastRenderedPageBreak/>
        <w:t xml:space="preserve">з нерівномірними накопиченнями, у вигляді дрібних крапель, що заповнювали всю цитоплазму. Реєстрували також невеликі вогнищеві скупчення переважно з лімфоцитів. У капілярах виявлялися одиничні сегментоядерні лейкоцити. Сітчаста зона за формою клітин майже не відрізнялася від пучкової, проте була більш компактною. </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У більшості щурів, лікованих диклофенаком натрію, в клубочковій та пучковій зонах виявлялась  дискомплексація залозистої будови, гіперемія пучкової зони, нерівномірний розподіл ліпідів. Реєструвались поодинокі клітини  з дистрофічними змінами та в стані некробіозу (рис. 5.8). Межа між сітчастою і мозкової зонами була не чітка, зустрічалися острівці кортикальної тканини серед клітин мозкового шару.</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У окремих випадках на тлі вказаного НПЗЗ  виявляли  розпушення капсули,  гіаліноз,  клубочкова зона була нерівномірної ширини. В пучково-сітчастій зоні мали місце ознаки  дистрофії окремих клітин, та некробіотичні зміни, застійні явища, кровоносні судини і венозні синуси розширені і заповнені еритроцитами. У частини  тварин на тлі диклофенаку реєстрували гіперплазію світлих ендокриноцитів мозковою речовини, які розташовувалися у вигляді острівців, інколи виходячи за межі мозкової речовини наднирникових залоз. </w:t>
      </w:r>
    </w:p>
    <w:p w:rsidR="00E874D9" w:rsidRPr="002527A1" w:rsidRDefault="00E874D9" w:rsidP="009B0782">
      <w:pPr>
        <w:keepNext/>
        <w:jc w:val="center"/>
        <w:rPr>
          <w:rFonts w:ascii="Times New Roman" w:hAnsi="Times New Roman" w:cs="Times New Roman"/>
          <w:sz w:val="28"/>
          <w:szCs w:val="28"/>
          <w:lang w:val="uk-UA"/>
        </w:rPr>
      </w:pPr>
      <w:r w:rsidRPr="002527A1">
        <w:rPr>
          <w:rFonts w:ascii="Times New Roman" w:hAnsi="Times New Roman" w:cs="Times New Roman"/>
          <w:noProof/>
          <w:sz w:val="28"/>
          <w:szCs w:val="28"/>
          <w:lang w:eastAsia="ru-RU"/>
        </w:rPr>
        <w:lastRenderedPageBreak/>
        <w:drawing>
          <wp:inline distT="0" distB="0" distL="0" distR="0">
            <wp:extent cx="4293705" cy="3222000"/>
            <wp:effectExtent l="1905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srcRect/>
                    <a:stretch>
                      <a:fillRect/>
                    </a:stretch>
                  </pic:blipFill>
                  <pic:spPr bwMode="auto">
                    <a:xfrm>
                      <a:off x="0" y="0"/>
                      <a:ext cx="4293705" cy="3222000"/>
                    </a:xfrm>
                    <a:prstGeom prst="rect">
                      <a:avLst/>
                    </a:prstGeom>
                    <a:noFill/>
                    <a:ln w="9525">
                      <a:noFill/>
                      <a:miter lim="800000"/>
                      <a:headEnd/>
                      <a:tailEnd/>
                    </a:ln>
                  </pic:spPr>
                </pic:pic>
              </a:graphicData>
            </a:graphic>
          </wp:inline>
        </w:drawing>
      </w:r>
    </w:p>
    <w:p w:rsidR="00E874D9" w:rsidRPr="00626FDD" w:rsidRDefault="00E874D9" w:rsidP="00825549">
      <w:pPr>
        <w:keepNext/>
        <w:rPr>
          <w:rFonts w:ascii="Times New Roman" w:hAnsi="Times New Roman" w:cs="Times New Roman"/>
          <w:sz w:val="28"/>
          <w:szCs w:val="28"/>
          <w:lang w:val="uk-UA"/>
        </w:rPr>
      </w:pPr>
      <w:r w:rsidRPr="002527A1">
        <w:rPr>
          <w:rFonts w:ascii="Times New Roman" w:hAnsi="Times New Roman" w:cs="Times New Roman"/>
          <w:sz w:val="28"/>
          <w:szCs w:val="28"/>
          <w:lang w:val="uk-UA"/>
        </w:rPr>
        <w:t>Рис. 5.8.</w:t>
      </w:r>
      <w:r w:rsidRPr="00626FDD">
        <w:rPr>
          <w:rFonts w:ascii="Times New Roman" w:hAnsi="Times New Roman" w:cs="Times New Roman"/>
          <w:sz w:val="28"/>
          <w:szCs w:val="28"/>
          <w:lang w:val="uk-UA"/>
        </w:rPr>
        <w:t xml:space="preserve"> Дистрофічні зміни ендокриноцитів, дискомплексація залозистої будови клубочкової та пучкової зони кори наднирникових залоз. Диклофенак натрію. 28 доба. Забарвлення гематоксиліном та еозином. х 100.</w:t>
      </w:r>
    </w:p>
    <w:p w:rsidR="00E874D9" w:rsidRPr="00626FDD" w:rsidRDefault="00E874D9" w:rsidP="002B254D">
      <w:pPr>
        <w:rPr>
          <w:rFonts w:ascii="Times New Roman" w:hAnsi="Times New Roman" w:cs="Times New Roman"/>
          <w:sz w:val="28"/>
          <w:szCs w:val="28"/>
          <w:lang w:val="uk-UA"/>
        </w:rPr>
      </w:pP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Таким чином, лікування АА сполукою DSK-38, на відміну від диклофенаку, не викликає дистрофічних змін в клубочковій та пучковій зонах наднирників.</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i/>
          <w:sz w:val="28"/>
          <w:szCs w:val="28"/>
          <w:lang w:val="uk-UA"/>
        </w:rPr>
        <w:t xml:space="preserve">Мікроструктурний  аналіз слизової оболонки шлунка (СОШ) </w:t>
      </w:r>
      <w:r w:rsidRPr="00626FDD">
        <w:rPr>
          <w:rFonts w:ascii="Times New Roman" w:hAnsi="Times New Roman" w:cs="Times New Roman"/>
          <w:sz w:val="28"/>
          <w:szCs w:val="28"/>
          <w:lang w:val="uk-UA"/>
        </w:rPr>
        <w:t xml:space="preserve">нелікованих щурів з АА,   так само як і в групах тварин, що отримували окремо  сполуку DSK-38 та  диклофенак натрію, показав, що СОШ  зберігала свою структуру. Поверхневі епітеліоцити в ділянці ямок містили помітно більше секрету в порівняння з епітеліоцитами валиків. Кількісні та якісні властивості секрету відрізнялися при застосуванні диклофенаку натрію та сполуки DSK-38  і були значно меншими в групі експериментальних тварин, які отримували диклофенак натрію, що на нашу думку пов’язано з блокуванням продукції простагландинів, які стимулюють вироблення гідрокарбонатів, безпосередньої токсичної дії диклофенаку натрію, внаслідок якої </w:t>
      </w:r>
      <w:r w:rsidRPr="00626FDD">
        <w:rPr>
          <w:rFonts w:ascii="Times New Roman" w:hAnsi="Times New Roman" w:cs="Times New Roman"/>
          <w:sz w:val="28"/>
          <w:szCs w:val="28"/>
          <w:lang w:val="uk-UA"/>
        </w:rPr>
        <w:lastRenderedPageBreak/>
        <w:t>утворюються продукти вільнорадикального окислення ліпідів, що беруть участь в ураженні СОШ й руйнуванні мукополісахаридів, інгібіції синтезу муцинів і секреції бікарбонатів.</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При лікуванні АА сполукою DSK-38   характерним було збереження базальної мембрани СОШ, яка чітко визначалася під поверхневим епітелієм навколо залоз та до якої щільно прилягали кровоносні капіляри. При цьому  залози тіла шлунка розташовувалися тісно одна до одної, проте у ряді випадків були розділені між собою значними прошарками рихлої сполучної тканини та пучками гладком’язових волокон. У щурів з АА, лікованих диклофенаком  натрію, поряд з осередковою клітинною інфільтрацією сполучної тканини власної пластинки, мітотичні фігури з’являлися не тільки в області шийки залоз, а й в епітелії ямок. В кардіальному відділі шлунка на тлі дії вказаного НПЗЗ мала місце інфільтрація базальних відділів власної пластинки з переважанням еозинофільних лейкоцитів (рис. 5.9)   поряд з дистрофічними змінами багатошарового плоского епітелію. </w:t>
      </w:r>
    </w:p>
    <w:p w:rsidR="00E874D9" w:rsidRPr="00626FDD" w:rsidRDefault="00E874D9" w:rsidP="002B254D">
      <w:pPr>
        <w:rPr>
          <w:rFonts w:ascii="Times New Roman" w:hAnsi="Times New Roman" w:cs="Times New Roman"/>
          <w:sz w:val="28"/>
          <w:szCs w:val="28"/>
          <w:lang w:val="uk-UA"/>
        </w:rPr>
      </w:pPr>
    </w:p>
    <w:p w:rsidR="00E874D9" w:rsidRPr="00626FDD" w:rsidRDefault="00E874D9" w:rsidP="009B0782">
      <w:pPr>
        <w:keepNext/>
        <w:jc w:val="center"/>
        <w:rPr>
          <w:rFonts w:ascii="Times New Roman" w:hAnsi="Times New Roman" w:cs="Times New Roman"/>
          <w:sz w:val="28"/>
          <w:szCs w:val="28"/>
          <w:lang w:val="uk-UA"/>
        </w:rPr>
      </w:pPr>
      <w:r w:rsidRPr="00626FDD">
        <w:rPr>
          <w:rFonts w:ascii="Times New Roman" w:hAnsi="Times New Roman" w:cs="Times New Roman"/>
          <w:noProof/>
          <w:sz w:val="28"/>
          <w:szCs w:val="28"/>
          <w:lang w:eastAsia="ru-RU"/>
        </w:rPr>
        <w:lastRenderedPageBreak/>
        <w:drawing>
          <wp:inline distT="0" distB="0" distL="0" distR="0">
            <wp:extent cx="4317692" cy="3240000"/>
            <wp:effectExtent l="19050" t="0" r="6658"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srcRect/>
                    <a:stretch>
                      <a:fillRect/>
                    </a:stretch>
                  </pic:blipFill>
                  <pic:spPr bwMode="auto">
                    <a:xfrm>
                      <a:off x="0" y="0"/>
                      <a:ext cx="4317692" cy="3240000"/>
                    </a:xfrm>
                    <a:prstGeom prst="rect">
                      <a:avLst/>
                    </a:prstGeom>
                    <a:noFill/>
                    <a:ln w="9525">
                      <a:noFill/>
                      <a:miter lim="800000"/>
                      <a:headEnd/>
                      <a:tailEnd/>
                    </a:ln>
                  </pic:spPr>
                </pic:pic>
              </a:graphicData>
            </a:graphic>
          </wp:inline>
        </w:drawing>
      </w:r>
    </w:p>
    <w:p w:rsidR="00E874D9" w:rsidRPr="00626FDD" w:rsidRDefault="00E874D9" w:rsidP="00825549">
      <w:pPr>
        <w:keepNext/>
        <w:rPr>
          <w:rFonts w:ascii="Times New Roman" w:hAnsi="Times New Roman" w:cs="Times New Roman"/>
          <w:sz w:val="28"/>
          <w:szCs w:val="28"/>
          <w:lang w:val="uk-UA"/>
        </w:rPr>
      </w:pPr>
      <w:r w:rsidRPr="002527A1">
        <w:rPr>
          <w:rFonts w:ascii="Times New Roman" w:hAnsi="Times New Roman" w:cs="Times New Roman"/>
          <w:sz w:val="28"/>
          <w:szCs w:val="28"/>
          <w:lang w:val="uk-UA"/>
        </w:rPr>
        <w:t>Рис. 5.9.</w:t>
      </w:r>
      <w:r w:rsidRPr="00626FDD">
        <w:rPr>
          <w:rFonts w:ascii="Times New Roman" w:hAnsi="Times New Roman" w:cs="Times New Roman"/>
          <w:sz w:val="28"/>
          <w:szCs w:val="28"/>
          <w:lang w:val="uk-UA"/>
        </w:rPr>
        <w:t xml:space="preserve"> Помірно виражена запальна інфільтрація базальних відділів власної пластинки кардіального відділу шлунка з перевагою еозинофілів. АА, лікований диклофенаком натрію, 28 доба. Гематоксилін й еозин х 200. </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Разом з цим при лікуванні АА диклофенаком натрію на незначному протязі сполучна тканина базальної мембрани СОШ оголювалася, та утворювалися мікроерозіїпереважно в антральному відділі. Їх дно було представлено набряклою сполучною тканиною, </w:t>
      </w:r>
      <w:r w:rsidRPr="00626FDD">
        <w:rPr>
          <w:rFonts w:ascii="Times New Roman" w:hAnsi="Times New Roman" w:cs="Times New Roman"/>
          <w:color w:val="000000"/>
          <w:sz w:val="28"/>
          <w:szCs w:val="28"/>
          <w:lang w:val="uk-UA"/>
        </w:rPr>
        <w:t>субепітеліальна власна пластинка з дрібними діапедезними крововиливами</w:t>
      </w:r>
      <w:r w:rsidRPr="00626FDD">
        <w:rPr>
          <w:rFonts w:ascii="Times New Roman" w:hAnsi="Times New Roman" w:cs="Times New Roman"/>
          <w:sz w:val="28"/>
          <w:szCs w:val="28"/>
          <w:lang w:val="uk-UA"/>
        </w:rPr>
        <w:t xml:space="preserve">. Патоморфологічною особливістю даних ерозій була відсутність, або незначно виражена запальна інфільтрація по периферії. Поряд з поверхневими ерозіями у тварин даної групи виявляли глибокі ерозії, що проникали до м’язової пластинки базальних відділів СОШ з незначною лейко- та лімфо-плазмоцитарною інфільтрацією по периферії дефекту. Оголена сполучна тканина власної пластинки СОШ була вкрита лише тонким шаром слизу, який місцями був відсутній, що добре виявлялося при використанні ШИК-реакції в комбінації з альціановим синім (рис. 5.10). </w:t>
      </w:r>
    </w:p>
    <w:p w:rsidR="00E874D9" w:rsidRPr="00626FDD" w:rsidRDefault="00E874D9" w:rsidP="009B0782">
      <w:pPr>
        <w:keepNext/>
        <w:jc w:val="center"/>
        <w:rPr>
          <w:rFonts w:ascii="Times New Roman" w:hAnsi="Times New Roman" w:cs="Times New Roman"/>
          <w:sz w:val="28"/>
          <w:szCs w:val="28"/>
          <w:lang w:val="uk-UA"/>
        </w:rPr>
      </w:pPr>
      <w:r w:rsidRPr="00626FDD">
        <w:rPr>
          <w:rFonts w:ascii="Times New Roman" w:hAnsi="Times New Roman" w:cs="Times New Roman"/>
          <w:noProof/>
          <w:sz w:val="28"/>
          <w:szCs w:val="28"/>
          <w:lang w:eastAsia="ru-RU"/>
        </w:rPr>
        <w:lastRenderedPageBreak/>
        <w:drawing>
          <wp:inline distT="0" distB="0" distL="0" distR="0">
            <wp:extent cx="4320000" cy="3057525"/>
            <wp:effectExtent l="19050" t="0" r="4350" b="0"/>
            <wp:docPr id="50" name="Рисунок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spect="1" noChangeArrowheads="1"/>
                    </pic:cNvPicPr>
                  </pic:nvPicPr>
                  <pic:blipFill>
                    <a:blip r:embed="rId29" cstate="print"/>
                    <a:srcRect/>
                    <a:stretch>
                      <a:fillRect/>
                    </a:stretch>
                  </pic:blipFill>
                  <pic:spPr bwMode="auto">
                    <a:xfrm>
                      <a:off x="0" y="0"/>
                      <a:ext cx="4320000" cy="3057525"/>
                    </a:xfrm>
                    <a:prstGeom prst="rect">
                      <a:avLst/>
                    </a:prstGeom>
                    <a:noFill/>
                    <a:ln w="9525">
                      <a:noFill/>
                      <a:miter lim="800000"/>
                      <a:headEnd/>
                      <a:tailEnd/>
                    </a:ln>
                  </pic:spPr>
                </pic:pic>
              </a:graphicData>
            </a:graphic>
          </wp:inline>
        </w:drawing>
      </w:r>
    </w:p>
    <w:p w:rsidR="00E874D9" w:rsidRPr="00626FDD" w:rsidRDefault="00E874D9" w:rsidP="00825549">
      <w:pPr>
        <w:keepNext/>
        <w:rPr>
          <w:rFonts w:ascii="Times New Roman" w:hAnsi="Times New Roman" w:cs="Times New Roman"/>
          <w:sz w:val="28"/>
          <w:szCs w:val="28"/>
          <w:lang w:val="uk-UA"/>
        </w:rPr>
      </w:pPr>
      <w:r w:rsidRPr="002527A1">
        <w:rPr>
          <w:rFonts w:ascii="Times New Roman" w:hAnsi="Times New Roman" w:cs="Times New Roman"/>
          <w:sz w:val="28"/>
          <w:szCs w:val="28"/>
          <w:lang w:val="uk-UA"/>
        </w:rPr>
        <w:t>Рис. 5.10</w:t>
      </w:r>
      <w:r w:rsidRPr="00825549">
        <w:rPr>
          <w:rFonts w:ascii="Times New Roman" w:hAnsi="Times New Roman" w:cs="Times New Roman"/>
          <w:i/>
          <w:sz w:val="28"/>
          <w:szCs w:val="28"/>
          <w:lang w:val="uk-UA"/>
        </w:rPr>
        <w:t>.</w:t>
      </w:r>
      <w:r w:rsidR="00DF7A7C"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Глибока ерозія антрального відділу СОШ щура. Десквамований епітелій, відсутні нейтральні глікопротеїни, незначна кількість кислих сіаломуцинів (синього кольору). Диклофенак натрію. 28 доба. Комбінована ШИК-реакція-альціановий синій. х 400.</w:t>
      </w:r>
    </w:p>
    <w:p w:rsidR="00E874D9" w:rsidRPr="00626FDD" w:rsidRDefault="00E874D9" w:rsidP="002B254D">
      <w:pPr>
        <w:rPr>
          <w:rFonts w:ascii="Times New Roman" w:hAnsi="Times New Roman" w:cs="Times New Roman"/>
          <w:sz w:val="28"/>
          <w:szCs w:val="28"/>
          <w:lang w:val="uk-UA"/>
        </w:rPr>
      </w:pP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Слід зазначити, що епітелій, який оточував ерозивну поверхню, був  без будь яких регенеративних ознак. Епітелій ямок навколо зони ерозії мав у цілому життєздатний вигляд. При цьому висота і глибина шлункових ямок в зоні ерозії була зменшена. Головні клітини були дрібними, в базофільній цитоплазмі часто визначали вакуолі, фігур мітозу не спостерігалося. Ядра забарвлювалися інтенсивно, більшість з них були дрібними, трапецієвидної форми, деякі розпадалися на фрагменти неправильної форми. Окремі епітеліоцити поверхневого епітелію мали кубічну форму. Межі між клітинами були розмиті, цитоплазма забарвлена нерівномірно, вакуолізована. В апікальних відділах поверхневих епітеліоцитів зменшувалася інтенсивність ШИК-реакції. Епітелій, що вистилає шлункові валики та ямки, в зоні ерозії дедиференційований, різної висоти, не містить слизу.</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lastRenderedPageBreak/>
        <w:t xml:space="preserve">Важливо підкреслити, що на тлі лікування АА диклофенаком мала місце  вогнищева лімфо-плазмоцитарна інфільтрація з домішками еозинофільних лейкоцитів в базальних відділах СОШ на межі з м’язовою пластинкою та дисоціацію парієтальних та головних екзокриноцитів. Реєструвались пошкодження базальної мембрани поверхневих епітеліоцитів, що досить погано діагностувалося при забарвленні гематоксилін-еозином та чітко визначалося при використанні ШИК-реакції – стало однією з характерних ознак, що були виявлені нами при застосуванні диклофенаку натрію (рис. 5.11). </w:t>
      </w:r>
    </w:p>
    <w:p w:rsidR="00E874D9" w:rsidRPr="00626FDD" w:rsidRDefault="00E874D9" w:rsidP="009B0782">
      <w:pPr>
        <w:keepNext/>
        <w:jc w:val="center"/>
        <w:rPr>
          <w:rFonts w:ascii="Times New Roman" w:hAnsi="Times New Roman" w:cs="Times New Roman"/>
          <w:sz w:val="28"/>
          <w:szCs w:val="28"/>
          <w:lang w:val="uk-UA"/>
        </w:rPr>
      </w:pPr>
      <w:r w:rsidRPr="00626FDD">
        <w:rPr>
          <w:rFonts w:ascii="Times New Roman" w:hAnsi="Times New Roman" w:cs="Times New Roman"/>
          <w:noProof/>
          <w:sz w:val="28"/>
          <w:szCs w:val="28"/>
          <w:lang w:eastAsia="ru-RU"/>
        </w:rPr>
        <w:drawing>
          <wp:inline distT="0" distB="0" distL="0" distR="0">
            <wp:extent cx="3842259" cy="2880000"/>
            <wp:effectExtent l="19050" t="0" r="5841"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referRelativeResize="0">
                      <a:picLocks noChangeAspect="1" noChangeArrowheads="1"/>
                    </pic:cNvPicPr>
                  </pic:nvPicPr>
                  <pic:blipFill>
                    <a:blip r:embed="rId30" cstate="print"/>
                    <a:srcRect/>
                    <a:stretch>
                      <a:fillRect/>
                    </a:stretch>
                  </pic:blipFill>
                  <pic:spPr bwMode="auto">
                    <a:xfrm>
                      <a:off x="0" y="0"/>
                      <a:ext cx="3842259" cy="2880000"/>
                    </a:xfrm>
                    <a:prstGeom prst="rect">
                      <a:avLst/>
                    </a:prstGeom>
                    <a:noFill/>
                    <a:ln w="9525">
                      <a:noFill/>
                      <a:miter lim="800000"/>
                      <a:headEnd/>
                      <a:tailEnd/>
                    </a:ln>
                  </pic:spPr>
                </pic:pic>
              </a:graphicData>
            </a:graphic>
          </wp:inline>
        </w:drawing>
      </w:r>
    </w:p>
    <w:p w:rsidR="00E874D9" w:rsidRPr="00626FDD" w:rsidRDefault="00E874D9" w:rsidP="00825549">
      <w:pPr>
        <w:keepNext/>
        <w:rPr>
          <w:rFonts w:ascii="Times New Roman" w:hAnsi="Times New Roman" w:cs="Times New Roman"/>
          <w:sz w:val="28"/>
          <w:szCs w:val="28"/>
          <w:lang w:val="uk-UA"/>
        </w:rPr>
      </w:pPr>
      <w:r w:rsidRPr="002527A1">
        <w:rPr>
          <w:rFonts w:ascii="Times New Roman" w:hAnsi="Times New Roman" w:cs="Times New Roman"/>
          <w:sz w:val="28"/>
          <w:szCs w:val="28"/>
          <w:lang w:val="uk-UA"/>
        </w:rPr>
        <w:t>Рис. 5.11.</w:t>
      </w:r>
      <w:r w:rsidR="00B95A59"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Поверхнева ерозія антрального відділу СОШ. Базальна мембрана відсутня в зоні дефекту (стрілка) та збережена в осередках скупчення нейтральних муцинів (малинового кольору). Диклофенак натрію, 28 доба. Комбінована ШИК-реакція - альціановий синій. х 400.</w:t>
      </w:r>
    </w:p>
    <w:p w:rsidR="00DC492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color w:val="000000"/>
          <w:sz w:val="28"/>
          <w:szCs w:val="28"/>
          <w:lang w:val="uk-UA"/>
        </w:rPr>
        <w:t xml:space="preserve">Відсутність  базальної мембрани епітелію СОШ свідчило про наявність прямого контакту між клітинами - похідними ектодерми і мезодерми. На тлі лікування АА диклофенаком спостерігалося порушення формування гематотканинного бар'єру, що забезпечує часткову ізольованість клітин - похідних ектодерми від внутрішнього середовища організму. Можна припустити, що вищеописана мікроскопічна картина з відсутністю базальної </w:t>
      </w:r>
      <w:r w:rsidRPr="00626FDD">
        <w:rPr>
          <w:rFonts w:ascii="Times New Roman" w:hAnsi="Times New Roman" w:cs="Times New Roman"/>
          <w:color w:val="000000"/>
          <w:sz w:val="28"/>
          <w:szCs w:val="28"/>
          <w:lang w:val="uk-UA"/>
        </w:rPr>
        <w:lastRenderedPageBreak/>
        <w:t>мембрани в ділянках СОШ обумовлена прямим контакт внутрішнього середовища з епітеліоцитами, що знаходяться за «бар'єром».</w:t>
      </w:r>
      <w:r w:rsidR="00DC4929" w:rsidRPr="00626FDD">
        <w:rPr>
          <w:rFonts w:ascii="Times New Roman" w:hAnsi="Times New Roman" w:cs="Times New Roman"/>
          <w:color w:val="000000"/>
          <w:sz w:val="28"/>
          <w:szCs w:val="28"/>
          <w:lang w:val="uk-UA"/>
        </w:rPr>
        <w:t xml:space="preserve">        </w:t>
      </w:r>
      <w:r w:rsidRPr="00626FDD">
        <w:rPr>
          <w:rFonts w:ascii="Times New Roman" w:hAnsi="Times New Roman" w:cs="Times New Roman"/>
          <w:color w:val="000000"/>
          <w:sz w:val="28"/>
          <w:szCs w:val="28"/>
          <w:lang w:val="uk-UA"/>
        </w:rPr>
        <w:t xml:space="preserve">Субепітеліально у власній пластинці СОШ на тлі диклофенаку відзначались набряк,  повнокров'я судин мікроциркуляторного русла, інколи діапедезні крововиливи, інфільтрація поодинокими плазмоцитами. При цьому в підслизовій основі та м’язовому шарі в зоні ерозій збільшувалась кількість тканинних базофілів, які розташовувалися переважно навколо судин та часто були з ознаками дегрануляції. </w:t>
      </w:r>
      <w:r w:rsidRPr="00626FDD">
        <w:rPr>
          <w:rFonts w:ascii="Times New Roman" w:hAnsi="Times New Roman" w:cs="Times New Roman"/>
          <w:sz w:val="28"/>
          <w:szCs w:val="28"/>
          <w:lang w:val="uk-UA"/>
        </w:rPr>
        <w:t>За локалізацією виявлені мікроерозії переважали в антральному відділі. При лікуванні ад’ювантного артриту сполу</w:t>
      </w:r>
      <w:r w:rsidR="00DC4929" w:rsidRPr="00626FDD">
        <w:rPr>
          <w:rFonts w:ascii="Times New Roman" w:hAnsi="Times New Roman" w:cs="Times New Roman"/>
          <w:sz w:val="28"/>
          <w:szCs w:val="28"/>
          <w:lang w:val="uk-UA"/>
        </w:rPr>
        <w:t>кою DSK-38 ерозії не виявлялися.</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Таким чином,  в групі щурів з АА, що отримували диклофенак натрію, виявлені однотипні зміни з перевагою дистрофічно-дегенеративних порушень в СОШ щурів та десквамацією поверхневих епітеліоцитів з порушенням цілісності базальної мембрани і утворенням ерозій, що добре виявлялося при застосуванні ШИК-реакції з альціановим синім. В групі щурів з АА, що отримували нову сполуку DSK-38 поверхневий епітелій місцями мав звичайну для нього високопризматичну форму та містив велику кількість секрету. </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Поряд з цим в групі експериментальних тварин з АА, що отримували диклофенак натрію з більшою частотою</w:t>
      </w:r>
      <w:r w:rsidR="00D01E3D"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ніж у лікованих сполукою DSK-38, зустрічалася неоднакова інтенсивність забарвлення головних і парієтальних екзокриноцитів, що, ймовірно, залежало від різного функціонального стану цих залозистих компонентів.</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У фундальному відділі шлунка тварин, що отримували диклофенак натрію</w:t>
      </w:r>
      <w:r w:rsidR="00D01E3D"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поверхнева частина СОШ зберігала свою загальну структуру, але при гістохімічному дослідженні в найбільш диференційованій її частині, в зоні розташування кінцевих відділів визначалися ряд особливостей. В головних клітинах виявлялися гранули секрету при використанні ШИК-реакції. При цьому в ряді головних клітин цитоплазма втрачала здатність до забарвлення, ставала просвітленою, особливо навколо ядра та в області між ядром та </w:t>
      </w:r>
      <w:r w:rsidRPr="00626FDD">
        <w:rPr>
          <w:rFonts w:ascii="Times New Roman" w:hAnsi="Times New Roman" w:cs="Times New Roman"/>
          <w:sz w:val="28"/>
          <w:szCs w:val="28"/>
          <w:lang w:val="uk-UA"/>
        </w:rPr>
        <w:lastRenderedPageBreak/>
        <w:t>базальною мембраною. Висота таких клітин зменшувалася, ядра пікнотично зморщувалися.</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Отже, патоморфологічні зміни при ерозивному ураженні СОШ на тлі диклофенаку характеризувалися порушенням секреції муцинів покровно-ямковим епітелієм, інфільтрацією власної пластинки СОШ мононуклеарними клітинами та нейтрофільними лейкоцитами та відсутністю/або слабко незначною зоною фібриноїдного некрозу. Виявлені в ряді біоптатів порушення секреції слизу та руйнування залоз асоціювалося із запальною інфільтрацію у частини щурів, лікованих вказаним НПЗЗ. Майже виключно подібні феномени, що пов’язані з ушкодженням залозистого епітелію зустрічалися в антральному відділі шлунка, що ймовірно було пов’язано з більшою активністю запалення саме в цьому відділі шлунка. </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Запальні зміни епітелію при мікоерозіях СОШ  </w:t>
      </w:r>
      <w:r w:rsidR="00886D94" w:rsidRPr="00626FDD">
        <w:rPr>
          <w:rFonts w:ascii="Times New Roman" w:hAnsi="Times New Roman" w:cs="Times New Roman"/>
          <w:sz w:val="28"/>
          <w:szCs w:val="28"/>
          <w:lang w:val="uk-UA"/>
        </w:rPr>
        <w:t xml:space="preserve">на тлі </w:t>
      </w:r>
      <w:r w:rsidRPr="00626FDD">
        <w:rPr>
          <w:rFonts w:ascii="Times New Roman" w:hAnsi="Times New Roman" w:cs="Times New Roman"/>
          <w:sz w:val="28"/>
          <w:szCs w:val="28"/>
          <w:lang w:val="uk-UA"/>
        </w:rPr>
        <w:t>диклофенаку були вогнищевими. Зона фібриноїдного некрозу, як правило була незначної товщини, а в більшості випадків взагалі не виявлялася. Морфологічно ця зона була представлена безструктурними слабо-еозинофільними ШИК-позитивними масами, межа її частіше була паралельною до поверхні СОШ. Проте зустрічалася лише у частини тварин, що отримували диклофенак натрію. Внаслідок виснаження кількість секрету в клітинах зменшується, місце розташування ядер переміщується до апікального полюсу, а клітини сплющуються. В окремих з них цитоплазма над ядром визначається у вигляді дуже тонкого шару. Таке сплощення головних клітин і відповідно розширення просвіту залоз, ймовірно пов’язано не тільки зі змінами утворення секрету, але й із апоптозом тих головних клітин, що не здатні до реактивної перебудови.</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З боку судинного русла спостерігався набряк судинних стінок, значне набухання ендотеліоцитів, з вакуолізацією їх ядер та відторгненням частини клітин в просвіт судин, підвищення проникності з периваскаулярним набряком, екстравазатами, плазморагіями.</w:t>
      </w:r>
    </w:p>
    <w:p w:rsidR="00E874D9" w:rsidRPr="00626FDD" w:rsidRDefault="00DA3353"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lastRenderedPageBreak/>
        <w:t>Отже</w:t>
      </w:r>
      <w:r w:rsidR="00E874D9" w:rsidRPr="00626FDD">
        <w:rPr>
          <w:rFonts w:ascii="Times New Roman" w:hAnsi="Times New Roman" w:cs="Times New Roman"/>
          <w:sz w:val="28"/>
          <w:szCs w:val="28"/>
          <w:lang w:val="uk-UA"/>
        </w:rPr>
        <w:t>, отримані нами гістохімічні дані свідчать, що при лікуванні АА  сполукою DSK-38 на відміну тварин, що отримували диклофенак натрію</w:t>
      </w:r>
      <w:r w:rsidR="00DC4929" w:rsidRPr="00626FDD">
        <w:rPr>
          <w:rFonts w:ascii="Times New Roman" w:hAnsi="Times New Roman" w:cs="Times New Roman"/>
          <w:sz w:val="28"/>
          <w:szCs w:val="28"/>
          <w:lang w:val="uk-UA"/>
        </w:rPr>
        <w:t>,</w:t>
      </w:r>
      <w:r w:rsidR="00E874D9" w:rsidRPr="00626FDD">
        <w:rPr>
          <w:rFonts w:ascii="Times New Roman" w:hAnsi="Times New Roman" w:cs="Times New Roman"/>
          <w:sz w:val="28"/>
          <w:szCs w:val="28"/>
          <w:lang w:val="uk-UA"/>
        </w:rPr>
        <w:t xml:space="preserve"> синтез нейтральних глікопротеїнів не зменшується, що свідчить про збереження захисних властивостей СОШ.</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Таким чином, </w:t>
      </w:r>
      <w:r w:rsidR="00886D94" w:rsidRPr="00626FDD">
        <w:rPr>
          <w:rFonts w:ascii="Times New Roman" w:hAnsi="Times New Roman" w:cs="Times New Roman"/>
          <w:sz w:val="28"/>
          <w:szCs w:val="28"/>
          <w:lang w:val="uk-UA"/>
        </w:rPr>
        <w:t xml:space="preserve">підсумовуючи результати </w:t>
      </w:r>
      <w:r w:rsidRPr="00626FDD">
        <w:rPr>
          <w:rFonts w:ascii="Times New Roman" w:hAnsi="Times New Roman" w:cs="Times New Roman"/>
          <w:sz w:val="28"/>
          <w:szCs w:val="28"/>
          <w:lang w:val="uk-UA"/>
        </w:rPr>
        <w:t>патоморфологічн</w:t>
      </w:r>
      <w:r w:rsidR="00886D94" w:rsidRPr="00626FDD">
        <w:rPr>
          <w:rFonts w:ascii="Times New Roman" w:hAnsi="Times New Roman" w:cs="Times New Roman"/>
          <w:sz w:val="28"/>
          <w:szCs w:val="28"/>
          <w:lang w:val="uk-UA"/>
        </w:rPr>
        <w:t>ого</w:t>
      </w:r>
      <w:r w:rsidRPr="00626FDD">
        <w:rPr>
          <w:rFonts w:ascii="Times New Roman" w:hAnsi="Times New Roman" w:cs="Times New Roman"/>
          <w:sz w:val="28"/>
          <w:szCs w:val="28"/>
          <w:lang w:val="uk-UA"/>
        </w:rPr>
        <w:t xml:space="preserve"> дослідження головних паренхіматозних органів експериментальних тварин з моделлю АА</w:t>
      </w:r>
      <w:r w:rsidR="00886D94" w:rsidRPr="00626FDD">
        <w:rPr>
          <w:rFonts w:ascii="Times New Roman" w:hAnsi="Times New Roman" w:cs="Times New Roman"/>
          <w:sz w:val="28"/>
          <w:szCs w:val="28"/>
          <w:lang w:val="uk-UA"/>
        </w:rPr>
        <w:t xml:space="preserve">, можна зазначити, що </w:t>
      </w:r>
      <w:r w:rsidRPr="00626FDD">
        <w:rPr>
          <w:rFonts w:ascii="Times New Roman" w:hAnsi="Times New Roman" w:cs="Times New Roman"/>
          <w:sz w:val="28"/>
          <w:szCs w:val="28"/>
          <w:lang w:val="uk-UA"/>
        </w:rPr>
        <w:t xml:space="preserve"> при лікуванні цього патологічного стану   сполукою DSK-38</w:t>
      </w:r>
      <w:r w:rsidR="00886D94" w:rsidRPr="00626FDD">
        <w:rPr>
          <w:rFonts w:ascii="Times New Roman" w:hAnsi="Times New Roman" w:cs="Times New Roman"/>
          <w:sz w:val="28"/>
          <w:szCs w:val="28"/>
          <w:lang w:val="uk-UA"/>
        </w:rPr>
        <w:t xml:space="preserve"> не виявило ознак її гістотоксичності</w:t>
      </w:r>
      <w:r w:rsidRPr="00626FDD">
        <w:rPr>
          <w:rFonts w:ascii="Times New Roman" w:hAnsi="Times New Roman" w:cs="Times New Roman"/>
          <w:sz w:val="28"/>
          <w:szCs w:val="28"/>
          <w:lang w:val="uk-UA"/>
        </w:rPr>
        <w:t xml:space="preserve">. В протилежність цьому при терапії АА диклофенаком натрію виявлені  вогнищеві дистрофічні зміни гепатоцитів та нирок,  осередкова  гіперплазія мозкової речовини наднирникових залоз, поверхневі та глибокі ерозії СОШ. Отримані дані свідчать про більшу безпечність DSK-38 порівняно з диклофенаком. </w:t>
      </w:r>
    </w:p>
    <w:p w:rsidR="00E874D9" w:rsidRPr="00626FDD" w:rsidRDefault="00E874D9" w:rsidP="002B254D">
      <w:pPr>
        <w:rPr>
          <w:rFonts w:ascii="Times New Roman" w:hAnsi="Times New Roman" w:cs="Times New Roman"/>
          <w:sz w:val="28"/>
          <w:szCs w:val="28"/>
          <w:lang w:val="uk-UA"/>
        </w:rPr>
      </w:pPr>
    </w:p>
    <w:p w:rsidR="00E874D9" w:rsidRPr="00626FDD" w:rsidRDefault="00E874D9" w:rsidP="0002497D">
      <w:pPr>
        <w:pStyle w:val="a3"/>
        <w:numPr>
          <w:ilvl w:val="1"/>
          <w:numId w:val="4"/>
        </w:numPr>
        <w:spacing w:after="0"/>
        <w:ind w:left="0" w:firstLine="0"/>
        <w:rPr>
          <w:rFonts w:ascii="Times New Roman" w:hAnsi="Times New Roman" w:cs="Times New Roman"/>
          <w:sz w:val="28"/>
          <w:szCs w:val="28"/>
          <w:lang w:val="uk-UA"/>
        </w:rPr>
      </w:pPr>
      <w:r w:rsidRPr="00626FDD">
        <w:rPr>
          <w:rFonts w:ascii="Times New Roman" w:hAnsi="Times New Roman" w:cs="Times New Roman"/>
          <w:b/>
          <w:sz w:val="28"/>
          <w:szCs w:val="28"/>
          <w:lang w:val="uk-UA"/>
        </w:rPr>
        <w:t xml:space="preserve">Характеристика морфологічних змін у гомілковостопних суглобах </w:t>
      </w:r>
    </w:p>
    <w:p w:rsidR="00E874D9" w:rsidRPr="006830C4" w:rsidRDefault="00E874D9" w:rsidP="006830C4">
      <w:pPr>
        <w:rPr>
          <w:rFonts w:ascii="Times New Roman" w:eastAsia="Calibri" w:hAnsi="Times New Roman" w:cs="Times New Roman"/>
          <w:sz w:val="28"/>
          <w:szCs w:val="28"/>
          <w:lang w:val="uk-UA"/>
        </w:rPr>
      </w:pPr>
      <w:r w:rsidRPr="00626FDD">
        <w:rPr>
          <w:rFonts w:ascii="Times New Roman" w:hAnsi="Times New Roman" w:cs="Times New Roman"/>
          <w:sz w:val="28"/>
          <w:szCs w:val="28"/>
          <w:lang w:val="uk-UA"/>
        </w:rPr>
        <w:t>На 28 добу експерименту у тварин з АА, що отримували диклофенак натрію</w:t>
      </w:r>
      <w:r w:rsidR="006A1DA3"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відмічали зниження кількості лімфоїдних елементів </w:t>
      </w:r>
      <w:r w:rsidRPr="00626FDD">
        <w:rPr>
          <w:rFonts w:ascii="Times New Roman" w:eastAsia="Calibri" w:hAnsi="Times New Roman" w:cs="Times New Roman"/>
          <w:sz w:val="28"/>
          <w:szCs w:val="28"/>
          <w:lang w:val="uk-UA"/>
        </w:rPr>
        <w:t>3270±326,27 в порівнянні 6940±399,22 (p&lt;0,05) з нелікованим АА. Зменшення інтенсивності лімфоїдної інфільтрації СО було зареєстроване і при використанні  сполуки</w:t>
      </w:r>
      <w:r w:rsidRPr="00626FDD">
        <w:rPr>
          <w:rFonts w:ascii="Times New Roman" w:hAnsi="Times New Roman" w:cs="Times New Roman"/>
          <w:sz w:val="28"/>
          <w:szCs w:val="28"/>
          <w:lang w:val="uk-UA"/>
        </w:rPr>
        <w:t xml:space="preserve"> DSK</w:t>
      </w:r>
      <w:r w:rsidR="006A1DA3"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38 </w:t>
      </w:r>
      <w:r w:rsidRPr="00626FDD">
        <w:rPr>
          <w:rFonts w:ascii="Times New Roman" w:eastAsia="Calibri" w:hAnsi="Times New Roman" w:cs="Times New Roman"/>
          <w:sz w:val="28"/>
          <w:szCs w:val="28"/>
          <w:lang w:val="uk-UA"/>
        </w:rPr>
        <w:t>відповідно 2290±285,36 в порівнянні з АА без лікування 6940±399,22 (p&lt;0,05). У нелікованих щурів п</w:t>
      </w:r>
      <w:r w:rsidRPr="00626FDD">
        <w:rPr>
          <w:rFonts w:ascii="Times New Roman" w:hAnsi="Times New Roman" w:cs="Times New Roman"/>
          <w:sz w:val="28"/>
          <w:szCs w:val="28"/>
          <w:lang w:val="uk-UA"/>
        </w:rPr>
        <w:t>ід шаром сіновіцитів з великими і округлими ядрами, розташованими в кілька рядів, спостерігався локальний набряк синовіальної оболонки.</w:t>
      </w:r>
    </w:p>
    <w:p w:rsidR="00825549" w:rsidRPr="00825549" w:rsidRDefault="00E874D9" w:rsidP="00A2441E">
      <w:pPr>
        <w:keepNext/>
        <w:jc w:val="right"/>
        <w:rPr>
          <w:rFonts w:ascii="Times New Roman" w:eastAsia="Calibri" w:hAnsi="Times New Roman" w:cs="Times New Roman"/>
          <w:i/>
          <w:sz w:val="28"/>
          <w:szCs w:val="28"/>
          <w:lang w:val="uk-UA"/>
        </w:rPr>
      </w:pPr>
      <w:r w:rsidRPr="00825549">
        <w:rPr>
          <w:rFonts w:ascii="Times New Roman" w:eastAsia="Calibri" w:hAnsi="Times New Roman" w:cs="Times New Roman"/>
          <w:i/>
          <w:sz w:val="28"/>
          <w:szCs w:val="28"/>
          <w:lang w:val="uk-UA"/>
        </w:rPr>
        <w:lastRenderedPageBreak/>
        <w:t xml:space="preserve">Таблиця </w:t>
      </w:r>
      <w:r w:rsidR="00825549" w:rsidRPr="00825549">
        <w:rPr>
          <w:rFonts w:ascii="Times New Roman" w:eastAsia="Calibri" w:hAnsi="Times New Roman" w:cs="Times New Roman"/>
          <w:i/>
          <w:sz w:val="28"/>
          <w:szCs w:val="28"/>
          <w:lang w:val="uk-UA"/>
        </w:rPr>
        <w:t>5.1.</w:t>
      </w:r>
    </w:p>
    <w:p w:rsidR="00E874D9" w:rsidRPr="00825549" w:rsidRDefault="00E874D9" w:rsidP="00A2441E">
      <w:pPr>
        <w:keepNext/>
        <w:jc w:val="center"/>
        <w:rPr>
          <w:rFonts w:ascii="Times New Roman" w:eastAsia="Calibri" w:hAnsi="Times New Roman" w:cs="Times New Roman"/>
          <w:b/>
          <w:sz w:val="28"/>
          <w:szCs w:val="28"/>
          <w:lang w:val="uk-UA"/>
        </w:rPr>
      </w:pPr>
      <w:r w:rsidRPr="00825549">
        <w:rPr>
          <w:rFonts w:ascii="Times New Roman" w:eastAsia="Calibri" w:hAnsi="Times New Roman" w:cs="Times New Roman"/>
          <w:b/>
          <w:sz w:val="28"/>
          <w:szCs w:val="28"/>
          <w:lang w:val="uk-UA"/>
        </w:rPr>
        <w:t xml:space="preserve">Щільність розташування клітинних елементів </w:t>
      </w:r>
      <w:r w:rsidRPr="00825549">
        <w:rPr>
          <w:rFonts w:ascii="Times New Roman" w:hAnsi="Times New Roman" w:cs="Times New Roman"/>
          <w:b/>
          <w:sz w:val="28"/>
          <w:szCs w:val="28"/>
          <w:lang w:val="uk-UA"/>
        </w:rPr>
        <w:t xml:space="preserve">синовіальної оболонки гомілковостопного суглоба </w:t>
      </w:r>
      <w:r w:rsidRPr="00825549">
        <w:rPr>
          <w:rFonts w:ascii="Times New Roman" w:eastAsia="Calibri" w:hAnsi="Times New Roman" w:cs="Times New Roman"/>
          <w:b/>
          <w:sz w:val="28"/>
          <w:szCs w:val="28"/>
          <w:lang w:val="uk-UA"/>
        </w:rPr>
        <w:t>(з розрахунку на 1мм</w:t>
      </w:r>
      <w:r w:rsidRPr="00825549">
        <w:rPr>
          <w:rFonts w:ascii="Times New Roman" w:eastAsia="Calibri" w:hAnsi="Times New Roman" w:cs="Times New Roman"/>
          <w:b/>
          <w:sz w:val="28"/>
          <w:szCs w:val="28"/>
          <w:vertAlign w:val="superscript"/>
          <w:lang w:val="uk-UA"/>
        </w:rPr>
        <w:t>2</w:t>
      </w:r>
      <w:r w:rsidRPr="00825549">
        <w:rPr>
          <w:rFonts w:ascii="Times New Roman" w:eastAsia="Calibri" w:hAnsi="Times New Roman" w:cs="Times New Roman"/>
          <w:b/>
          <w:sz w:val="28"/>
          <w:szCs w:val="28"/>
          <w:lang w:val="uk-UA"/>
        </w:rPr>
        <w:t>)</w:t>
      </w:r>
      <w:r w:rsidR="006A1DA3" w:rsidRPr="00825549">
        <w:rPr>
          <w:rFonts w:ascii="Times New Roman" w:eastAsia="Calibri" w:hAnsi="Times New Roman" w:cs="Times New Roman"/>
          <w:b/>
          <w:sz w:val="28"/>
          <w:szCs w:val="28"/>
          <w:lang w:val="uk-UA"/>
        </w:rPr>
        <w:t xml:space="preserve"> щурів з</w:t>
      </w:r>
      <w:r w:rsidR="006A1DA3" w:rsidRPr="00825549">
        <w:rPr>
          <w:rFonts w:ascii="Times New Roman" w:hAnsi="Times New Roman" w:cs="Times New Roman"/>
          <w:b/>
          <w:sz w:val="28"/>
          <w:szCs w:val="28"/>
          <w:lang w:val="uk-UA"/>
        </w:rPr>
        <w:t xml:space="preserve"> ад’ювантним</w:t>
      </w:r>
      <w:r w:rsidRPr="00825549">
        <w:rPr>
          <w:rFonts w:ascii="Times New Roman" w:hAnsi="Times New Roman" w:cs="Times New Roman"/>
          <w:b/>
          <w:sz w:val="28"/>
          <w:szCs w:val="28"/>
          <w:lang w:val="uk-UA"/>
        </w:rPr>
        <w:t xml:space="preserve"> артрит</w:t>
      </w:r>
      <w:r w:rsidR="006A1DA3" w:rsidRPr="00825549">
        <w:rPr>
          <w:rFonts w:ascii="Times New Roman" w:hAnsi="Times New Roman" w:cs="Times New Roman"/>
          <w:b/>
          <w:sz w:val="28"/>
          <w:szCs w:val="28"/>
          <w:lang w:val="uk-UA"/>
        </w:rPr>
        <w:t>ом</w:t>
      </w:r>
      <w:r w:rsidR="001A77C0">
        <w:rPr>
          <w:rFonts w:ascii="Times New Roman" w:hAnsi="Times New Roman" w:cs="Times New Roman"/>
          <w:b/>
          <w:sz w:val="28"/>
          <w:szCs w:val="28"/>
          <w:lang w:val="uk-UA"/>
        </w:rPr>
        <w:t xml:space="preserve"> </w:t>
      </w:r>
      <w:r w:rsidR="001A77C0" w:rsidRPr="00825549">
        <w:rPr>
          <w:rFonts w:ascii="Times New Roman" w:hAnsi="Times New Roman" w:cs="Times New Roman"/>
          <w:b/>
          <w:sz w:val="28"/>
          <w:szCs w:val="28"/>
          <w:lang w:val="uk-UA"/>
        </w:rPr>
        <w:t>(</w:t>
      </w:r>
      <w:r w:rsidR="001A77C0" w:rsidRPr="00825549">
        <w:rPr>
          <w:rFonts w:ascii="Times New Roman" w:hAnsi="Times New Roman" w:cs="Times New Roman"/>
          <w:b/>
          <w:sz w:val="28"/>
          <w:szCs w:val="28"/>
          <w:lang w:val="en-US"/>
        </w:rPr>
        <w:t>M</w:t>
      </w:r>
      <w:r w:rsidR="001A77C0" w:rsidRPr="00D95810">
        <w:rPr>
          <w:rFonts w:ascii="Times New Roman" w:hAnsi="Times New Roman" w:cs="Times New Roman"/>
          <w:b/>
          <w:sz w:val="28"/>
          <w:szCs w:val="28"/>
          <w:lang w:val="uk-UA"/>
        </w:rPr>
        <w:t>±</w:t>
      </w:r>
      <w:r w:rsidR="001A77C0" w:rsidRPr="00825549">
        <w:rPr>
          <w:rFonts w:ascii="Times New Roman" w:hAnsi="Times New Roman" w:cs="Times New Roman"/>
          <w:b/>
          <w:sz w:val="28"/>
          <w:szCs w:val="28"/>
          <w:lang w:val="en-US"/>
        </w:rPr>
        <w:t>m</w:t>
      </w:r>
      <w:r w:rsidR="001A77C0">
        <w:rPr>
          <w:rFonts w:ascii="Times New Roman" w:hAnsi="Times New Roman" w:cs="Times New Roman"/>
          <w:b/>
          <w:sz w:val="28"/>
          <w:szCs w:val="28"/>
          <w:lang w:val="uk-UA"/>
        </w:rPr>
        <w:t xml:space="preserve">, </w:t>
      </w:r>
      <w:r w:rsidR="001A77C0">
        <w:rPr>
          <w:rFonts w:ascii="Times New Roman" w:hAnsi="Times New Roman" w:cs="Times New Roman"/>
          <w:b/>
          <w:sz w:val="28"/>
          <w:szCs w:val="28"/>
          <w:lang w:val="en-US"/>
        </w:rPr>
        <w:t>n</w:t>
      </w:r>
      <w:r w:rsidR="001A77C0">
        <w:rPr>
          <w:rFonts w:ascii="Times New Roman" w:hAnsi="Times New Roman" w:cs="Times New Roman"/>
          <w:b/>
          <w:sz w:val="28"/>
          <w:szCs w:val="28"/>
          <w:lang w:val="uk-UA"/>
        </w:rPr>
        <w:t>=5</w:t>
      </w:r>
      <w:r w:rsidR="001A77C0" w:rsidRPr="00825549">
        <w:rPr>
          <w:rFonts w:ascii="Times New Roman" w:hAnsi="Times New Roman" w:cs="Times New Roman"/>
          <w:b/>
          <w:sz w:val="28"/>
          <w:szCs w:val="28"/>
          <w:lang w:val="uk-UA"/>
        </w:rPr>
        <w:t>)</w:t>
      </w:r>
      <w:r w:rsidR="001A77C0">
        <w:rPr>
          <w:rFonts w:ascii="Times New Roman" w:hAnsi="Times New Roman" w:cs="Times New Roman"/>
          <w:b/>
          <w:sz w:val="28"/>
          <w:szCs w:val="28"/>
          <w:lang w:val="uk-UA"/>
        </w:rPr>
        <w:t xml:space="preserve"> </w:t>
      </w:r>
    </w:p>
    <w:tbl>
      <w:tblPr>
        <w:tblStyle w:val="ad"/>
        <w:tblW w:w="9073" w:type="dxa"/>
        <w:tblLayout w:type="fixed"/>
        <w:tblLook w:val="04A0" w:firstRow="1" w:lastRow="0" w:firstColumn="1" w:lastColumn="0" w:noHBand="0" w:noVBand="1"/>
      </w:tblPr>
      <w:tblGrid>
        <w:gridCol w:w="2093"/>
        <w:gridCol w:w="2126"/>
        <w:gridCol w:w="2410"/>
        <w:gridCol w:w="2444"/>
      </w:tblGrid>
      <w:tr w:rsidR="00E874D9" w:rsidRPr="00626FDD" w:rsidTr="003C3449">
        <w:tc>
          <w:tcPr>
            <w:tcW w:w="2093" w:type="dxa"/>
            <w:vMerge w:val="restart"/>
          </w:tcPr>
          <w:p w:rsidR="006830C4" w:rsidRPr="00626FDD" w:rsidRDefault="006830C4" w:rsidP="00A2441E">
            <w:pPr>
              <w:keepNext/>
              <w:spacing w:line="360" w:lineRule="auto"/>
              <w:ind w:firstLine="29"/>
              <w:jc w:val="center"/>
              <w:rPr>
                <w:rFonts w:ascii="Times New Roman" w:hAnsi="Times New Roman"/>
                <w:sz w:val="28"/>
                <w:szCs w:val="28"/>
                <w:lang w:val="uk-UA"/>
              </w:rPr>
            </w:pPr>
          </w:p>
          <w:p w:rsidR="00E874D9" w:rsidRPr="00626FDD" w:rsidRDefault="006830C4" w:rsidP="00A2441E">
            <w:pPr>
              <w:keepNext/>
              <w:spacing w:line="360" w:lineRule="auto"/>
              <w:ind w:firstLine="29"/>
              <w:jc w:val="center"/>
              <w:rPr>
                <w:rFonts w:ascii="Times New Roman" w:hAnsi="Times New Roman"/>
                <w:sz w:val="28"/>
                <w:szCs w:val="28"/>
                <w:lang w:val="uk-UA"/>
              </w:rPr>
            </w:pPr>
            <w:r w:rsidRPr="00626FDD">
              <w:rPr>
                <w:rFonts w:ascii="Times New Roman" w:hAnsi="Times New Roman"/>
                <w:sz w:val="28"/>
                <w:szCs w:val="28"/>
                <w:lang w:val="uk-UA"/>
              </w:rPr>
              <w:t>Клітинний склад</w:t>
            </w:r>
          </w:p>
        </w:tc>
        <w:tc>
          <w:tcPr>
            <w:tcW w:w="6980" w:type="dxa"/>
            <w:gridSpan w:val="3"/>
          </w:tcPr>
          <w:p w:rsidR="00E874D9" w:rsidRPr="00626FDD" w:rsidRDefault="00E874D9" w:rsidP="00A2441E">
            <w:pPr>
              <w:keepNext/>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Групи тварин</w:t>
            </w:r>
          </w:p>
        </w:tc>
      </w:tr>
      <w:tr w:rsidR="00E874D9" w:rsidRPr="00626FDD" w:rsidTr="003C3449">
        <w:tc>
          <w:tcPr>
            <w:tcW w:w="2093" w:type="dxa"/>
            <w:vMerge/>
          </w:tcPr>
          <w:p w:rsidR="00E874D9" w:rsidRPr="00626FDD" w:rsidRDefault="00E874D9" w:rsidP="00A2441E">
            <w:pPr>
              <w:pStyle w:val="af4"/>
              <w:keepNext/>
              <w:spacing w:after="0"/>
              <w:ind w:left="0" w:firstLine="29"/>
              <w:jc w:val="center"/>
              <w:rPr>
                <w:rFonts w:ascii="Times New Roman" w:hAnsi="Times New Roman"/>
                <w:sz w:val="28"/>
                <w:szCs w:val="28"/>
                <w:lang w:val="uk-UA"/>
              </w:rPr>
            </w:pPr>
          </w:p>
        </w:tc>
        <w:tc>
          <w:tcPr>
            <w:tcW w:w="2126" w:type="dxa"/>
          </w:tcPr>
          <w:p w:rsidR="00E874D9" w:rsidRPr="00626FDD" w:rsidRDefault="00E874D9" w:rsidP="00A2441E">
            <w:pPr>
              <w:keepNext/>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АА без лікування</w:t>
            </w:r>
          </w:p>
        </w:tc>
        <w:tc>
          <w:tcPr>
            <w:tcW w:w="2410" w:type="dxa"/>
          </w:tcPr>
          <w:p w:rsidR="00E874D9" w:rsidRPr="00626FDD" w:rsidRDefault="00E874D9" w:rsidP="00A2441E">
            <w:pPr>
              <w:keepNext/>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АА+диклофенак</w:t>
            </w:r>
          </w:p>
        </w:tc>
        <w:tc>
          <w:tcPr>
            <w:tcW w:w="2444" w:type="dxa"/>
          </w:tcPr>
          <w:p w:rsidR="00E874D9" w:rsidRPr="00626FDD" w:rsidRDefault="00E874D9" w:rsidP="00A2441E">
            <w:pPr>
              <w:keepNext/>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АА+DSK-38</w:t>
            </w:r>
          </w:p>
        </w:tc>
      </w:tr>
      <w:tr w:rsidR="00E874D9" w:rsidRPr="00626FDD" w:rsidTr="003C3449">
        <w:tc>
          <w:tcPr>
            <w:tcW w:w="2093" w:type="dxa"/>
            <w:vMerge/>
          </w:tcPr>
          <w:p w:rsidR="00E874D9" w:rsidRPr="00626FDD" w:rsidRDefault="00E874D9" w:rsidP="006830C4">
            <w:pPr>
              <w:pStyle w:val="af4"/>
              <w:spacing w:after="0"/>
              <w:ind w:left="0" w:firstLine="29"/>
              <w:jc w:val="center"/>
              <w:rPr>
                <w:rFonts w:ascii="Times New Roman" w:hAnsi="Times New Roman"/>
                <w:sz w:val="28"/>
                <w:szCs w:val="28"/>
                <w:lang w:val="uk-UA"/>
              </w:rPr>
            </w:pPr>
          </w:p>
        </w:tc>
        <w:tc>
          <w:tcPr>
            <w:tcW w:w="2126" w:type="dxa"/>
          </w:tcPr>
          <w:p w:rsidR="00E874D9" w:rsidRPr="00626FDD" w:rsidRDefault="00E874D9" w:rsidP="006830C4">
            <w:pPr>
              <w:spacing w:line="360" w:lineRule="auto"/>
              <w:ind w:firstLine="0"/>
              <w:jc w:val="center"/>
              <w:rPr>
                <w:rFonts w:ascii="Times New Roman" w:hAnsi="Times New Roman"/>
                <w:sz w:val="28"/>
                <w:szCs w:val="28"/>
                <w:lang w:val="uk-UA"/>
              </w:rPr>
            </w:pPr>
          </w:p>
        </w:tc>
        <w:tc>
          <w:tcPr>
            <w:tcW w:w="2410" w:type="dxa"/>
          </w:tcPr>
          <w:p w:rsidR="00E874D9" w:rsidRPr="00626FDD" w:rsidRDefault="00E874D9" w:rsidP="006830C4">
            <w:pPr>
              <w:spacing w:line="360" w:lineRule="auto"/>
              <w:ind w:firstLine="0"/>
              <w:jc w:val="center"/>
              <w:rPr>
                <w:rFonts w:ascii="Times New Roman" w:hAnsi="Times New Roman"/>
                <w:sz w:val="28"/>
                <w:szCs w:val="28"/>
                <w:lang w:val="uk-UA"/>
              </w:rPr>
            </w:pPr>
          </w:p>
        </w:tc>
        <w:tc>
          <w:tcPr>
            <w:tcW w:w="2444" w:type="dxa"/>
          </w:tcPr>
          <w:p w:rsidR="00E874D9" w:rsidRPr="00626FDD" w:rsidRDefault="00E874D9" w:rsidP="006830C4">
            <w:pPr>
              <w:spacing w:line="360" w:lineRule="auto"/>
              <w:ind w:firstLine="0"/>
              <w:jc w:val="center"/>
              <w:rPr>
                <w:rFonts w:ascii="Times New Roman" w:hAnsi="Times New Roman"/>
                <w:sz w:val="28"/>
                <w:szCs w:val="28"/>
                <w:lang w:val="uk-UA"/>
              </w:rPr>
            </w:pPr>
          </w:p>
        </w:tc>
      </w:tr>
      <w:tr w:rsidR="00E874D9" w:rsidRPr="00626FDD" w:rsidTr="003C3449">
        <w:tc>
          <w:tcPr>
            <w:tcW w:w="2093" w:type="dxa"/>
          </w:tcPr>
          <w:p w:rsidR="00E874D9" w:rsidRPr="00626FDD" w:rsidRDefault="00E874D9" w:rsidP="006830C4">
            <w:pPr>
              <w:pStyle w:val="af4"/>
              <w:spacing w:after="0"/>
              <w:ind w:left="0" w:firstLine="29"/>
              <w:jc w:val="center"/>
              <w:rPr>
                <w:rFonts w:ascii="Times New Roman" w:hAnsi="Times New Roman"/>
                <w:sz w:val="28"/>
                <w:szCs w:val="28"/>
                <w:lang w:val="uk-UA"/>
              </w:rPr>
            </w:pPr>
            <w:r w:rsidRPr="00626FDD">
              <w:rPr>
                <w:rFonts w:ascii="Times New Roman" w:hAnsi="Times New Roman"/>
                <w:sz w:val="28"/>
                <w:szCs w:val="28"/>
                <w:lang w:val="uk-UA"/>
              </w:rPr>
              <w:t>Лімфоцити</w:t>
            </w:r>
          </w:p>
        </w:tc>
        <w:tc>
          <w:tcPr>
            <w:tcW w:w="2126" w:type="dxa"/>
          </w:tcPr>
          <w:p w:rsidR="00E874D9" w:rsidRPr="00626FDD" w:rsidRDefault="00E874D9" w:rsidP="006830C4">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6940±399,22</w:t>
            </w:r>
          </w:p>
        </w:tc>
        <w:tc>
          <w:tcPr>
            <w:tcW w:w="2410" w:type="dxa"/>
          </w:tcPr>
          <w:p w:rsidR="00E874D9" w:rsidRPr="00626FDD" w:rsidRDefault="00E874D9" w:rsidP="006830C4">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3270±326,27*</w:t>
            </w:r>
          </w:p>
        </w:tc>
        <w:tc>
          <w:tcPr>
            <w:tcW w:w="2444" w:type="dxa"/>
          </w:tcPr>
          <w:p w:rsidR="00E874D9" w:rsidRPr="00626FDD" w:rsidRDefault="00E874D9" w:rsidP="006830C4">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2290±285,36*</w:t>
            </w:r>
          </w:p>
        </w:tc>
      </w:tr>
      <w:tr w:rsidR="00E874D9" w:rsidRPr="00626FDD" w:rsidTr="003C3449">
        <w:tc>
          <w:tcPr>
            <w:tcW w:w="2093" w:type="dxa"/>
          </w:tcPr>
          <w:p w:rsidR="00E874D9" w:rsidRPr="00626FDD" w:rsidRDefault="00E874D9" w:rsidP="006830C4">
            <w:pPr>
              <w:pStyle w:val="af4"/>
              <w:spacing w:after="0"/>
              <w:ind w:left="0" w:firstLine="29"/>
              <w:jc w:val="center"/>
              <w:rPr>
                <w:rFonts w:ascii="Times New Roman" w:hAnsi="Times New Roman"/>
                <w:sz w:val="28"/>
                <w:szCs w:val="28"/>
                <w:lang w:val="uk-UA"/>
              </w:rPr>
            </w:pPr>
            <w:r w:rsidRPr="00626FDD">
              <w:rPr>
                <w:rFonts w:ascii="Times New Roman" w:hAnsi="Times New Roman"/>
                <w:sz w:val="28"/>
                <w:szCs w:val="28"/>
                <w:lang w:val="uk-UA"/>
              </w:rPr>
              <w:t>Макрофаги</w:t>
            </w:r>
          </w:p>
        </w:tc>
        <w:tc>
          <w:tcPr>
            <w:tcW w:w="2126" w:type="dxa"/>
          </w:tcPr>
          <w:p w:rsidR="00E874D9" w:rsidRPr="00626FDD" w:rsidRDefault="00E874D9" w:rsidP="006830C4">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1110±94,8</w:t>
            </w:r>
          </w:p>
        </w:tc>
        <w:tc>
          <w:tcPr>
            <w:tcW w:w="2410" w:type="dxa"/>
          </w:tcPr>
          <w:p w:rsidR="00E874D9" w:rsidRPr="00626FDD" w:rsidRDefault="00E874D9" w:rsidP="006830C4">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520±61,1*</w:t>
            </w:r>
          </w:p>
        </w:tc>
        <w:tc>
          <w:tcPr>
            <w:tcW w:w="2444" w:type="dxa"/>
          </w:tcPr>
          <w:p w:rsidR="00E874D9" w:rsidRPr="00626FDD" w:rsidRDefault="00E874D9" w:rsidP="006830C4">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400±61,46*</w:t>
            </w:r>
          </w:p>
        </w:tc>
      </w:tr>
      <w:tr w:rsidR="00E874D9" w:rsidRPr="00626FDD" w:rsidTr="003C3449">
        <w:tc>
          <w:tcPr>
            <w:tcW w:w="2093" w:type="dxa"/>
          </w:tcPr>
          <w:p w:rsidR="00E874D9" w:rsidRPr="00626FDD" w:rsidRDefault="00E874D9" w:rsidP="006830C4">
            <w:pPr>
              <w:pStyle w:val="af4"/>
              <w:spacing w:after="0"/>
              <w:ind w:left="0" w:firstLine="29"/>
              <w:jc w:val="center"/>
              <w:rPr>
                <w:rFonts w:ascii="Times New Roman" w:hAnsi="Times New Roman"/>
                <w:sz w:val="28"/>
                <w:szCs w:val="28"/>
                <w:lang w:val="uk-UA"/>
              </w:rPr>
            </w:pPr>
            <w:r w:rsidRPr="00626FDD">
              <w:rPr>
                <w:rFonts w:ascii="Times New Roman" w:hAnsi="Times New Roman"/>
                <w:sz w:val="28"/>
                <w:szCs w:val="28"/>
                <w:lang w:val="uk-UA"/>
              </w:rPr>
              <w:t>Плазмоцити</w:t>
            </w:r>
          </w:p>
        </w:tc>
        <w:tc>
          <w:tcPr>
            <w:tcW w:w="2126" w:type="dxa"/>
          </w:tcPr>
          <w:p w:rsidR="00E874D9" w:rsidRPr="00626FDD" w:rsidRDefault="00E874D9" w:rsidP="006830C4">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600±74,53</w:t>
            </w:r>
          </w:p>
        </w:tc>
        <w:tc>
          <w:tcPr>
            <w:tcW w:w="2410" w:type="dxa"/>
          </w:tcPr>
          <w:p w:rsidR="00E874D9" w:rsidRPr="00626FDD" w:rsidRDefault="00E874D9" w:rsidP="006830C4">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360±71,8</w:t>
            </w:r>
          </w:p>
        </w:tc>
        <w:tc>
          <w:tcPr>
            <w:tcW w:w="2444" w:type="dxa"/>
          </w:tcPr>
          <w:p w:rsidR="00E874D9" w:rsidRPr="00626FDD" w:rsidRDefault="00E874D9" w:rsidP="006830C4">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350±74,9</w:t>
            </w:r>
          </w:p>
        </w:tc>
      </w:tr>
      <w:tr w:rsidR="00E874D9" w:rsidRPr="00626FDD" w:rsidTr="003C3449">
        <w:tc>
          <w:tcPr>
            <w:tcW w:w="2093" w:type="dxa"/>
          </w:tcPr>
          <w:p w:rsidR="00E874D9" w:rsidRPr="00626FDD" w:rsidRDefault="00E874D9" w:rsidP="006830C4">
            <w:pPr>
              <w:pStyle w:val="af4"/>
              <w:spacing w:after="0"/>
              <w:ind w:left="0" w:firstLine="29"/>
              <w:jc w:val="center"/>
              <w:rPr>
                <w:rFonts w:ascii="Times New Roman" w:hAnsi="Times New Roman"/>
                <w:sz w:val="28"/>
                <w:szCs w:val="28"/>
                <w:lang w:val="uk-UA"/>
              </w:rPr>
            </w:pPr>
            <w:r w:rsidRPr="00626FDD">
              <w:rPr>
                <w:rFonts w:ascii="Times New Roman" w:hAnsi="Times New Roman"/>
                <w:sz w:val="28"/>
                <w:szCs w:val="28"/>
                <w:lang w:val="uk-UA"/>
              </w:rPr>
              <w:t>ТБ</w:t>
            </w:r>
          </w:p>
        </w:tc>
        <w:tc>
          <w:tcPr>
            <w:tcW w:w="2126" w:type="dxa"/>
          </w:tcPr>
          <w:p w:rsidR="00E874D9" w:rsidRPr="00626FDD" w:rsidRDefault="00E874D9" w:rsidP="006830C4">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550±79,23</w:t>
            </w:r>
          </w:p>
        </w:tc>
        <w:tc>
          <w:tcPr>
            <w:tcW w:w="2410" w:type="dxa"/>
          </w:tcPr>
          <w:p w:rsidR="00E874D9" w:rsidRPr="00626FDD" w:rsidRDefault="00E874D9" w:rsidP="006830C4">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250±65,4</w:t>
            </w:r>
          </w:p>
        </w:tc>
        <w:tc>
          <w:tcPr>
            <w:tcW w:w="2444" w:type="dxa"/>
          </w:tcPr>
          <w:p w:rsidR="00E874D9" w:rsidRPr="00626FDD" w:rsidRDefault="00E874D9" w:rsidP="006830C4">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220±71,18*</w:t>
            </w:r>
          </w:p>
        </w:tc>
      </w:tr>
      <w:tr w:rsidR="00E874D9" w:rsidRPr="00626FDD" w:rsidTr="003C3449">
        <w:tc>
          <w:tcPr>
            <w:tcW w:w="2093" w:type="dxa"/>
          </w:tcPr>
          <w:p w:rsidR="00E874D9" w:rsidRPr="00626FDD" w:rsidRDefault="00E874D9" w:rsidP="006830C4">
            <w:pPr>
              <w:pStyle w:val="af4"/>
              <w:spacing w:after="0"/>
              <w:ind w:left="0" w:firstLine="29"/>
              <w:jc w:val="center"/>
              <w:rPr>
                <w:rFonts w:ascii="Times New Roman" w:hAnsi="Times New Roman"/>
                <w:sz w:val="28"/>
                <w:szCs w:val="28"/>
                <w:lang w:val="uk-UA"/>
              </w:rPr>
            </w:pPr>
            <w:r w:rsidRPr="00626FDD">
              <w:rPr>
                <w:rFonts w:ascii="Times New Roman" w:hAnsi="Times New Roman"/>
                <w:sz w:val="28"/>
                <w:szCs w:val="28"/>
                <w:lang w:val="uk-UA"/>
              </w:rPr>
              <w:t>ПЯЛ</w:t>
            </w:r>
          </w:p>
        </w:tc>
        <w:tc>
          <w:tcPr>
            <w:tcW w:w="2126" w:type="dxa"/>
          </w:tcPr>
          <w:p w:rsidR="00E874D9" w:rsidRPr="00626FDD" w:rsidRDefault="00E874D9" w:rsidP="006830C4">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590±64,03</w:t>
            </w:r>
          </w:p>
        </w:tc>
        <w:tc>
          <w:tcPr>
            <w:tcW w:w="2410" w:type="dxa"/>
          </w:tcPr>
          <w:p w:rsidR="00E874D9" w:rsidRPr="00626FDD" w:rsidRDefault="00E874D9" w:rsidP="006830C4">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290±48,18*</w:t>
            </w:r>
          </w:p>
        </w:tc>
        <w:tc>
          <w:tcPr>
            <w:tcW w:w="2444" w:type="dxa"/>
          </w:tcPr>
          <w:p w:rsidR="00E874D9" w:rsidRPr="00626FDD" w:rsidRDefault="00E874D9" w:rsidP="006830C4">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250±40,13*</w:t>
            </w:r>
          </w:p>
        </w:tc>
      </w:tr>
      <w:tr w:rsidR="00E874D9" w:rsidRPr="00626FDD" w:rsidTr="003C3449">
        <w:tc>
          <w:tcPr>
            <w:tcW w:w="2093" w:type="dxa"/>
          </w:tcPr>
          <w:p w:rsidR="00E874D9" w:rsidRPr="00626FDD" w:rsidRDefault="00E874D9" w:rsidP="006830C4">
            <w:pPr>
              <w:pStyle w:val="af4"/>
              <w:spacing w:after="0"/>
              <w:ind w:left="0" w:firstLine="29"/>
              <w:jc w:val="center"/>
              <w:rPr>
                <w:rFonts w:ascii="Times New Roman" w:hAnsi="Times New Roman"/>
                <w:sz w:val="28"/>
                <w:szCs w:val="28"/>
                <w:lang w:val="uk-UA"/>
              </w:rPr>
            </w:pPr>
            <w:r w:rsidRPr="00626FDD">
              <w:rPr>
                <w:rFonts w:ascii="Times New Roman" w:hAnsi="Times New Roman"/>
                <w:sz w:val="28"/>
                <w:szCs w:val="28"/>
                <w:lang w:val="uk-UA"/>
              </w:rPr>
              <w:t>ФБ</w:t>
            </w:r>
          </w:p>
        </w:tc>
        <w:tc>
          <w:tcPr>
            <w:tcW w:w="2126" w:type="dxa"/>
          </w:tcPr>
          <w:p w:rsidR="00E874D9" w:rsidRPr="00626FDD" w:rsidRDefault="00E874D9" w:rsidP="006830C4">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1930±198,91</w:t>
            </w:r>
          </w:p>
        </w:tc>
        <w:tc>
          <w:tcPr>
            <w:tcW w:w="2410" w:type="dxa"/>
          </w:tcPr>
          <w:p w:rsidR="00E874D9" w:rsidRPr="00626FDD" w:rsidRDefault="00E874D9" w:rsidP="006830C4">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1630±226,1</w:t>
            </w:r>
          </w:p>
        </w:tc>
        <w:tc>
          <w:tcPr>
            <w:tcW w:w="2444" w:type="dxa"/>
          </w:tcPr>
          <w:p w:rsidR="00E874D9" w:rsidRPr="00626FDD" w:rsidRDefault="00E874D9" w:rsidP="006830C4">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1350±152,93*</w:t>
            </w:r>
          </w:p>
        </w:tc>
      </w:tr>
      <w:tr w:rsidR="00E874D9" w:rsidRPr="00626FDD" w:rsidTr="003C3449">
        <w:tc>
          <w:tcPr>
            <w:tcW w:w="2093" w:type="dxa"/>
          </w:tcPr>
          <w:p w:rsidR="00E874D9" w:rsidRPr="00626FDD" w:rsidRDefault="00E874D9" w:rsidP="006830C4">
            <w:pPr>
              <w:pStyle w:val="af4"/>
              <w:spacing w:after="0"/>
              <w:ind w:left="0" w:firstLine="29"/>
              <w:jc w:val="center"/>
              <w:rPr>
                <w:rFonts w:ascii="Times New Roman" w:hAnsi="Times New Roman"/>
                <w:sz w:val="28"/>
                <w:szCs w:val="28"/>
                <w:lang w:val="uk-UA"/>
              </w:rPr>
            </w:pPr>
            <w:r w:rsidRPr="00626FDD">
              <w:rPr>
                <w:rFonts w:ascii="Times New Roman" w:hAnsi="Times New Roman"/>
                <w:sz w:val="28"/>
                <w:szCs w:val="28"/>
                <w:lang w:val="uk-UA"/>
              </w:rPr>
              <w:t>ЕК</w:t>
            </w:r>
          </w:p>
        </w:tc>
        <w:tc>
          <w:tcPr>
            <w:tcW w:w="2126" w:type="dxa"/>
          </w:tcPr>
          <w:p w:rsidR="00E874D9" w:rsidRPr="00626FDD" w:rsidRDefault="00E874D9" w:rsidP="006830C4">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940±133,49</w:t>
            </w:r>
          </w:p>
        </w:tc>
        <w:tc>
          <w:tcPr>
            <w:tcW w:w="2410" w:type="dxa"/>
          </w:tcPr>
          <w:p w:rsidR="00E874D9" w:rsidRPr="00626FDD" w:rsidRDefault="00E874D9" w:rsidP="006830C4">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690±97,12</w:t>
            </w:r>
          </w:p>
        </w:tc>
        <w:tc>
          <w:tcPr>
            <w:tcW w:w="2444" w:type="dxa"/>
          </w:tcPr>
          <w:p w:rsidR="00E874D9" w:rsidRPr="00626FDD" w:rsidRDefault="00E874D9" w:rsidP="006830C4">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570±94,33*</w:t>
            </w:r>
          </w:p>
        </w:tc>
      </w:tr>
      <w:tr w:rsidR="00E874D9" w:rsidRPr="00626FDD" w:rsidTr="003C3449">
        <w:tc>
          <w:tcPr>
            <w:tcW w:w="2093" w:type="dxa"/>
          </w:tcPr>
          <w:p w:rsidR="00E874D9" w:rsidRPr="00626FDD" w:rsidRDefault="00E874D9" w:rsidP="006830C4">
            <w:pPr>
              <w:pStyle w:val="af4"/>
              <w:spacing w:after="0"/>
              <w:ind w:left="0" w:firstLine="29"/>
              <w:jc w:val="center"/>
              <w:rPr>
                <w:rFonts w:ascii="Times New Roman" w:hAnsi="Times New Roman"/>
                <w:sz w:val="28"/>
                <w:szCs w:val="28"/>
                <w:lang w:val="uk-UA"/>
              </w:rPr>
            </w:pPr>
            <w:r w:rsidRPr="00626FDD">
              <w:rPr>
                <w:rFonts w:ascii="Times New Roman" w:hAnsi="Times New Roman"/>
                <w:sz w:val="28"/>
                <w:szCs w:val="28"/>
                <w:lang w:val="uk-UA"/>
              </w:rPr>
              <w:t>ГБЯК</w:t>
            </w:r>
          </w:p>
        </w:tc>
        <w:tc>
          <w:tcPr>
            <w:tcW w:w="2126" w:type="dxa"/>
          </w:tcPr>
          <w:p w:rsidR="00E874D9" w:rsidRPr="00626FDD" w:rsidRDefault="00E874D9" w:rsidP="006830C4">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460±68,63</w:t>
            </w:r>
          </w:p>
        </w:tc>
        <w:tc>
          <w:tcPr>
            <w:tcW w:w="2410" w:type="dxa"/>
          </w:tcPr>
          <w:p w:rsidR="00E874D9" w:rsidRPr="00626FDD" w:rsidRDefault="00E874D9" w:rsidP="006830C4">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340±80,55</w:t>
            </w:r>
          </w:p>
        </w:tc>
        <w:tc>
          <w:tcPr>
            <w:tcW w:w="2444" w:type="dxa"/>
          </w:tcPr>
          <w:p w:rsidR="00E874D9" w:rsidRPr="00626FDD" w:rsidRDefault="00E874D9" w:rsidP="006830C4">
            <w:pPr>
              <w:spacing w:line="360" w:lineRule="auto"/>
              <w:ind w:firstLine="0"/>
              <w:jc w:val="center"/>
              <w:rPr>
                <w:rFonts w:ascii="Times New Roman" w:hAnsi="Times New Roman"/>
                <w:sz w:val="28"/>
                <w:szCs w:val="28"/>
                <w:lang w:val="uk-UA"/>
              </w:rPr>
            </w:pPr>
            <w:r w:rsidRPr="00626FDD">
              <w:rPr>
                <w:rFonts w:ascii="Times New Roman" w:hAnsi="Times New Roman"/>
                <w:sz w:val="28"/>
                <w:szCs w:val="28"/>
                <w:lang w:val="uk-UA"/>
              </w:rPr>
              <w:t>160±42,68*</w:t>
            </w:r>
          </w:p>
        </w:tc>
      </w:tr>
    </w:tbl>
    <w:p w:rsidR="003B3A88" w:rsidRPr="003B3A88" w:rsidRDefault="00A2441E" w:rsidP="003B3A88">
      <w:pPr>
        <w:pStyle w:val="a3"/>
        <w:ind w:firstLine="0"/>
        <w:rPr>
          <w:rFonts w:ascii="Times New Roman" w:hAnsi="Times New Roman" w:cs="Times New Roman"/>
          <w:sz w:val="28"/>
          <w:szCs w:val="28"/>
          <w:lang w:val="uk-UA"/>
        </w:rPr>
      </w:pPr>
      <w:r>
        <w:rPr>
          <w:rFonts w:ascii="Times New Roman" w:hAnsi="Times New Roman" w:cs="Times New Roman"/>
          <w:sz w:val="28"/>
          <w:szCs w:val="28"/>
          <w:lang w:val="uk-UA"/>
        </w:rPr>
        <w:t>Примітки:</w:t>
      </w:r>
      <w:r w:rsidR="003B3A88">
        <w:rPr>
          <w:rFonts w:ascii="Times New Roman" w:eastAsia="Calibri" w:hAnsi="Times New Roman" w:cs="Times New Roman"/>
          <w:sz w:val="28"/>
          <w:szCs w:val="28"/>
          <w:lang w:val="uk-UA"/>
        </w:rPr>
        <w:t xml:space="preserve">  1) </w:t>
      </w:r>
      <w:r w:rsidR="003B3A88" w:rsidRPr="003B3A88">
        <w:rPr>
          <w:rFonts w:ascii="Times New Roman" w:eastAsia="Calibri" w:hAnsi="Times New Roman" w:cs="Times New Roman"/>
          <w:sz w:val="28"/>
          <w:szCs w:val="28"/>
          <w:lang w:val="uk-UA"/>
        </w:rPr>
        <w:t>* - p&lt;0,05  в порівнянні з АА без лікування;</w:t>
      </w:r>
    </w:p>
    <w:p w:rsidR="003B3A88" w:rsidRPr="00A2441E" w:rsidRDefault="003B3A88" w:rsidP="003B3A88">
      <w:pPr>
        <w:pStyle w:val="a3"/>
        <w:ind w:left="1287" w:firstLine="0"/>
        <w:rPr>
          <w:rFonts w:ascii="Times New Roman" w:hAnsi="Times New Roman" w:cs="Times New Roman"/>
          <w:sz w:val="28"/>
          <w:szCs w:val="28"/>
          <w:lang w:val="uk-UA"/>
        </w:rPr>
      </w:pPr>
      <w:r>
        <w:rPr>
          <w:rFonts w:ascii="Times New Roman" w:hAnsi="Times New Roman" w:cs="Times New Roman"/>
          <w:sz w:val="28"/>
          <w:szCs w:val="28"/>
          <w:lang w:val="uk-UA"/>
        </w:rPr>
        <w:t xml:space="preserve">2) </w:t>
      </w:r>
      <w:r w:rsidRPr="00A2441E">
        <w:rPr>
          <w:rFonts w:ascii="Times New Roman" w:hAnsi="Times New Roman" w:cs="Times New Roman"/>
          <w:sz w:val="28"/>
          <w:szCs w:val="28"/>
          <w:lang w:val="uk-UA"/>
        </w:rPr>
        <w:t xml:space="preserve">АА </w:t>
      </w:r>
      <w:r w:rsidRPr="00A2441E">
        <w:rPr>
          <w:rFonts w:ascii="Times New Roman" w:eastAsia="Calibri" w:hAnsi="Times New Roman" w:cs="Times New Roman"/>
          <w:sz w:val="28"/>
          <w:szCs w:val="28"/>
          <w:lang w:val="uk-UA"/>
        </w:rPr>
        <w:t xml:space="preserve">– </w:t>
      </w:r>
      <w:r w:rsidRPr="00A2441E">
        <w:rPr>
          <w:rFonts w:ascii="Times New Roman" w:hAnsi="Times New Roman" w:cs="Times New Roman"/>
          <w:sz w:val="28"/>
          <w:szCs w:val="28"/>
          <w:lang w:val="uk-UA"/>
        </w:rPr>
        <w:t xml:space="preserve">ад’ювантний артрит; </w:t>
      </w:r>
    </w:p>
    <w:p w:rsidR="003B3A88" w:rsidRPr="00A2441E" w:rsidRDefault="003B3A88" w:rsidP="003B3A88">
      <w:pPr>
        <w:pStyle w:val="a3"/>
        <w:ind w:left="1287" w:firstLine="0"/>
        <w:rPr>
          <w:rFonts w:ascii="Times New Roman" w:hAnsi="Times New Roman" w:cs="Times New Roman"/>
          <w:sz w:val="28"/>
          <w:szCs w:val="28"/>
          <w:lang w:val="uk-UA"/>
        </w:rPr>
      </w:pPr>
      <w:r>
        <w:rPr>
          <w:rFonts w:ascii="Times New Roman" w:hAnsi="Times New Roman" w:cs="Times New Roman"/>
          <w:sz w:val="28"/>
          <w:szCs w:val="28"/>
          <w:lang w:val="uk-UA"/>
        </w:rPr>
        <w:t xml:space="preserve">3) </w:t>
      </w:r>
      <w:r w:rsidRPr="00A2441E">
        <w:rPr>
          <w:rFonts w:ascii="Times New Roman" w:hAnsi="Times New Roman" w:cs="Times New Roman"/>
          <w:sz w:val="28"/>
          <w:szCs w:val="28"/>
          <w:lang w:val="uk-UA"/>
        </w:rPr>
        <w:t xml:space="preserve">ТБ – тканинні базофіли; </w:t>
      </w:r>
    </w:p>
    <w:p w:rsidR="003B3A88" w:rsidRPr="00A2441E" w:rsidRDefault="003B3A88" w:rsidP="003B3A88">
      <w:pPr>
        <w:pStyle w:val="a3"/>
        <w:ind w:left="1287" w:firstLine="0"/>
        <w:rPr>
          <w:rFonts w:ascii="Times New Roman" w:hAnsi="Times New Roman" w:cs="Times New Roman"/>
          <w:sz w:val="28"/>
          <w:szCs w:val="28"/>
          <w:lang w:val="uk-UA"/>
        </w:rPr>
      </w:pPr>
      <w:r>
        <w:rPr>
          <w:rFonts w:ascii="Times New Roman" w:eastAsia="Calibri" w:hAnsi="Times New Roman" w:cs="Times New Roman"/>
          <w:sz w:val="28"/>
          <w:szCs w:val="28"/>
          <w:lang w:val="uk-UA"/>
        </w:rPr>
        <w:t xml:space="preserve">4) </w:t>
      </w:r>
      <w:r w:rsidRPr="00A2441E">
        <w:rPr>
          <w:rFonts w:ascii="Times New Roman" w:eastAsia="Calibri" w:hAnsi="Times New Roman" w:cs="Times New Roman"/>
          <w:sz w:val="28"/>
          <w:szCs w:val="28"/>
          <w:lang w:val="uk-UA"/>
        </w:rPr>
        <w:t>ПЯЛ</w:t>
      </w:r>
      <w:r w:rsidRPr="00A2441E">
        <w:rPr>
          <w:rFonts w:ascii="Times New Roman" w:hAnsi="Times New Roman" w:cs="Times New Roman"/>
          <w:sz w:val="28"/>
          <w:szCs w:val="28"/>
          <w:lang w:val="uk-UA"/>
        </w:rPr>
        <w:t xml:space="preserve"> – поліморфноядерні лейкоцити; </w:t>
      </w:r>
    </w:p>
    <w:p w:rsidR="003B3A88" w:rsidRPr="00A2441E" w:rsidRDefault="003B3A88" w:rsidP="003B3A88">
      <w:pPr>
        <w:pStyle w:val="a3"/>
        <w:ind w:left="1287" w:firstLine="0"/>
        <w:rPr>
          <w:rFonts w:ascii="Times New Roman" w:hAnsi="Times New Roman" w:cs="Times New Roman"/>
          <w:sz w:val="28"/>
          <w:szCs w:val="28"/>
          <w:lang w:val="uk-UA"/>
        </w:rPr>
      </w:pPr>
      <w:r>
        <w:rPr>
          <w:rFonts w:ascii="Times New Roman" w:hAnsi="Times New Roman" w:cs="Times New Roman"/>
          <w:sz w:val="28"/>
          <w:szCs w:val="28"/>
          <w:lang w:val="uk-UA"/>
        </w:rPr>
        <w:t xml:space="preserve">5) </w:t>
      </w:r>
      <w:r w:rsidRPr="00A2441E">
        <w:rPr>
          <w:rFonts w:ascii="Times New Roman" w:hAnsi="Times New Roman" w:cs="Times New Roman"/>
          <w:sz w:val="28"/>
          <w:szCs w:val="28"/>
          <w:lang w:val="uk-UA"/>
        </w:rPr>
        <w:t xml:space="preserve">ФБ – фібробласти; </w:t>
      </w:r>
    </w:p>
    <w:p w:rsidR="003B3A88" w:rsidRPr="00A2441E" w:rsidRDefault="003B3A88" w:rsidP="003B3A88">
      <w:pPr>
        <w:pStyle w:val="a3"/>
        <w:ind w:left="1287" w:firstLine="0"/>
        <w:rPr>
          <w:rFonts w:ascii="Times New Roman" w:hAnsi="Times New Roman" w:cs="Times New Roman"/>
          <w:sz w:val="28"/>
          <w:szCs w:val="28"/>
          <w:lang w:val="uk-UA"/>
        </w:rPr>
      </w:pPr>
      <w:r>
        <w:rPr>
          <w:rFonts w:ascii="Times New Roman" w:hAnsi="Times New Roman" w:cs="Times New Roman"/>
          <w:sz w:val="28"/>
          <w:szCs w:val="28"/>
          <w:lang w:val="uk-UA"/>
        </w:rPr>
        <w:t xml:space="preserve">6) </w:t>
      </w:r>
      <w:r w:rsidRPr="00A2441E">
        <w:rPr>
          <w:rFonts w:ascii="Times New Roman" w:hAnsi="Times New Roman" w:cs="Times New Roman"/>
          <w:sz w:val="28"/>
          <w:szCs w:val="28"/>
          <w:lang w:val="uk-UA"/>
        </w:rPr>
        <w:t>ЕК – епітеліоїдні клітини;</w:t>
      </w:r>
    </w:p>
    <w:p w:rsidR="006830C4" w:rsidRDefault="003B3A88" w:rsidP="003B3A88">
      <w:pPr>
        <w:pStyle w:val="a3"/>
        <w:ind w:left="1287" w:firstLine="0"/>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7) </w:t>
      </w:r>
      <w:r w:rsidRPr="00A2441E">
        <w:rPr>
          <w:rFonts w:ascii="Times New Roman" w:eastAsia="Calibri" w:hAnsi="Times New Roman" w:cs="Times New Roman"/>
          <w:sz w:val="28"/>
          <w:szCs w:val="28"/>
          <w:lang w:val="uk-UA"/>
        </w:rPr>
        <w:t xml:space="preserve">ГБЯК - </w:t>
      </w:r>
      <w:r w:rsidRPr="00A2441E">
        <w:rPr>
          <w:rFonts w:ascii="Times New Roman" w:hAnsi="Times New Roman" w:cs="Times New Roman"/>
          <w:sz w:val="28"/>
          <w:szCs w:val="28"/>
          <w:lang w:val="uk-UA"/>
        </w:rPr>
        <w:t>гігантські багатоядерні клітини</w:t>
      </w:r>
      <w:r w:rsidRPr="00A2441E">
        <w:rPr>
          <w:rFonts w:ascii="Times New Roman" w:eastAsia="Calibri" w:hAnsi="Times New Roman" w:cs="Times New Roman"/>
          <w:sz w:val="28"/>
          <w:szCs w:val="28"/>
          <w:lang w:val="uk-UA"/>
        </w:rPr>
        <w:t xml:space="preserve">. </w:t>
      </w:r>
    </w:p>
    <w:p w:rsidR="00E874D9" w:rsidRPr="00626FDD" w:rsidRDefault="00E874D9" w:rsidP="002B254D">
      <w:pPr>
        <w:rPr>
          <w:rFonts w:ascii="Times New Roman" w:hAnsi="Times New Roman" w:cs="Times New Roman"/>
          <w:sz w:val="28"/>
          <w:szCs w:val="28"/>
          <w:lang w:val="uk-UA"/>
        </w:rPr>
      </w:pP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При цьому зникала кисла реакція, яка обумовлена продукцією секреторних сіновіцитів гіалуронової кислоти, що виявлено при мікроскопії препаратів з гістохімічної реакцією ШИК + альціановий синій та основним коричневим тоді як полімеризована гіалуронова кислота в нормі є основним </w:t>
      </w:r>
      <w:r w:rsidRPr="00626FDD">
        <w:rPr>
          <w:rFonts w:ascii="Times New Roman" w:hAnsi="Times New Roman" w:cs="Times New Roman"/>
          <w:sz w:val="28"/>
          <w:szCs w:val="28"/>
          <w:lang w:val="uk-UA"/>
        </w:rPr>
        <w:lastRenderedPageBreak/>
        <w:t>компонентом синовіальної рідини. Клітини внутрішнього шару хряща були малодиференційованими, нагадували хондроцити, проте втрачали ортохроматичне забарвлення, типове для глікозаміногліканів гіалінового хряща (рис. 5.12).</w:t>
      </w:r>
      <w:r w:rsidR="00B9784E">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В глибоких відділах СО визначалася поява вогнищ волокнистої сполучної тканини з осередками проліферації фібробластів та ділянками кістоподібних просвітлень.</w:t>
      </w:r>
    </w:p>
    <w:p w:rsidR="00E874D9" w:rsidRPr="00626FDD" w:rsidRDefault="00E874D9" w:rsidP="009B0782">
      <w:pPr>
        <w:keepNext/>
        <w:jc w:val="center"/>
        <w:rPr>
          <w:rFonts w:ascii="Times New Roman" w:hAnsi="Times New Roman" w:cs="Times New Roman"/>
          <w:sz w:val="28"/>
          <w:szCs w:val="28"/>
          <w:lang w:val="uk-UA"/>
        </w:rPr>
      </w:pPr>
      <w:r w:rsidRPr="00626FDD">
        <w:rPr>
          <w:rFonts w:ascii="Times New Roman" w:hAnsi="Times New Roman" w:cs="Times New Roman"/>
          <w:noProof/>
          <w:sz w:val="28"/>
          <w:szCs w:val="28"/>
          <w:lang w:eastAsia="ru-RU"/>
        </w:rPr>
        <w:drawing>
          <wp:inline distT="0" distB="0" distL="0" distR="0">
            <wp:extent cx="4320000" cy="3238500"/>
            <wp:effectExtent l="19050" t="0" r="4350" b="0"/>
            <wp:docPr id="52" name="Рисунок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preferRelativeResize="0">
                      <a:picLocks noChangeAspect="1" noChangeArrowheads="1"/>
                    </pic:cNvPicPr>
                  </pic:nvPicPr>
                  <pic:blipFill>
                    <a:blip r:embed="rId31" cstate="print"/>
                    <a:srcRect/>
                    <a:stretch>
                      <a:fillRect/>
                    </a:stretch>
                  </pic:blipFill>
                  <pic:spPr bwMode="auto">
                    <a:xfrm>
                      <a:off x="0" y="0"/>
                      <a:ext cx="4320000" cy="3238500"/>
                    </a:xfrm>
                    <a:prstGeom prst="rect">
                      <a:avLst/>
                    </a:prstGeom>
                    <a:noFill/>
                    <a:ln w="9525">
                      <a:noFill/>
                      <a:miter lim="800000"/>
                      <a:headEnd/>
                      <a:tailEnd/>
                    </a:ln>
                  </pic:spPr>
                </pic:pic>
              </a:graphicData>
            </a:graphic>
          </wp:inline>
        </w:drawing>
      </w:r>
    </w:p>
    <w:p w:rsidR="00E874D9" w:rsidRDefault="00E874D9" w:rsidP="00825549">
      <w:pPr>
        <w:keepNext/>
        <w:rPr>
          <w:rFonts w:ascii="Times New Roman" w:hAnsi="Times New Roman" w:cs="Times New Roman"/>
          <w:sz w:val="28"/>
          <w:szCs w:val="28"/>
          <w:lang w:val="uk-UA"/>
        </w:rPr>
      </w:pPr>
      <w:r w:rsidRPr="002527A1">
        <w:rPr>
          <w:rFonts w:ascii="Times New Roman" w:hAnsi="Times New Roman" w:cs="Times New Roman"/>
          <w:sz w:val="28"/>
          <w:szCs w:val="28"/>
          <w:lang w:val="uk-UA"/>
        </w:rPr>
        <w:t>Рис. 5.12.</w:t>
      </w:r>
      <w:r w:rsidRPr="00626FDD">
        <w:rPr>
          <w:rFonts w:ascii="Times New Roman" w:hAnsi="Times New Roman" w:cs="Times New Roman"/>
          <w:sz w:val="28"/>
          <w:szCs w:val="28"/>
          <w:lang w:val="uk-UA"/>
        </w:rPr>
        <w:t xml:space="preserve"> Вогнищева втрата ортохроматичного забарвлення, типового для глікозаміногліканів гіалінового хряща. АА без лікування. 28 доба. Комбінована ШИК-реакція - альціановий синій. х 200.</w:t>
      </w:r>
    </w:p>
    <w:p w:rsidR="00803BE8" w:rsidRPr="00626FDD" w:rsidRDefault="00803BE8" w:rsidP="00825549">
      <w:pPr>
        <w:keepNext/>
        <w:rPr>
          <w:rFonts w:ascii="Times New Roman" w:hAnsi="Times New Roman" w:cs="Times New Roman"/>
          <w:sz w:val="28"/>
          <w:szCs w:val="28"/>
          <w:lang w:val="uk-UA"/>
        </w:rPr>
      </w:pP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Строма ворсин була представлена молодою склеротично зміненою сполучною тканиною, що містила велику кількість капілярів з периваскулярною переважно лімфоцитарною інфільтрацією.</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Мало місце потовщення синовіальної капсули з  гіпертрофією ворсин та збільшенням кількості лімфоцитів, плазмоцитів, ЕК, ГБЯК, ФБ (див. табл. 1). Збільшення кількості  лімфоцитів разом із посиленням епітеліоїдноклітинної реакції свідчило про хронізацію запального процесу. В багатьох ворсинах </w:t>
      </w:r>
      <w:r w:rsidRPr="00626FDD">
        <w:rPr>
          <w:rFonts w:ascii="Times New Roman" w:hAnsi="Times New Roman" w:cs="Times New Roman"/>
          <w:sz w:val="28"/>
          <w:szCs w:val="28"/>
          <w:lang w:val="uk-UA"/>
        </w:rPr>
        <w:lastRenderedPageBreak/>
        <w:t>спостерігалися жирові клітини. Запальний макрофагально-лімфоцитарний інфільтрат залишався сильно вираженим тільки в зовнішніх шарах суглобової сумки. Нейтрофільна реакція при АА на тлі лікування  сполукою DSK-38, як і диклофенаком, на відміну від контрольних тварин,  була  слабко виражена. Під дією обох речовин</w:t>
      </w:r>
      <w:r w:rsidR="00CD29AC"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 xml:space="preserve">(ліпше на тлі DSK-38) кількість ЕК, ФБ та ГБЯК  помітно зменшувалася (див. табл. </w:t>
      </w:r>
      <w:r w:rsidR="00E83582" w:rsidRPr="00626FDD">
        <w:rPr>
          <w:rFonts w:ascii="Times New Roman" w:hAnsi="Times New Roman" w:cs="Times New Roman"/>
          <w:sz w:val="28"/>
          <w:szCs w:val="28"/>
          <w:lang w:val="uk-UA"/>
        </w:rPr>
        <w:t>5.</w:t>
      </w:r>
      <w:r w:rsidRPr="00626FDD">
        <w:rPr>
          <w:rFonts w:ascii="Times New Roman" w:hAnsi="Times New Roman" w:cs="Times New Roman"/>
          <w:sz w:val="28"/>
          <w:szCs w:val="28"/>
          <w:lang w:val="uk-UA"/>
        </w:rPr>
        <w:t>1). При цьому у лікованих щурів  тканинні базофіли (тучні клітини), так як і нейтрофільні лейкоцити зустрічалися рідко, здебільшого навколо судин та були у стані дегрануляції (рис. 5.13). Зменшення кількості дегранульованих ТБ спостерігалося при лікованому АА та було достовірним (p&lt;0,05) при застосуванні сполуки DSK</w:t>
      </w:r>
      <w:r w:rsidR="00B9784E">
        <w:rPr>
          <w:rFonts w:ascii="Times New Roman" w:hAnsi="Times New Roman" w:cs="Times New Roman"/>
          <w:sz w:val="28"/>
          <w:szCs w:val="28"/>
          <w:lang w:val="uk-UA"/>
        </w:rPr>
        <w:t>-</w:t>
      </w:r>
      <w:r w:rsidRPr="00626FDD">
        <w:rPr>
          <w:rFonts w:ascii="Times New Roman" w:hAnsi="Times New Roman" w:cs="Times New Roman"/>
          <w:sz w:val="28"/>
          <w:szCs w:val="28"/>
          <w:lang w:val="uk-UA"/>
        </w:rPr>
        <w:t>38, що</w:t>
      </w:r>
      <w:r w:rsidR="00A73802">
        <w:rPr>
          <w:rFonts w:ascii="Times New Roman" w:hAnsi="Times New Roman" w:cs="Times New Roman"/>
          <w:sz w:val="28"/>
          <w:szCs w:val="28"/>
          <w:lang w:val="uk-UA"/>
        </w:rPr>
        <w:t xml:space="preserve">, згідно з даними літератури </w:t>
      </w:r>
      <w:r w:rsidR="00A73802" w:rsidRPr="00A73802">
        <w:rPr>
          <w:rFonts w:ascii="Times New Roman" w:hAnsi="Times New Roman" w:cs="Times New Roman"/>
          <w:sz w:val="28"/>
          <w:szCs w:val="28"/>
          <w:lang w:val="uk-UA"/>
        </w:rPr>
        <w:t>[</w:t>
      </w:r>
      <w:r w:rsidR="00A73802">
        <w:rPr>
          <w:rFonts w:ascii="Times New Roman" w:hAnsi="Times New Roman" w:cs="Times New Roman"/>
          <w:sz w:val="28"/>
          <w:szCs w:val="28"/>
          <w:lang w:val="uk-UA"/>
        </w:rPr>
        <w:t>164, 195</w:t>
      </w:r>
      <w:r w:rsidR="00A73802" w:rsidRPr="00A73802">
        <w:rPr>
          <w:rFonts w:ascii="Times New Roman" w:hAnsi="Times New Roman" w:cs="Times New Roman"/>
          <w:sz w:val="28"/>
          <w:szCs w:val="28"/>
          <w:lang w:val="uk-UA"/>
        </w:rPr>
        <w:t>]</w:t>
      </w:r>
      <w:r w:rsidR="00A73802">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 xml:space="preserve"> може свідчити про її властивість  пригнічувати синтез і вивільнення медіаторів запалення (серотоніну, гістаміну</w:t>
      </w:r>
      <w:r w:rsidR="00A73802">
        <w:rPr>
          <w:rFonts w:ascii="Times New Roman" w:hAnsi="Times New Roman" w:cs="Times New Roman"/>
          <w:sz w:val="28"/>
          <w:szCs w:val="28"/>
          <w:lang w:val="uk-UA"/>
        </w:rPr>
        <w:t xml:space="preserve"> та ін.</w:t>
      </w:r>
      <w:r w:rsidRPr="00626FDD">
        <w:rPr>
          <w:rFonts w:ascii="Times New Roman" w:hAnsi="Times New Roman" w:cs="Times New Roman"/>
          <w:sz w:val="28"/>
          <w:szCs w:val="28"/>
          <w:lang w:val="uk-UA"/>
        </w:rPr>
        <w:t>) з ТБ.</w:t>
      </w:r>
    </w:p>
    <w:p w:rsidR="00E874D9" w:rsidRPr="00626FDD" w:rsidRDefault="00E874D9" w:rsidP="009B0782">
      <w:pPr>
        <w:keepNext/>
        <w:jc w:val="center"/>
        <w:rPr>
          <w:rFonts w:ascii="Times New Roman" w:hAnsi="Times New Roman" w:cs="Times New Roman"/>
          <w:sz w:val="28"/>
          <w:szCs w:val="28"/>
          <w:lang w:val="uk-UA"/>
        </w:rPr>
      </w:pPr>
      <w:r w:rsidRPr="00626FDD">
        <w:rPr>
          <w:rFonts w:ascii="Times New Roman" w:hAnsi="Times New Roman" w:cs="Times New Roman"/>
          <w:noProof/>
          <w:sz w:val="28"/>
          <w:szCs w:val="28"/>
          <w:lang w:eastAsia="ru-RU"/>
        </w:rPr>
        <w:drawing>
          <wp:inline distT="0" distB="0" distL="0" distR="0">
            <wp:extent cx="4323600" cy="3238500"/>
            <wp:effectExtent l="19050" t="0" r="750" b="0"/>
            <wp:docPr id="58" name="Рисунок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preferRelativeResize="0">
                      <a:picLocks noChangeAspect="1" noChangeArrowheads="1"/>
                    </pic:cNvPicPr>
                  </pic:nvPicPr>
                  <pic:blipFill>
                    <a:blip r:embed="rId32" cstate="print"/>
                    <a:srcRect/>
                    <a:stretch>
                      <a:fillRect/>
                    </a:stretch>
                  </pic:blipFill>
                  <pic:spPr bwMode="auto">
                    <a:xfrm>
                      <a:off x="0" y="0"/>
                      <a:ext cx="4323600" cy="3238500"/>
                    </a:xfrm>
                    <a:prstGeom prst="rect">
                      <a:avLst/>
                    </a:prstGeom>
                    <a:noFill/>
                    <a:ln w="9525">
                      <a:noFill/>
                      <a:miter lim="800000"/>
                      <a:headEnd/>
                      <a:tailEnd/>
                    </a:ln>
                  </pic:spPr>
                </pic:pic>
              </a:graphicData>
            </a:graphic>
          </wp:inline>
        </w:drawing>
      </w:r>
    </w:p>
    <w:p w:rsidR="00E874D9" w:rsidRPr="00626FDD" w:rsidRDefault="00E874D9" w:rsidP="00825549">
      <w:pPr>
        <w:keepNext/>
        <w:rPr>
          <w:rFonts w:ascii="Times New Roman" w:hAnsi="Times New Roman" w:cs="Times New Roman"/>
          <w:sz w:val="28"/>
          <w:szCs w:val="28"/>
          <w:lang w:val="uk-UA"/>
        </w:rPr>
      </w:pPr>
      <w:r w:rsidRPr="0040359B">
        <w:rPr>
          <w:rFonts w:ascii="Times New Roman" w:hAnsi="Times New Roman" w:cs="Times New Roman"/>
          <w:sz w:val="28"/>
          <w:szCs w:val="28"/>
          <w:lang w:val="uk-UA"/>
        </w:rPr>
        <w:t>Рис. 5.13.</w:t>
      </w:r>
      <w:r w:rsidRPr="00626FDD">
        <w:rPr>
          <w:rFonts w:ascii="Times New Roman" w:hAnsi="Times New Roman" w:cs="Times New Roman"/>
          <w:sz w:val="28"/>
          <w:szCs w:val="28"/>
          <w:lang w:val="uk-UA"/>
        </w:rPr>
        <w:t xml:space="preserve"> Скупчення тканинних базофілів в стані дегрануляції навколо судин строми СО. </w:t>
      </w:r>
      <w:r w:rsidRPr="00626FDD">
        <w:rPr>
          <w:rFonts w:ascii="Times New Roman" w:hAnsi="Times New Roman" w:cs="Times New Roman"/>
          <w:color w:val="000000"/>
          <w:sz w:val="28"/>
          <w:szCs w:val="28"/>
          <w:lang w:val="uk-UA"/>
        </w:rPr>
        <w:t>Диклофенак натрію. 28 доба. Основний коричневий. х 400.</w:t>
      </w:r>
    </w:p>
    <w:p w:rsidR="00E874D9" w:rsidRPr="00626FDD" w:rsidRDefault="00E874D9" w:rsidP="002B254D">
      <w:pPr>
        <w:rPr>
          <w:rFonts w:ascii="Times New Roman" w:hAnsi="Times New Roman" w:cs="Times New Roman"/>
          <w:sz w:val="28"/>
          <w:szCs w:val="28"/>
          <w:lang w:val="uk-UA"/>
        </w:rPr>
      </w:pP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В групах щурів з АА, що отримували окремо диклофенак натрію та сполуку DSK</w:t>
      </w:r>
      <w:r w:rsidR="00915999"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38, було відмічено появу в синовіальній  тканині кислих </w:t>
      </w:r>
      <w:r w:rsidRPr="00626FDD">
        <w:rPr>
          <w:rFonts w:ascii="Times New Roman" w:hAnsi="Times New Roman" w:cs="Times New Roman"/>
          <w:sz w:val="28"/>
          <w:szCs w:val="28"/>
          <w:lang w:val="uk-UA"/>
        </w:rPr>
        <w:lastRenderedPageBreak/>
        <w:t>глікозаміногліканів. Це підтверджувалось при фарбуванні альціановим синім,  що свідчило про відновлення її функції.</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Як в групі з нелікованим АА, так і при застосуванні диклофенаку натрію та сполуки DSK</w:t>
      </w:r>
      <w:r w:rsidR="00BC7153">
        <w:rPr>
          <w:rFonts w:ascii="Times New Roman" w:hAnsi="Times New Roman" w:cs="Times New Roman"/>
          <w:sz w:val="28"/>
          <w:szCs w:val="28"/>
          <w:lang w:val="uk-UA"/>
        </w:rPr>
        <w:t>-</w:t>
      </w:r>
      <w:r w:rsidRPr="00626FDD">
        <w:rPr>
          <w:rFonts w:ascii="Times New Roman" w:hAnsi="Times New Roman" w:cs="Times New Roman"/>
          <w:sz w:val="28"/>
          <w:szCs w:val="28"/>
          <w:lang w:val="uk-UA"/>
        </w:rPr>
        <w:t>38</w:t>
      </w:r>
      <w:r w:rsidR="00915999"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зустрічалися ворсини, які складалися як з однієї фіброзної або сполучної та інколи жирової тканини, поверхня яких на всьому протязі була позбавлена покривних клітин</w:t>
      </w:r>
      <w:r w:rsidR="008D03C7" w:rsidRPr="00626FDD">
        <w:rPr>
          <w:rFonts w:ascii="Times New Roman" w:hAnsi="Times New Roman" w:cs="Times New Roman"/>
          <w:sz w:val="28"/>
          <w:szCs w:val="28"/>
          <w:lang w:val="uk-UA"/>
        </w:rPr>
        <w:t xml:space="preserve"> (рис.</w:t>
      </w:r>
      <w:r w:rsidR="00BC7153">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 xml:space="preserve">5.14). </w:t>
      </w:r>
    </w:p>
    <w:p w:rsidR="00E874D9" w:rsidRPr="00626FDD" w:rsidRDefault="00E874D9" w:rsidP="002B254D">
      <w:pPr>
        <w:rPr>
          <w:rFonts w:ascii="Times New Roman" w:hAnsi="Times New Roman" w:cs="Times New Roman"/>
          <w:sz w:val="28"/>
          <w:szCs w:val="28"/>
          <w:lang w:val="uk-UA"/>
        </w:rPr>
      </w:pPr>
    </w:p>
    <w:p w:rsidR="00E874D9" w:rsidRPr="00626FDD" w:rsidRDefault="00E874D9" w:rsidP="009B0782">
      <w:pPr>
        <w:keepNext/>
        <w:jc w:val="center"/>
        <w:rPr>
          <w:rFonts w:ascii="Times New Roman" w:hAnsi="Times New Roman" w:cs="Times New Roman"/>
          <w:sz w:val="28"/>
          <w:szCs w:val="28"/>
          <w:lang w:val="uk-UA"/>
        </w:rPr>
      </w:pPr>
      <w:r w:rsidRPr="00626FDD">
        <w:rPr>
          <w:rFonts w:ascii="Times New Roman" w:hAnsi="Times New Roman" w:cs="Times New Roman"/>
          <w:noProof/>
          <w:sz w:val="28"/>
          <w:szCs w:val="28"/>
          <w:lang w:eastAsia="ru-RU"/>
        </w:rPr>
        <w:drawing>
          <wp:inline distT="0" distB="0" distL="0" distR="0">
            <wp:extent cx="4320000" cy="2876550"/>
            <wp:effectExtent l="19050" t="0" r="4350" b="0"/>
            <wp:docPr id="53"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33" cstate="print"/>
                    <a:srcRect/>
                    <a:stretch>
                      <a:fillRect/>
                    </a:stretch>
                  </pic:blipFill>
                  <pic:spPr bwMode="auto">
                    <a:xfrm>
                      <a:off x="0" y="0"/>
                      <a:ext cx="4320000" cy="2876550"/>
                    </a:xfrm>
                    <a:prstGeom prst="rect">
                      <a:avLst/>
                    </a:prstGeom>
                    <a:noFill/>
                    <a:ln w="9525">
                      <a:noFill/>
                      <a:miter lim="800000"/>
                      <a:headEnd/>
                      <a:tailEnd/>
                    </a:ln>
                  </pic:spPr>
                </pic:pic>
              </a:graphicData>
            </a:graphic>
          </wp:inline>
        </w:drawing>
      </w:r>
    </w:p>
    <w:p w:rsidR="00E874D9" w:rsidRPr="00626FDD" w:rsidRDefault="008D03C7" w:rsidP="00825549">
      <w:pPr>
        <w:keepNext/>
        <w:rPr>
          <w:rFonts w:ascii="Times New Roman" w:hAnsi="Times New Roman" w:cs="Times New Roman"/>
          <w:sz w:val="28"/>
          <w:szCs w:val="28"/>
          <w:lang w:val="uk-UA"/>
        </w:rPr>
      </w:pPr>
      <w:r w:rsidRPr="0040359B">
        <w:rPr>
          <w:rFonts w:ascii="Times New Roman" w:hAnsi="Times New Roman" w:cs="Times New Roman"/>
          <w:sz w:val="28"/>
          <w:szCs w:val="28"/>
          <w:lang w:val="uk-UA"/>
        </w:rPr>
        <w:t xml:space="preserve">Рис. </w:t>
      </w:r>
      <w:r w:rsidR="00E874D9" w:rsidRPr="0040359B">
        <w:rPr>
          <w:rFonts w:ascii="Times New Roman" w:hAnsi="Times New Roman" w:cs="Times New Roman"/>
          <w:sz w:val="28"/>
          <w:szCs w:val="28"/>
          <w:lang w:val="uk-UA"/>
        </w:rPr>
        <w:t>5.14</w:t>
      </w:r>
      <w:r w:rsidR="00E874D9" w:rsidRPr="00825549">
        <w:rPr>
          <w:rFonts w:ascii="Times New Roman" w:hAnsi="Times New Roman" w:cs="Times New Roman"/>
          <w:i/>
          <w:sz w:val="28"/>
          <w:szCs w:val="28"/>
          <w:lang w:val="uk-UA"/>
        </w:rPr>
        <w:t>.</w:t>
      </w:r>
      <w:r w:rsidR="00E874D9" w:rsidRPr="00626FDD">
        <w:rPr>
          <w:rFonts w:ascii="Times New Roman" w:hAnsi="Times New Roman" w:cs="Times New Roman"/>
          <w:sz w:val="28"/>
          <w:szCs w:val="28"/>
          <w:lang w:val="uk-UA"/>
        </w:rPr>
        <w:t xml:space="preserve"> Фіброзовані синовіальні ворсини з лімфоцитарної інфільтрацією, десквамацією синовіоцитів, утворенням кістоподібних порожнин. Гомілковостопний суглоб щура з АА без лікування. 28 діб. Забарвлення гематоксиліном та еозином. х 200.</w:t>
      </w:r>
    </w:p>
    <w:p w:rsidR="00E874D9" w:rsidRPr="00626FDD" w:rsidRDefault="00E874D9" w:rsidP="002B254D">
      <w:pPr>
        <w:rPr>
          <w:rFonts w:ascii="Times New Roman" w:hAnsi="Times New Roman" w:cs="Times New Roman"/>
          <w:sz w:val="28"/>
          <w:szCs w:val="28"/>
          <w:lang w:val="uk-UA"/>
        </w:rPr>
      </w:pP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Крім жирових клітин зрідка траплялися дрібні скупчення клітин кровотворної тканини. Кількість кровоносних судин зменшена. Судини капілярного типу звужені, просвіт їх, як правило пустий, розташовуються рідко. Іноді зустрічалися дрібні кістоподібні порожнини з дуже тонкою стінкою, на внутрішній поверхні якої лише місцями вдавалося знайти сплощені клітини.</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lastRenderedPageBreak/>
        <w:t xml:space="preserve">У нелікованих щурів з АА в проміжних і глибоких зонах СО зустрічалися широкі поля грануляційної тканини різного ступеня зрілості, вони складалися головним чином з капілярів, фібробластів, гістіоцитів та лімфоцитів. В центральних відділах таких інфільтратів відмічали дегенеративні зміни основної речовини, яка була оточена сполучнотканинними волокнами. При забарвленні зрізів за ван-Гізоном склеротично змінені ділянки фарбувалися в червоний колір (рис. 5.15) та були осередково позитивні при використанні ШИК-реакції. </w:t>
      </w:r>
    </w:p>
    <w:p w:rsidR="00E874D9" w:rsidRPr="00626FDD" w:rsidRDefault="00E874D9" w:rsidP="002B254D">
      <w:pPr>
        <w:rPr>
          <w:rFonts w:ascii="Times New Roman" w:hAnsi="Times New Roman" w:cs="Times New Roman"/>
          <w:sz w:val="28"/>
          <w:szCs w:val="28"/>
          <w:lang w:val="uk-UA"/>
        </w:rPr>
      </w:pPr>
    </w:p>
    <w:p w:rsidR="00E874D9" w:rsidRPr="00626FDD" w:rsidRDefault="00E874D9" w:rsidP="009B0782">
      <w:pPr>
        <w:keepNext/>
        <w:jc w:val="center"/>
        <w:rPr>
          <w:rFonts w:ascii="Times New Roman" w:hAnsi="Times New Roman" w:cs="Times New Roman"/>
          <w:sz w:val="28"/>
          <w:szCs w:val="28"/>
          <w:lang w:val="uk-UA"/>
        </w:rPr>
      </w:pPr>
      <w:r w:rsidRPr="00626FDD">
        <w:rPr>
          <w:rFonts w:ascii="Times New Roman" w:hAnsi="Times New Roman" w:cs="Times New Roman"/>
          <w:noProof/>
          <w:sz w:val="28"/>
          <w:szCs w:val="28"/>
          <w:lang w:eastAsia="ru-RU"/>
        </w:rPr>
        <w:drawing>
          <wp:inline distT="0" distB="0" distL="0" distR="0">
            <wp:extent cx="4342130" cy="2880000"/>
            <wp:effectExtent l="19050" t="0" r="1270" b="0"/>
            <wp:docPr id="64" name="Рисунок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preferRelativeResize="0">
                      <a:picLocks noChangeAspect="1" noChangeArrowheads="1"/>
                    </pic:cNvPicPr>
                  </pic:nvPicPr>
                  <pic:blipFill>
                    <a:blip r:embed="rId34" cstate="print"/>
                    <a:srcRect/>
                    <a:stretch>
                      <a:fillRect/>
                    </a:stretch>
                  </pic:blipFill>
                  <pic:spPr bwMode="auto">
                    <a:xfrm>
                      <a:off x="0" y="0"/>
                      <a:ext cx="4342130" cy="2880000"/>
                    </a:xfrm>
                    <a:prstGeom prst="rect">
                      <a:avLst/>
                    </a:prstGeom>
                    <a:noFill/>
                    <a:ln w="9525">
                      <a:noFill/>
                      <a:miter lim="800000"/>
                      <a:headEnd/>
                      <a:tailEnd/>
                    </a:ln>
                  </pic:spPr>
                </pic:pic>
              </a:graphicData>
            </a:graphic>
          </wp:inline>
        </w:drawing>
      </w:r>
    </w:p>
    <w:p w:rsidR="00E874D9" w:rsidRDefault="00E874D9" w:rsidP="00825549">
      <w:pPr>
        <w:keepNext/>
        <w:rPr>
          <w:rFonts w:ascii="Times New Roman" w:hAnsi="Times New Roman" w:cs="Times New Roman"/>
          <w:sz w:val="28"/>
          <w:szCs w:val="28"/>
          <w:lang w:val="uk-UA"/>
        </w:rPr>
      </w:pPr>
      <w:r w:rsidRPr="0040359B">
        <w:rPr>
          <w:rFonts w:ascii="Times New Roman" w:hAnsi="Times New Roman" w:cs="Times New Roman"/>
          <w:sz w:val="28"/>
          <w:szCs w:val="28"/>
          <w:lang w:val="uk-UA"/>
        </w:rPr>
        <w:t>Рис. 5.15</w:t>
      </w:r>
      <w:r w:rsidRPr="00825549">
        <w:rPr>
          <w:rFonts w:ascii="Times New Roman" w:hAnsi="Times New Roman" w:cs="Times New Roman"/>
          <w:i/>
          <w:sz w:val="28"/>
          <w:szCs w:val="28"/>
          <w:lang w:val="uk-UA"/>
        </w:rPr>
        <w:t>.</w:t>
      </w:r>
      <w:r w:rsidRPr="00626FDD">
        <w:rPr>
          <w:rFonts w:ascii="Times New Roman" w:hAnsi="Times New Roman" w:cs="Times New Roman"/>
          <w:sz w:val="28"/>
          <w:szCs w:val="28"/>
          <w:lang w:val="uk-UA"/>
        </w:rPr>
        <w:t xml:space="preserve"> Розростання сполучнотканинних волокон в стромі синовіальної ворсини. АА без лікування. 28 доба. Забарвлення за ван-Гізоном х 400.</w:t>
      </w:r>
    </w:p>
    <w:p w:rsidR="00803BE8" w:rsidRPr="00626FDD" w:rsidRDefault="00803BE8" w:rsidP="00825549">
      <w:pPr>
        <w:keepNext/>
        <w:rPr>
          <w:rFonts w:ascii="Times New Roman" w:hAnsi="Times New Roman" w:cs="Times New Roman"/>
          <w:sz w:val="28"/>
          <w:szCs w:val="28"/>
          <w:lang w:val="uk-UA"/>
        </w:rPr>
      </w:pP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В глибоких відділах СО реєстрували значну кількість волокнистої сполучної тканини з осередками проліферації фібробластів та ділянками кістоподібних просвітлень. Звертали на себе увагу і вогнищеві зміни в кровоносних судинах, переважно артеріального типу, в яких відмічали потовщення інтими за рахунок проліферації ендотелію, гомогенізацію м’язового шару, периваскулярний склероз.</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lastRenderedPageBreak/>
        <w:t xml:space="preserve">У СО нелікованих щурів спостерігалася значна проліферація фібробластів, при цьому кількість їх за даними морфометричного дослідження зростала у всіх досліджуваних групах (див. табл. 1). У синовіальній власній пластинці і фіброзному шарі відзначали розростання грануляційної тканини з витоком у склероз та ліпоматоз. Хрящові поверхні деяких суглобів повністю інвазовано синовітом так, що важко розрізнити, де закінчується хрящ і починається сполучна тканина. На тих поверхнях, де хрящ безпосередньо контактує з синовітом та паннусом, він потоншений, втрачає характерне зональне розташування хондроцитів. Руйнування суглобового хряща відбувалося головним чином за рахунок паннуса. Хрящ під паннусом був потоншений, мав поодинокі тріщини, відзначалася еозинофілія основної речовини і зменшення кількості хондроцитів з порушенням зональності їх розташування. </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За відсутності паннуса зміни в суглобовому хрящі нел</w:t>
      </w:r>
      <w:r w:rsidR="00915999" w:rsidRPr="00626FDD">
        <w:rPr>
          <w:rFonts w:ascii="Times New Roman" w:hAnsi="Times New Roman" w:cs="Times New Roman"/>
          <w:sz w:val="28"/>
          <w:szCs w:val="28"/>
          <w:lang w:val="uk-UA"/>
        </w:rPr>
        <w:t>і</w:t>
      </w:r>
      <w:r w:rsidRPr="00626FDD">
        <w:rPr>
          <w:rFonts w:ascii="Times New Roman" w:hAnsi="Times New Roman" w:cs="Times New Roman"/>
          <w:sz w:val="28"/>
          <w:szCs w:val="28"/>
          <w:lang w:val="uk-UA"/>
        </w:rPr>
        <w:t>кованих тварин охоплювали зазвичай поверхневу зону, в якій виявля</w:t>
      </w:r>
      <w:r w:rsidR="00915999" w:rsidRPr="00626FDD">
        <w:rPr>
          <w:rFonts w:ascii="Times New Roman" w:hAnsi="Times New Roman" w:cs="Times New Roman"/>
          <w:sz w:val="28"/>
          <w:szCs w:val="28"/>
          <w:lang w:val="uk-UA"/>
        </w:rPr>
        <w:t>лися</w:t>
      </w:r>
      <w:r w:rsidRPr="00626FDD">
        <w:rPr>
          <w:rFonts w:ascii="Times New Roman" w:hAnsi="Times New Roman" w:cs="Times New Roman"/>
          <w:sz w:val="28"/>
          <w:szCs w:val="28"/>
          <w:lang w:val="uk-UA"/>
        </w:rPr>
        <w:t xml:space="preserve"> невеликі узури, фібрилярність матриксу, дистрофічні зміни хондроцитів, а також різке зменшення вмісту глікозаміногліканів. </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У групі тварин з АА, лікованих сполукою DSK-38, </w:t>
      </w:r>
      <w:r w:rsidR="00BC7153">
        <w:rPr>
          <w:rFonts w:ascii="Times New Roman" w:hAnsi="Times New Roman" w:cs="Times New Roman"/>
          <w:sz w:val="28"/>
          <w:szCs w:val="28"/>
          <w:lang w:val="uk-UA"/>
        </w:rPr>
        <w:t xml:space="preserve">синовіальна оболонка </w:t>
      </w:r>
      <w:r w:rsidRPr="00626FDD">
        <w:rPr>
          <w:rFonts w:ascii="Times New Roman" w:hAnsi="Times New Roman" w:cs="Times New Roman"/>
          <w:sz w:val="28"/>
          <w:szCs w:val="28"/>
          <w:lang w:val="uk-UA"/>
        </w:rPr>
        <w:t xml:space="preserve">була з ознаками проліферативного синовіту (рис. 5.16) , паннус місцями наповзав на бічну поверхню хряща. Кількість рядів синовіоцитів збільшувалася у ряді випадків до 7-8. Але, на відміну від нелікованих тварин, повної інвазії синовія в хрящову тканину не спостерігалось. Лише іноді зустрічалися невеликі ділянки, де сполучна тканина щільно зросталася з хрящовою. </w:t>
      </w:r>
    </w:p>
    <w:p w:rsidR="00E874D9" w:rsidRPr="00626FDD" w:rsidRDefault="00E874D9" w:rsidP="002B254D">
      <w:pPr>
        <w:rPr>
          <w:rFonts w:ascii="Times New Roman" w:hAnsi="Times New Roman" w:cs="Times New Roman"/>
          <w:sz w:val="28"/>
          <w:szCs w:val="28"/>
          <w:lang w:val="uk-UA"/>
        </w:rPr>
      </w:pPr>
    </w:p>
    <w:p w:rsidR="00E874D9" w:rsidRPr="00626FDD" w:rsidRDefault="00E874D9" w:rsidP="009B0782">
      <w:pPr>
        <w:keepNext/>
        <w:jc w:val="center"/>
        <w:rPr>
          <w:rFonts w:ascii="Times New Roman" w:hAnsi="Times New Roman" w:cs="Times New Roman"/>
          <w:sz w:val="28"/>
          <w:szCs w:val="28"/>
          <w:lang w:val="uk-UA"/>
        </w:rPr>
      </w:pPr>
      <w:r w:rsidRPr="00626FDD">
        <w:rPr>
          <w:rFonts w:ascii="Times New Roman" w:hAnsi="Times New Roman" w:cs="Times New Roman"/>
          <w:noProof/>
          <w:sz w:val="28"/>
          <w:szCs w:val="28"/>
          <w:lang w:eastAsia="ru-RU"/>
        </w:rPr>
        <w:lastRenderedPageBreak/>
        <w:drawing>
          <wp:inline distT="0" distB="0" distL="0" distR="0">
            <wp:extent cx="4320000" cy="2876550"/>
            <wp:effectExtent l="19050" t="0" r="4350" b="0"/>
            <wp:docPr id="54"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35" cstate="print"/>
                    <a:srcRect/>
                    <a:stretch>
                      <a:fillRect/>
                    </a:stretch>
                  </pic:blipFill>
                  <pic:spPr bwMode="auto">
                    <a:xfrm>
                      <a:off x="0" y="0"/>
                      <a:ext cx="4320000" cy="2876550"/>
                    </a:xfrm>
                    <a:prstGeom prst="rect">
                      <a:avLst/>
                    </a:prstGeom>
                    <a:noFill/>
                    <a:ln w="9525">
                      <a:noFill/>
                      <a:miter lim="800000"/>
                      <a:headEnd/>
                      <a:tailEnd/>
                    </a:ln>
                  </pic:spPr>
                </pic:pic>
              </a:graphicData>
            </a:graphic>
          </wp:inline>
        </w:drawing>
      </w:r>
    </w:p>
    <w:p w:rsidR="00E874D9" w:rsidRDefault="00E874D9" w:rsidP="00825549">
      <w:pPr>
        <w:keepNext/>
        <w:rPr>
          <w:rFonts w:ascii="Times New Roman" w:hAnsi="Times New Roman" w:cs="Times New Roman"/>
          <w:sz w:val="28"/>
          <w:szCs w:val="28"/>
          <w:lang w:val="uk-UA"/>
        </w:rPr>
      </w:pPr>
      <w:r w:rsidRPr="0040359B">
        <w:rPr>
          <w:rFonts w:ascii="Times New Roman" w:hAnsi="Times New Roman" w:cs="Times New Roman"/>
          <w:sz w:val="28"/>
          <w:szCs w:val="28"/>
          <w:lang w:val="uk-UA"/>
        </w:rPr>
        <w:t>Рис.5.16.</w:t>
      </w:r>
      <w:r w:rsidRPr="00626FDD">
        <w:rPr>
          <w:rFonts w:ascii="Times New Roman" w:hAnsi="Times New Roman" w:cs="Times New Roman"/>
          <w:sz w:val="28"/>
          <w:szCs w:val="28"/>
          <w:lang w:val="uk-UA"/>
        </w:rPr>
        <w:t xml:space="preserve"> Осередкова проліферація синовіоцитів, збережена поверхня синовіальної оболонки з переважно лімфоцитарною та мак</w:t>
      </w:r>
      <w:r w:rsidR="004A4E8D">
        <w:rPr>
          <w:rFonts w:ascii="Times New Roman" w:hAnsi="Times New Roman" w:cs="Times New Roman"/>
          <w:sz w:val="28"/>
          <w:szCs w:val="28"/>
          <w:lang w:val="uk-UA"/>
        </w:rPr>
        <w:t>р</w:t>
      </w:r>
      <w:r w:rsidRPr="00626FDD">
        <w:rPr>
          <w:rFonts w:ascii="Times New Roman" w:hAnsi="Times New Roman" w:cs="Times New Roman"/>
          <w:sz w:val="28"/>
          <w:szCs w:val="28"/>
          <w:lang w:val="uk-UA"/>
        </w:rPr>
        <w:t xml:space="preserve">офагальною інфільтрацією строми. АА, лікований DSK-38, 28 доба.  Забарвлення гематоксиліном та еозином. х 200. </w:t>
      </w:r>
    </w:p>
    <w:p w:rsidR="00803BE8" w:rsidRPr="00626FDD" w:rsidRDefault="00803BE8" w:rsidP="00825549">
      <w:pPr>
        <w:keepNext/>
        <w:rPr>
          <w:rFonts w:ascii="Times New Roman" w:hAnsi="Times New Roman" w:cs="Times New Roman"/>
          <w:sz w:val="28"/>
          <w:szCs w:val="28"/>
          <w:lang w:val="uk-UA"/>
        </w:rPr>
      </w:pP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При цьому на тлі DSK-38 рідко зустрічалися незначні за довжиною безклітинні ділянки і зони з дуже вузьким хрящем, де хондроцити розташовані лише в 2–3 ряди. Волокнисті структури хряща мали різний напрямок та часто переходили в сполучну тканину, що вкривала хрящ, при цьому межа між хрящом та паннусом згладжувалася. Хрящові клітини у цих ділянках були різних розмірів, округлої та місцями набували веретеноподібної форми з видовженими ядрами, окремі з вакуолями різних розмірів.</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У щурів, лікованих диклофенаком, у місцях часткової деструкції суглобового хряща в підлеглій кістковій тканині, як правило, розвивалися запальні і дегенеративно-атрофічні зміни з інтенсивним утворенням грануляційної тканини, ділянками з новоутворенням кісткових балок. Субхондральна кісткова пластинка частково руйнувалася. Ділянки її руйнування заповнювалися сполучною тканиною з малодиференційованими </w:t>
      </w:r>
      <w:r w:rsidRPr="00626FDD">
        <w:rPr>
          <w:rFonts w:ascii="Times New Roman" w:hAnsi="Times New Roman" w:cs="Times New Roman"/>
          <w:sz w:val="28"/>
          <w:szCs w:val="28"/>
          <w:lang w:val="uk-UA"/>
        </w:rPr>
        <w:lastRenderedPageBreak/>
        <w:t xml:space="preserve">клітинними елементами і розширеними кровоносними судинами. У цих місцях спостерігалося розсмоктування хряща з утворенням глибоких і петлястих резорбційних лакун. В одних ділянках процеси руйнування хряща продовжували прогресувати, а в інших - вростаючи судини і клітинні елементи ставали центрами заміщення хряща кістковою тканиною. </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Разом з цим на тлі диклофенаку на місці зруйнованого хряща зустрічалися збережені дрібні острівці хрящової тканини, вільні або замуровані в центрі новоутворених кісткових балок. Місцями відзначали нашарування остеоїдної речовини і кісткових пластин на поверхні окремих балок. У субхондральних відділах міжбалочні простори були розширені і виповнені набряклим фібро-ретикулярним кістковим мозком. В розширених міжтрабекулярних просторах містився жировий або фіброретикулярний кістковий мозок, просочений білками плазми. Місцями міжбалочні простори заповнені фіброзною тканиною. Багато кровоносних капілярів звужені, з потовщеною стінкою, в їх просвіті часто можна зустріти свіжі еритроцити, еритроцитарні стази або гомогенну плазму. Венозні синуси, навпаки, різко розширені і заповнені кров'ю або гомогенною або зернистою білковою масою. </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У внутрішній зоні суглобового хряща також виявлялися волокнисті структури, що добре візуалізовувалися при забарвленні пікрофуксином за ван-Гізоном. Хондроцити були невеликих розмірів, округлої форми, розташовувалися в основній речовини, інколи з утворенням окремих груп до 15 клітин з пікнотизованими, різної форми та розмірами ядрами.</w:t>
      </w:r>
      <w:r w:rsidR="00DF56A9"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 xml:space="preserve">В прилеглій до підхрящовій кістковій пластинці зустрічалися зони обвапнування хряща у вигляді звивистої, місцями різо розширеної дрібнозернистої базофільної смужки. У цих ділянках хрящові клітини зустрічалися значно рідше, ніж в поверхневій зоні, окремі з них були з некробіотичними змінами. Цитоплазма клітин набувала дрібнозернистого, базофільного вигляду, ядра розпадалися на дрібні глибки хроматину. Субхондральна кісткова пластинка потоншувалася в багатьох місцях, інколи була відсутня. </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lastRenderedPageBreak/>
        <w:t xml:space="preserve">При лікуванні АА сполукою DSK-38 поряд з ділянками дегенерації суглобового хряща завжди зберігалися мало змінені його ділянки, зазвичай вільні від синовіального паннусу. У цих ділянках хряща спостерігалися менш виражені дегенеративно-дистрофічні і атрофічні зміни. У базальних відділах хряща відбувалося посилення обвапнування міжклітинної речовини і загибель клітин. Базальні відділи хряща і субхондральної пластинки часто лишалися не зруйнованими і вростання судин в хрящ з боку кістково-мозкових порожнин майже не спостерігалося. </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У середніх відділах хряща клітини розташовувалися нерівномірно. Місцями зустрічалися дрібні ізогенні групи хондроцитів. В основній масі клітини зморщені, деформовані, з інтенсивно забарвленими ядрами і вакуолізованою цитоплазмою. В окремих клітинах ядра розпадалися на дрібні базофільні глибки. Міжклітинні простори представлені широкими ділянками дрібнозернистої основної речовини. У базальному шарі хряща виявлялася посилена базофілія основної речовини з чітко вираженою дрібнозернистою структурою. Зона базофілії основної речовини мала нерівну звивисту межу. Межа між клітинами і основною речовиною була майже не помітна. У деяких хрящових капсулах клітини зовсім не визначалися, а на їх місці знаходили скупчення дрібних базофільних зерен. На більшому протязі збереженого хряща вростання в нього остеогенної тканини з судинами не відзначається, тоді як субхондральна кісткова пластина тоненька або місцями зовсім відсутня і хрящ безпосередньо примикає до атрофованого жирового кісткового мозку. У субхондральних відділах кістки відзначається різка атрофія балок і кісткового мозку. Кісткові балки стоншуються і розташовуються рідко. Розширені кістковомозкові простори були заповнені атрофованим жировим кістковим мозком. </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Досить характерним для всіх випадків з АА, як лікованого, так і нелікованого, була наявність в періартикулярних м’яких тканинах та інколи кістковому мозку кістоподібних утворень різних розмірів, від мікроскопічно </w:t>
      </w:r>
      <w:r w:rsidRPr="00626FDD">
        <w:rPr>
          <w:rFonts w:ascii="Times New Roman" w:hAnsi="Times New Roman" w:cs="Times New Roman"/>
          <w:sz w:val="28"/>
          <w:szCs w:val="28"/>
          <w:lang w:val="uk-UA"/>
        </w:rPr>
        <w:lastRenderedPageBreak/>
        <w:t xml:space="preserve">малих до більш великих, що займали усе поле зору мікроскопу з епітеліоїдно- та гігантоклітинною реакцією по периферії. Порожнини цих кіст, як правило не містили рідини. У цих ділянках відзначали руйнування субхондральної кісткової пластинки. Вона повністю втрачала свою звичайну будову і перетворювалася на суцільну грубопучкову фіброзну тканину з включеннями жирової клітковини. Елементи </w:t>
      </w:r>
      <w:r w:rsidR="004A4E8D">
        <w:rPr>
          <w:rFonts w:ascii="Times New Roman" w:hAnsi="Times New Roman" w:cs="Times New Roman"/>
          <w:sz w:val="28"/>
          <w:szCs w:val="28"/>
          <w:lang w:val="uk-UA"/>
        </w:rPr>
        <w:t xml:space="preserve">синовіальної оболонки </w:t>
      </w:r>
      <w:r w:rsidRPr="00626FDD">
        <w:rPr>
          <w:rFonts w:ascii="Times New Roman" w:hAnsi="Times New Roman" w:cs="Times New Roman"/>
          <w:sz w:val="28"/>
          <w:szCs w:val="28"/>
          <w:lang w:val="uk-UA"/>
        </w:rPr>
        <w:t xml:space="preserve">не зберігалися. Колагенові волокна фіброзної тканини з'єднувалися в товсті пучки і гомогенізувалися. Одночасно в цих же ділянках відзначалася дезорганізація колагенових волокон з їх розволокненням і накопиченням еозинофільних грудочок. Вогнища лімфо-плазмацитарної інфільтрації реєструвалися рідко. Найчастіше зустрічалися інфільтрати з клітин фібро- та гістіоцитарного ряду, зазвичай з пікнотичними ядрами і нерідко в стані дефрагментації. </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Таким чином, узагальнюючи результати проведеного дослідження, можна зазначити, що  патологічні процеси в капсулі суглобів нелікованих щурів проявляються, в основному, за типом дегенеративно-дистрофічних і атрофічних змін з вираженим фіброзом капсули суглоба і стінок судин і частковим заміщенням фіброзною тканини жирової клітковиною. В окремих ворсинах фіброзна і жирова тканина знаходилася в стані некробіозу. На вільній поверхні ворсин зберігалися лише поодинокі покривні клітини. У багатьох випадках як у ворсинах, так і у всій</w:t>
      </w:r>
      <w:r w:rsidR="002A6547">
        <w:rPr>
          <w:rFonts w:ascii="Times New Roman" w:hAnsi="Times New Roman" w:cs="Times New Roman"/>
          <w:sz w:val="28"/>
          <w:szCs w:val="28"/>
          <w:lang w:val="uk-UA"/>
        </w:rPr>
        <w:t xml:space="preserve"> синовіальній оболонці</w:t>
      </w:r>
      <w:r w:rsidRPr="00626FDD">
        <w:rPr>
          <w:rFonts w:ascii="Times New Roman" w:hAnsi="Times New Roman" w:cs="Times New Roman"/>
          <w:sz w:val="28"/>
          <w:szCs w:val="28"/>
          <w:lang w:val="uk-UA"/>
        </w:rPr>
        <w:t xml:space="preserve">, виявлявся виражений фіброз із зменшенням кількості клітинних елементів. Фіброцити мали гіпохромні, витягнуті ядра, фібробласти були різного ступеня зрілості. Іноді зустрічалися дрібні інфільтрати з лімфоїдних і плазматичних клітин. При фарбуванні гематоксилін-еозином в багатьох місцях </w:t>
      </w:r>
      <w:r w:rsidR="002A6547">
        <w:rPr>
          <w:rFonts w:ascii="Times New Roman" w:hAnsi="Times New Roman" w:cs="Times New Roman"/>
          <w:sz w:val="28"/>
          <w:szCs w:val="28"/>
          <w:lang w:val="uk-UA"/>
        </w:rPr>
        <w:t>синовіальної оболонки</w:t>
      </w:r>
      <w:r w:rsidRPr="00626FDD">
        <w:rPr>
          <w:rFonts w:ascii="Times New Roman" w:hAnsi="Times New Roman" w:cs="Times New Roman"/>
          <w:sz w:val="28"/>
          <w:szCs w:val="28"/>
          <w:lang w:val="uk-UA"/>
        </w:rPr>
        <w:t xml:space="preserve"> відзначалися щільні, неправильно сформовані пучки гомогенних колагенових волокон. ШИК-реакція була нерівномірно позитивною. Зовнішній шар капсули суглоба був представлений грубопучковою щільною фіброзної тканиною з наявністю великих полів жирової тканини. Колагенові волокна зливалися в широкі гомогенні тяжі звивистої форми. Нерідко зустрічалися </w:t>
      </w:r>
      <w:r w:rsidRPr="00626FDD">
        <w:rPr>
          <w:rFonts w:ascii="Times New Roman" w:hAnsi="Times New Roman" w:cs="Times New Roman"/>
          <w:sz w:val="28"/>
          <w:szCs w:val="28"/>
          <w:lang w:val="uk-UA"/>
        </w:rPr>
        <w:lastRenderedPageBreak/>
        <w:t>ділянки їх гіалінізаціі або некрозу з загибеллю клітин, фібриляцією волокон і накопиченням дрібних оксифільних грудочок. Клітинні елементи визначалися в малій кількості і були представлені в основному, інтенсивно забарвленими фіброцитами із зморщеними і витягнутими ядрами. За методом ван-Гізон колагенові волокна і стінки судин набували більш яскравого червоного забарвлення. ШИК-реакція колагенових пучків була нерівномірною. Серед слабо позитивних пучків виділялися яскраво-рожеві глибчасті і зернисті ділянки. В проміжних та глибоких зонах суглобового хряща зберігалося ізогенне розташування хондроцитів. Інколи клітинні групи містили 10-20 хондроцитів, що свідчило на їх посилену проліферацію. Хрящові клітини були різних розмірів – від дрібних із зморшкуватим ядром, до великих з світлими, набряклими ядрами. В окремих хондроцитах ядра не виявлялися, бо були зморщені та розташовувалися у вигляді півмісяців під капсулою суглоба.</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Суглобова поверхня кістки мала нерівну вистилку з наявністю дефектів, утворених за рахунок деструкції хряща, які чергувалися з ділянками проліферації хрящової тканини. С</w:t>
      </w:r>
      <w:r w:rsidR="002A6547">
        <w:rPr>
          <w:rFonts w:ascii="Times New Roman" w:hAnsi="Times New Roman" w:cs="Times New Roman"/>
          <w:sz w:val="28"/>
          <w:szCs w:val="28"/>
          <w:lang w:val="uk-UA"/>
        </w:rPr>
        <w:t>иновіальна оболонка</w:t>
      </w:r>
      <w:r w:rsidRPr="00626FDD">
        <w:rPr>
          <w:rFonts w:ascii="Times New Roman" w:hAnsi="Times New Roman" w:cs="Times New Roman"/>
          <w:sz w:val="28"/>
          <w:szCs w:val="28"/>
          <w:lang w:val="uk-UA"/>
        </w:rPr>
        <w:t xml:space="preserve"> була різко потовщена, набрякла і гіперемована. Структура її, як правило, не визначалася через тотальну інфільтрації її лімфоцитами, плазмоцитами і клітинами макрофагального ряду. При гістологічному дослідженні гомілковостопних суглобів у всіх нелікованих тварин з АА виявляли морфологічні ознаки розвитку запальних, гіперпластичних та деструктивно­дистрофічних процесів.</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Під впливомя диклофенаку натрію, як і  сполуки DSK-38, мало місце  зниження запальної реакції в суглобах. Незважаючи на відсутність грубих змін шкірного покриву, в деяких спостереженнях на тлі диклофенаку визначалися вогнища некрозу в періартикулярних тканинах. Поряд з протизапальною дією, на тлі хронічного запалення вказаний НПЗЗ викликав стимуляцію адаптаційно-пристосувальних реакцій у вигляді гіперплазії епінефроцитів мозкового шару наднирників (див. вище). </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lastRenderedPageBreak/>
        <w:t>Лікування  АА  сполукою DSK-38 призводило до зменшення або відсутності запалення як у суглобі, так і в навколоартикулярних тканинах. Шкірний покрив мав звичайну гістологічну структуру у більшості спостережень. При цьому хрящова поверхня була гладкою, з чітко обумовленими зонами і наявністю незмінених хондроцитів. Прилегла кісткова тканина була представлена компактною кісткою з наявністю невеликих грубоволокнистих фрагментів балкової будови. При лікуванні АА за допомогою</w:t>
      </w:r>
      <w:r w:rsidR="007D59D3"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DSK-38  деструкція кістки (в результаті запальної реакції) супроводжувалася відновленням кісткової тканини та вогнищевим відновленням функції синовіальної тканини, про що свідчило поява кислих глікозаміногліканів. Відновлення кісткової тканини реалізувалося шляхом розростання сполучної тканини і трансформації її в хрящ. СО була гіперплазованою з проліферуючими синовіоцитами як макрофагального, так і секреторного типів. Тільки в поодиноких випадках зберігалися явища помірного набряку і незначна вогнищева лімфогістіоцитарна інфільтрація. Одним з показників завершення запалення є кількість епітеліоїдних клітин. Як відомо, елімінуючі залишки лейкоцитів і зруйнованої тканини, макрофаги усувають одне з найважливіших джерел власної хемотаксичної стимуляції, що веде до стихання лейкоцитарної інфільтрації. По мірі зниження активності, через стихання запалення, макрофаги трансформуються в епітеліоїдні клітини</w:t>
      </w:r>
      <w:r w:rsidR="007C73E5">
        <w:rPr>
          <w:rFonts w:ascii="Times New Roman" w:hAnsi="Times New Roman" w:cs="Times New Roman"/>
          <w:sz w:val="28"/>
          <w:szCs w:val="28"/>
          <w:lang w:val="uk-UA"/>
        </w:rPr>
        <w:t xml:space="preserve"> </w:t>
      </w:r>
      <w:r w:rsidR="007C73E5" w:rsidRPr="00626FDD">
        <w:rPr>
          <w:rFonts w:ascii="Times New Roman" w:hAnsi="Times New Roman" w:cs="Times New Roman"/>
          <w:sz w:val="28"/>
          <w:szCs w:val="28"/>
          <w:lang w:val="uk-UA"/>
        </w:rPr>
        <w:t>[</w:t>
      </w:r>
      <w:r w:rsidR="00CD403B">
        <w:rPr>
          <w:rFonts w:ascii="Times New Roman" w:hAnsi="Times New Roman" w:cs="Times New Roman"/>
          <w:sz w:val="28"/>
          <w:szCs w:val="28"/>
          <w:lang w:val="uk-UA"/>
        </w:rPr>
        <w:t>56, 90</w:t>
      </w:r>
      <w:r w:rsidR="007C73E5"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В нашому досліджені кількість їх вірогідно знижувалась під дією DSK-38 та диклофенаку в 2-3 рази (див.табл.).</w:t>
      </w:r>
    </w:p>
    <w:p w:rsidR="00E874D9" w:rsidRPr="00626FDD" w:rsidRDefault="00E874D9" w:rsidP="002B254D">
      <w:pPr>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У нелікованих щурів лімфоцитарна інфільтрація не тільки більш виражена, але й передує макрофагальній і фібробластичній реакціям, що підтверджує припущення про регуляторну роль лімфоцитів у хронізації запалення, яке ґрунтується на здатності лімфоцитів стимулювати макрофаги та фібробласти. Достовірне зниження кількості ФБ в групі тварин з АА (p&lt;0,05), які отримували  сполуку DSK-38,  свідчить про властивість даної речовини інгібувати синтез колагену фібробластами грануляційної тканини та </w:t>
      </w:r>
      <w:r w:rsidRPr="00626FDD">
        <w:rPr>
          <w:rFonts w:ascii="Times New Roman" w:hAnsi="Times New Roman" w:cs="Times New Roman"/>
          <w:sz w:val="28"/>
          <w:szCs w:val="28"/>
          <w:lang w:val="uk-UA"/>
        </w:rPr>
        <w:lastRenderedPageBreak/>
        <w:t>пригнічувати проліферативну фазу запалення. При цьому диклофенак виявився менш ефективним в даному періоді запальної відповіді.</w:t>
      </w:r>
    </w:p>
    <w:p w:rsidR="00E07508" w:rsidRDefault="00E874D9" w:rsidP="00880A79">
      <w:pPr>
        <w:rPr>
          <w:rFonts w:ascii="Times New Roman" w:hAnsi="Times New Roman" w:cs="Times New Roman"/>
          <w:sz w:val="28"/>
          <w:szCs w:val="28"/>
          <w:lang w:val="uk-UA"/>
        </w:rPr>
      </w:pPr>
      <w:r w:rsidRPr="00626FDD">
        <w:rPr>
          <w:rFonts w:ascii="Times New Roman" w:hAnsi="Times New Roman" w:cs="Times New Roman"/>
          <w:sz w:val="28"/>
          <w:szCs w:val="28"/>
          <w:lang w:val="uk-UA"/>
        </w:rPr>
        <w:t>Таким чином, за результатами патоморфологічного дослідження встановлено наявність протизапальних властивостей у сполуки  DSK-38, яка за с</w:t>
      </w:r>
      <w:r w:rsidR="0035193F">
        <w:rPr>
          <w:rFonts w:ascii="Times New Roman" w:hAnsi="Times New Roman" w:cs="Times New Roman"/>
          <w:sz w:val="28"/>
          <w:szCs w:val="28"/>
          <w:lang w:val="uk-UA"/>
        </w:rPr>
        <w:t xml:space="preserve">тупенем лікувальної дії на ушкоджений суглоб </w:t>
      </w:r>
      <w:r w:rsidRPr="00626FDD">
        <w:rPr>
          <w:rFonts w:ascii="Times New Roman" w:hAnsi="Times New Roman" w:cs="Times New Roman"/>
          <w:sz w:val="28"/>
          <w:szCs w:val="28"/>
          <w:lang w:val="uk-UA"/>
        </w:rPr>
        <w:t xml:space="preserve">не поступається диклофенаку </w:t>
      </w:r>
      <w:r w:rsidR="0035193F">
        <w:rPr>
          <w:rFonts w:ascii="Times New Roman" w:hAnsi="Times New Roman" w:cs="Times New Roman"/>
          <w:sz w:val="28"/>
          <w:szCs w:val="28"/>
          <w:lang w:val="uk-UA"/>
        </w:rPr>
        <w:t>натрію. При цьому DSK-38 виявила</w:t>
      </w:r>
      <w:r w:rsidRPr="00626FDD">
        <w:rPr>
          <w:rFonts w:ascii="Times New Roman" w:hAnsi="Times New Roman" w:cs="Times New Roman"/>
          <w:sz w:val="28"/>
          <w:szCs w:val="28"/>
          <w:lang w:val="uk-UA"/>
        </w:rPr>
        <w:t>сь більш безпечною речовиною, ніж класичний НПЗЗ</w:t>
      </w:r>
      <w:r w:rsidR="007D59D3" w:rsidRPr="00626FDD">
        <w:rPr>
          <w:rFonts w:ascii="Times New Roman" w:hAnsi="Times New Roman" w:cs="Times New Roman"/>
          <w:sz w:val="28"/>
          <w:szCs w:val="28"/>
          <w:lang w:val="uk-UA"/>
        </w:rPr>
        <w:t>, о</w:t>
      </w:r>
      <w:r w:rsidRPr="00626FDD">
        <w:rPr>
          <w:rFonts w:ascii="Times New Roman" w:hAnsi="Times New Roman" w:cs="Times New Roman"/>
          <w:sz w:val="28"/>
          <w:szCs w:val="28"/>
          <w:lang w:val="uk-UA"/>
        </w:rPr>
        <w:t>скільки вона позбавлена ульцерогенного ефекту, не викликає</w:t>
      </w:r>
      <w:r w:rsidR="00BD2EF8">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на відміну від диклофенаку</w:t>
      </w:r>
      <w:r w:rsidR="00BD2EF8">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дистрофічних та деструктивних змін печі</w:t>
      </w:r>
      <w:r w:rsidR="00880A79">
        <w:rPr>
          <w:rFonts w:ascii="Times New Roman" w:hAnsi="Times New Roman" w:cs="Times New Roman"/>
          <w:sz w:val="28"/>
          <w:szCs w:val="28"/>
          <w:lang w:val="uk-UA"/>
        </w:rPr>
        <w:t>нки, нирок, наднирників та СОШ.</w:t>
      </w:r>
    </w:p>
    <w:p w:rsidR="00DF0485" w:rsidRDefault="00365DDE" w:rsidP="00DF0485">
      <w:pPr>
        <w:rPr>
          <w:rFonts w:ascii="Times New Roman" w:hAnsi="Times New Roman" w:cs="Times New Roman"/>
          <w:sz w:val="28"/>
          <w:szCs w:val="28"/>
          <w:lang w:val="uk-UA"/>
        </w:rPr>
      </w:pPr>
      <w:r>
        <w:rPr>
          <w:rFonts w:ascii="Times New Roman" w:hAnsi="Times New Roman" w:cs="Times New Roman"/>
          <w:sz w:val="28"/>
          <w:szCs w:val="28"/>
          <w:lang w:val="uk-UA"/>
        </w:rPr>
        <w:t>Н</w:t>
      </w:r>
      <w:r w:rsidR="00DF0485">
        <w:rPr>
          <w:rFonts w:ascii="Times New Roman" w:hAnsi="Times New Roman" w:cs="Times New Roman"/>
          <w:sz w:val="28"/>
          <w:szCs w:val="28"/>
          <w:lang w:val="uk-UA"/>
        </w:rPr>
        <w:t>а підставі п</w:t>
      </w:r>
      <w:r w:rsidR="00E874D9" w:rsidRPr="00626FDD">
        <w:rPr>
          <w:rFonts w:ascii="Times New Roman" w:hAnsi="Times New Roman" w:cs="Times New Roman"/>
          <w:sz w:val="28"/>
          <w:szCs w:val="28"/>
          <w:lang w:val="uk-UA"/>
        </w:rPr>
        <w:t>атоморфологічн</w:t>
      </w:r>
      <w:r w:rsidR="00DF0485">
        <w:rPr>
          <w:rFonts w:ascii="Times New Roman" w:hAnsi="Times New Roman" w:cs="Times New Roman"/>
          <w:sz w:val="28"/>
          <w:szCs w:val="28"/>
          <w:lang w:val="uk-UA"/>
        </w:rPr>
        <w:t xml:space="preserve">ого </w:t>
      </w:r>
      <w:r w:rsidR="00E874D9" w:rsidRPr="00626FDD">
        <w:rPr>
          <w:rFonts w:ascii="Times New Roman" w:hAnsi="Times New Roman" w:cs="Times New Roman"/>
          <w:sz w:val="28"/>
          <w:szCs w:val="28"/>
          <w:lang w:val="uk-UA"/>
        </w:rPr>
        <w:t xml:space="preserve"> дослідження внутрішніх органів </w:t>
      </w:r>
      <w:r w:rsidR="00DF0485">
        <w:rPr>
          <w:rFonts w:ascii="Times New Roman" w:hAnsi="Times New Roman" w:cs="Times New Roman"/>
          <w:sz w:val="28"/>
          <w:szCs w:val="28"/>
          <w:lang w:val="uk-UA"/>
        </w:rPr>
        <w:t xml:space="preserve">можна констатувати відсутність </w:t>
      </w:r>
      <w:r w:rsidR="00E874D9" w:rsidRPr="00626FDD">
        <w:rPr>
          <w:rFonts w:ascii="Times New Roman" w:hAnsi="Times New Roman" w:cs="Times New Roman"/>
          <w:sz w:val="28"/>
          <w:szCs w:val="28"/>
          <w:lang w:val="uk-UA"/>
        </w:rPr>
        <w:t xml:space="preserve"> локального та загального токсичного впливу  сполуки DSK-38 на організм щурів з </w:t>
      </w:r>
      <w:r w:rsidR="00DF0485">
        <w:rPr>
          <w:rFonts w:ascii="Times New Roman" w:hAnsi="Times New Roman" w:cs="Times New Roman"/>
          <w:sz w:val="28"/>
          <w:szCs w:val="28"/>
          <w:lang w:val="uk-UA"/>
        </w:rPr>
        <w:t xml:space="preserve">моделлю </w:t>
      </w:r>
      <w:r w:rsidR="00E874D9" w:rsidRPr="00626FDD">
        <w:rPr>
          <w:rFonts w:ascii="Times New Roman" w:hAnsi="Times New Roman" w:cs="Times New Roman"/>
          <w:sz w:val="28"/>
          <w:szCs w:val="28"/>
          <w:lang w:val="uk-UA"/>
        </w:rPr>
        <w:t>АА.</w:t>
      </w:r>
      <w:r w:rsidR="00DF0485">
        <w:rPr>
          <w:rFonts w:ascii="Times New Roman" w:hAnsi="Times New Roman" w:cs="Times New Roman"/>
          <w:sz w:val="28"/>
          <w:szCs w:val="28"/>
          <w:lang w:val="uk-UA"/>
        </w:rPr>
        <w:t xml:space="preserve"> </w:t>
      </w:r>
      <w:r w:rsidR="00E874D9" w:rsidRPr="00626FDD">
        <w:rPr>
          <w:rFonts w:ascii="Times New Roman" w:hAnsi="Times New Roman" w:cs="Times New Roman"/>
          <w:sz w:val="28"/>
          <w:szCs w:val="28"/>
          <w:lang w:val="uk-UA"/>
        </w:rPr>
        <w:t xml:space="preserve">Лікування АА  сполукою DSK-38 (2 мг/кг) сприяє зменшенню   запального процесу в синовіальній оболонці гомілковостопних суглобів і за  ефективністю не поступається  диклофенаку натрію, про що свідчить наявність у даної сполуки антипроліферативних властивостей. </w:t>
      </w:r>
    </w:p>
    <w:p w:rsidR="00E874D9" w:rsidRDefault="00DF0485" w:rsidP="00DF0485">
      <w:pPr>
        <w:rPr>
          <w:rFonts w:ascii="Times New Roman" w:hAnsi="Times New Roman" w:cs="Times New Roman"/>
          <w:sz w:val="28"/>
          <w:szCs w:val="28"/>
          <w:lang w:val="uk-UA"/>
        </w:rPr>
      </w:pPr>
      <w:r>
        <w:rPr>
          <w:rFonts w:ascii="Times New Roman" w:hAnsi="Times New Roman" w:cs="Times New Roman"/>
          <w:sz w:val="28"/>
          <w:szCs w:val="28"/>
          <w:lang w:val="uk-UA"/>
        </w:rPr>
        <w:t>Разом з цим с</w:t>
      </w:r>
      <w:r w:rsidR="00E874D9" w:rsidRPr="00626FDD">
        <w:rPr>
          <w:rFonts w:ascii="Times New Roman" w:hAnsi="Times New Roman" w:cs="Times New Roman"/>
          <w:sz w:val="28"/>
          <w:szCs w:val="28"/>
          <w:lang w:val="uk-UA"/>
        </w:rPr>
        <w:t>полуці DSK-38 поряд з антипроліферативними властивостями, на відміну від диклофенаку натрію, притаманний також і антисклерогенний ефект, про що свідчила низька ступінь фібробластичної реакції (</w:t>
      </w:r>
      <w:r w:rsidR="00E874D9" w:rsidRPr="00626FDD">
        <w:rPr>
          <w:rFonts w:ascii="Times New Roman" w:eastAsia="Calibri" w:hAnsi="Times New Roman" w:cs="Times New Roman"/>
          <w:sz w:val="28"/>
          <w:szCs w:val="28"/>
          <w:lang w:val="uk-UA"/>
        </w:rPr>
        <w:t>1350±152,93 проти 1930±198,9 в контролі, p&lt;0,05</w:t>
      </w:r>
      <w:r w:rsidR="00E874D9" w:rsidRPr="00626FDD">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E874D9" w:rsidRPr="00626FDD">
        <w:rPr>
          <w:rFonts w:ascii="Times New Roman" w:hAnsi="Times New Roman" w:cs="Times New Roman"/>
          <w:sz w:val="28"/>
          <w:szCs w:val="28"/>
          <w:lang w:val="uk-UA"/>
        </w:rPr>
        <w:t xml:space="preserve">Позитивна дія на </w:t>
      </w:r>
      <w:r>
        <w:rPr>
          <w:rFonts w:ascii="Times New Roman" w:hAnsi="Times New Roman" w:cs="Times New Roman"/>
          <w:sz w:val="28"/>
          <w:szCs w:val="28"/>
          <w:lang w:val="uk-UA"/>
        </w:rPr>
        <w:t>перебіг</w:t>
      </w:r>
      <w:r w:rsidR="00E874D9" w:rsidRPr="00626FDD">
        <w:rPr>
          <w:rFonts w:ascii="Times New Roman" w:hAnsi="Times New Roman" w:cs="Times New Roman"/>
          <w:sz w:val="28"/>
          <w:szCs w:val="28"/>
          <w:lang w:val="uk-UA"/>
        </w:rPr>
        <w:t xml:space="preserve"> ад’ювантного артриту  сполуки DSK-38 поєднується з відсутністю  у неї гепато- та  нефротоксично</w:t>
      </w:r>
      <w:r>
        <w:rPr>
          <w:rFonts w:ascii="Times New Roman" w:hAnsi="Times New Roman" w:cs="Times New Roman"/>
          <w:sz w:val="28"/>
          <w:szCs w:val="28"/>
          <w:lang w:val="uk-UA"/>
        </w:rPr>
        <w:t>го ефектів</w:t>
      </w:r>
      <w:r w:rsidR="00E874D9" w:rsidRPr="00626FDD">
        <w:rPr>
          <w:rFonts w:ascii="Times New Roman" w:hAnsi="Times New Roman" w:cs="Times New Roman"/>
          <w:sz w:val="28"/>
          <w:szCs w:val="28"/>
          <w:lang w:val="uk-UA"/>
        </w:rPr>
        <w:t>, а також  ульцерогенного впливу на СОШ, що обумовлює  її головну перевагу над диклофенаком.</w:t>
      </w:r>
    </w:p>
    <w:p w:rsidR="000F67B8" w:rsidRPr="00626FDD" w:rsidRDefault="00DF0485" w:rsidP="00DF0485">
      <w:pPr>
        <w:spacing w:after="0"/>
        <w:rPr>
          <w:rFonts w:ascii="Times New Roman" w:hAnsi="Times New Roman" w:cs="Times New Roman"/>
          <w:sz w:val="28"/>
          <w:szCs w:val="28"/>
          <w:lang w:val="uk-UA"/>
        </w:rPr>
      </w:pPr>
      <w:r>
        <w:rPr>
          <w:rFonts w:ascii="Times New Roman" w:hAnsi="Times New Roman" w:cs="Times New Roman"/>
          <w:sz w:val="28"/>
          <w:szCs w:val="28"/>
          <w:lang w:val="uk-UA"/>
        </w:rPr>
        <w:t>На відміну від</w:t>
      </w:r>
      <w:r w:rsidRPr="00DF0485">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DSK-38</w:t>
      </w:r>
      <w:r w:rsidR="00365DDE">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w:t>
      </w:r>
      <w:r>
        <w:rPr>
          <w:rFonts w:ascii="Times New Roman" w:hAnsi="Times New Roman" w:cs="Times New Roman"/>
          <w:sz w:val="28"/>
          <w:szCs w:val="28"/>
          <w:lang w:val="uk-UA"/>
        </w:rPr>
        <w:t>в</w:t>
      </w:r>
      <w:r w:rsidR="000F67B8" w:rsidRPr="00626FDD">
        <w:rPr>
          <w:rFonts w:ascii="Times New Roman" w:hAnsi="Times New Roman" w:cs="Times New Roman"/>
          <w:sz w:val="28"/>
          <w:szCs w:val="28"/>
          <w:lang w:val="uk-UA"/>
        </w:rPr>
        <w:t>ведення  диклофенаку натрію (4 мг/кг)  щурам з АА  призводить до ерозивного ураження СОШ.</w:t>
      </w:r>
      <w:r>
        <w:rPr>
          <w:rFonts w:ascii="Times New Roman" w:hAnsi="Times New Roman" w:cs="Times New Roman"/>
          <w:sz w:val="28"/>
          <w:szCs w:val="28"/>
          <w:lang w:val="uk-UA"/>
        </w:rPr>
        <w:t xml:space="preserve"> </w:t>
      </w:r>
      <w:r w:rsidR="000F67B8" w:rsidRPr="00626FDD">
        <w:rPr>
          <w:rFonts w:ascii="Times New Roman" w:hAnsi="Times New Roman" w:cs="Times New Roman"/>
          <w:sz w:val="28"/>
          <w:szCs w:val="28"/>
          <w:lang w:val="uk-UA"/>
        </w:rPr>
        <w:t xml:space="preserve">Однією з головних морфологічних ознак гастропатії при застосуванні диклофенаку натрію є мікроерозії, які не завжди виявляються при макроскопічному дослідженні СОШ. Застосування ШИК-реакції дозволяє ідентифікувати пошкодження </w:t>
      </w:r>
      <w:r w:rsidR="000F67B8" w:rsidRPr="00626FDD">
        <w:rPr>
          <w:rFonts w:ascii="Times New Roman" w:hAnsi="Times New Roman" w:cs="Times New Roman"/>
          <w:sz w:val="28"/>
          <w:szCs w:val="28"/>
          <w:lang w:val="uk-UA"/>
        </w:rPr>
        <w:lastRenderedPageBreak/>
        <w:t>базальної мембрани поверхневих епітеліоцитов за відсутності запальної реакції, що може слугувати пріоритетним морфологічним критерієм гастропатії, яка індукована диклофенаком натрію.</w:t>
      </w:r>
    </w:p>
    <w:p w:rsidR="000F67B8" w:rsidRPr="00626FDD" w:rsidRDefault="000F67B8" w:rsidP="0002497D">
      <w:pPr>
        <w:numPr>
          <w:ilvl w:val="0"/>
          <w:numId w:val="3"/>
        </w:numPr>
        <w:spacing w:after="0"/>
        <w:ind w:left="0"/>
        <w:rPr>
          <w:rFonts w:ascii="Times New Roman" w:hAnsi="Times New Roman" w:cs="Times New Roman"/>
          <w:sz w:val="28"/>
          <w:szCs w:val="28"/>
          <w:lang w:val="uk-UA"/>
        </w:rPr>
      </w:pPr>
    </w:p>
    <w:p w:rsidR="008D1BAF" w:rsidRPr="00626FDD" w:rsidRDefault="008D1BAF" w:rsidP="002B254D">
      <w:pPr>
        <w:spacing w:after="0"/>
        <w:rPr>
          <w:rFonts w:ascii="Times New Roman" w:hAnsi="Times New Roman" w:cs="Times New Roman"/>
          <w:sz w:val="28"/>
          <w:szCs w:val="28"/>
          <w:lang w:val="uk-UA"/>
        </w:rPr>
      </w:pPr>
    </w:p>
    <w:p w:rsidR="00E01F35" w:rsidRPr="00825549" w:rsidRDefault="00291AC6" w:rsidP="00803BE8">
      <w:pPr>
        <w:pageBreakBefore/>
        <w:spacing w:after="160"/>
        <w:ind w:firstLine="709"/>
        <w:jc w:val="center"/>
        <w:rPr>
          <w:rFonts w:ascii="Times New Roman" w:eastAsia="Calibri" w:hAnsi="Times New Roman" w:cs="Times New Roman"/>
          <w:b/>
          <w:caps/>
          <w:sz w:val="28"/>
          <w:szCs w:val="28"/>
          <w:lang w:val="uk-UA"/>
        </w:rPr>
      </w:pPr>
      <w:r w:rsidRPr="00825549">
        <w:rPr>
          <w:rFonts w:ascii="Times New Roman" w:eastAsia="Calibri" w:hAnsi="Times New Roman" w:cs="Times New Roman"/>
          <w:b/>
          <w:caps/>
          <w:sz w:val="28"/>
          <w:szCs w:val="28"/>
          <w:lang w:val="uk-UA"/>
        </w:rPr>
        <w:lastRenderedPageBreak/>
        <w:t>Розділ 6.</w:t>
      </w:r>
    </w:p>
    <w:p w:rsidR="00291AC6" w:rsidRPr="00825549" w:rsidRDefault="00291AC6" w:rsidP="00825549">
      <w:pPr>
        <w:spacing w:after="160"/>
        <w:ind w:firstLine="709"/>
        <w:jc w:val="center"/>
        <w:rPr>
          <w:rFonts w:ascii="Times New Roman" w:eastAsia="Calibri" w:hAnsi="Times New Roman" w:cs="Times New Roman"/>
          <w:b/>
          <w:caps/>
          <w:sz w:val="28"/>
          <w:szCs w:val="28"/>
          <w:lang w:val="uk-UA"/>
        </w:rPr>
      </w:pPr>
      <w:r w:rsidRPr="00825549">
        <w:rPr>
          <w:rFonts w:ascii="Times New Roman" w:eastAsia="Calibri" w:hAnsi="Times New Roman" w:cs="Times New Roman"/>
          <w:b/>
          <w:caps/>
          <w:sz w:val="28"/>
          <w:szCs w:val="28"/>
          <w:lang w:val="uk-UA"/>
        </w:rPr>
        <w:t>Дослідження деяких механізмів дії сполуки</w:t>
      </w:r>
      <w:r w:rsidR="00B6092A" w:rsidRPr="00825549">
        <w:rPr>
          <w:rFonts w:ascii="Times New Roman" w:eastAsia="Calibri" w:hAnsi="Times New Roman" w:cs="Times New Roman"/>
          <w:b/>
          <w:caps/>
          <w:sz w:val="28"/>
          <w:szCs w:val="28"/>
          <w:lang w:val="uk-UA"/>
        </w:rPr>
        <w:t xml:space="preserve"> </w:t>
      </w:r>
      <w:r w:rsidRPr="00825549">
        <w:rPr>
          <w:rFonts w:ascii="Times New Roman" w:eastAsia="Calibri" w:hAnsi="Times New Roman" w:cs="Times New Roman"/>
          <w:b/>
          <w:bCs/>
          <w:caps/>
          <w:sz w:val="28"/>
          <w:szCs w:val="28"/>
          <w:lang w:val="en-US"/>
        </w:rPr>
        <w:t>DSK</w:t>
      </w:r>
      <w:r w:rsidRPr="00825549">
        <w:rPr>
          <w:rFonts w:ascii="Times New Roman" w:eastAsia="Calibri" w:hAnsi="Times New Roman" w:cs="Times New Roman"/>
          <w:b/>
          <w:bCs/>
          <w:caps/>
          <w:sz w:val="28"/>
          <w:szCs w:val="28"/>
          <w:lang w:val="uk-UA"/>
        </w:rPr>
        <w:t>-38</w:t>
      </w:r>
    </w:p>
    <w:p w:rsidR="00291AC6" w:rsidRPr="00626FDD" w:rsidRDefault="00291AC6" w:rsidP="002B254D">
      <w:pPr>
        <w:spacing w:after="160"/>
        <w:ind w:firstLine="709"/>
        <w:contextualSpacing/>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 xml:space="preserve">Із літературних джерел </w:t>
      </w:r>
      <w:r w:rsidR="006B3D2E">
        <w:rPr>
          <w:rFonts w:ascii="Times New Roman" w:eastAsia="Calibri" w:hAnsi="Times New Roman" w:cs="Times New Roman"/>
          <w:sz w:val="28"/>
          <w:szCs w:val="28"/>
          <w:lang w:val="uk-UA"/>
        </w:rPr>
        <w:t xml:space="preserve">[23, 125, 171, 232] </w:t>
      </w:r>
      <w:r w:rsidRPr="00626FDD">
        <w:rPr>
          <w:rFonts w:ascii="Times New Roman" w:eastAsia="Calibri" w:hAnsi="Times New Roman" w:cs="Times New Roman"/>
          <w:sz w:val="28"/>
          <w:szCs w:val="28"/>
          <w:lang w:val="uk-UA"/>
        </w:rPr>
        <w:t>відомо, що цілісність епітеліального бар’єру ШКТ у відповідь на вплив цитоагресивних факторів забезпечується дією чинників мембранного походження: простагландинів, ендотемійзалежної системи оксиду азоту    (</w:t>
      </w:r>
      <w:r w:rsidRPr="00626FDD">
        <w:rPr>
          <w:rFonts w:ascii="Times New Roman" w:eastAsia="Calibri" w:hAnsi="Times New Roman" w:cs="Times New Roman"/>
          <w:sz w:val="28"/>
          <w:szCs w:val="28"/>
          <w:lang w:val="en-US"/>
        </w:rPr>
        <w:t>NO</w:t>
      </w:r>
      <w:r w:rsidRPr="00626FDD">
        <w:rPr>
          <w:rFonts w:ascii="Times New Roman" w:eastAsia="Calibri" w:hAnsi="Times New Roman" w:cs="Times New Roman"/>
          <w:sz w:val="28"/>
          <w:szCs w:val="28"/>
          <w:lang w:val="uk-UA"/>
        </w:rPr>
        <w:t xml:space="preserve"> / </w:t>
      </w:r>
      <w:r w:rsidRPr="00626FDD">
        <w:rPr>
          <w:rFonts w:ascii="Times New Roman" w:eastAsia="Calibri" w:hAnsi="Times New Roman" w:cs="Times New Roman"/>
          <w:sz w:val="28"/>
          <w:szCs w:val="28"/>
          <w:lang w:val="en-US"/>
        </w:rPr>
        <w:t>NOS</w:t>
      </w:r>
      <w:r w:rsidRPr="00626FDD">
        <w:rPr>
          <w:rFonts w:ascii="Times New Roman" w:eastAsia="Calibri" w:hAnsi="Times New Roman" w:cs="Times New Roman"/>
          <w:sz w:val="28"/>
          <w:szCs w:val="28"/>
          <w:lang w:val="uk-UA"/>
        </w:rPr>
        <w:t>)</w:t>
      </w:r>
      <w:r w:rsidR="00AD693A" w:rsidRPr="00626FDD">
        <w:rPr>
          <w:rFonts w:ascii="Times New Roman" w:eastAsia="Calibri" w:hAnsi="Times New Roman" w:cs="Times New Roman"/>
          <w:sz w:val="28"/>
          <w:szCs w:val="28"/>
          <w:lang w:val="uk-UA"/>
        </w:rPr>
        <w:t>,</w:t>
      </w:r>
      <w:r w:rsidRPr="00626FDD">
        <w:rPr>
          <w:rFonts w:ascii="Times New Roman" w:eastAsia="Calibri" w:hAnsi="Times New Roman" w:cs="Times New Roman"/>
          <w:sz w:val="28"/>
          <w:szCs w:val="28"/>
          <w:lang w:val="uk-UA"/>
        </w:rPr>
        <w:t xml:space="preserve"> балансом між про - та антиульцерогенними механізмами.</w:t>
      </w:r>
    </w:p>
    <w:p w:rsidR="00291AC6" w:rsidRPr="00626FDD" w:rsidRDefault="00291AC6" w:rsidP="002B254D">
      <w:pPr>
        <w:spacing w:after="160"/>
        <w:ind w:firstLine="708"/>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 xml:space="preserve">Враховуючи низький ступінь гастротоксичності сполуки </w:t>
      </w:r>
      <w:r w:rsidRPr="00626FDD">
        <w:rPr>
          <w:rFonts w:ascii="Times New Roman" w:eastAsia="Times New Roman" w:hAnsi="Times New Roman" w:cs="Times New Roman"/>
          <w:sz w:val="28"/>
          <w:szCs w:val="28"/>
          <w:lang w:val="en-US" w:eastAsia="ru-RU"/>
        </w:rPr>
        <w:t>DSK</w:t>
      </w:r>
      <w:r w:rsidRPr="00626FDD">
        <w:rPr>
          <w:rFonts w:ascii="Times New Roman" w:eastAsia="Times New Roman" w:hAnsi="Times New Roman" w:cs="Times New Roman"/>
          <w:sz w:val="28"/>
          <w:szCs w:val="28"/>
          <w:lang w:val="uk-UA" w:eastAsia="ru-RU"/>
        </w:rPr>
        <w:t>-38</w:t>
      </w:r>
      <w:r w:rsidRPr="00626FDD">
        <w:rPr>
          <w:rFonts w:ascii="Times New Roman" w:eastAsia="Calibri" w:hAnsi="Times New Roman" w:cs="Times New Roman"/>
          <w:sz w:val="28"/>
          <w:szCs w:val="28"/>
          <w:lang w:val="uk-UA"/>
        </w:rPr>
        <w:t xml:space="preserve">, представляло інтерес дослідити її вплив </w:t>
      </w:r>
      <w:r w:rsidRPr="00626FDD">
        <w:rPr>
          <w:rFonts w:ascii="Times New Roman" w:eastAsia="Times New Roman" w:hAnsi="Times New Roman" w:cs="Times New Roman"/>
          <w:sz w:val="28"/>
          <w:szCs w:val="28"/>
          <w:lang w:val="uk-UA" w:eastAsia="ru-RU"/>
        </w:rPr>
        <w:t xml:space="preserve"> на активність простагландин – Н – синтази (</w:t>
      </w:r>
      <w:r w:rsidRPr="00626FDD">
        <w:rPr>
          <w:rFonts w:ascii="Times New Roman" w:eastAsia="Times New Roman" w:hAnsi="Times New Roman" w:cs="Times New Roman"/>
          <w:sz w:val="28"/>
          <w:szCs w:val="28"/>
          <w:lang w:val="en-US" w:eastAsia="ru-RU"/>
        </w:rPr>
        <w:t>PGHS</w:t>
      </w:r>
      <w:r w:rsidRPr="00626FDD">
        <w:rPr>
          <w:rFonts w:ascii="Times New Roman" w:eastAsia="Times New Roman" w:hAnsi="Times New Roman" w:cs="Times New Roman"/>
          <w:sz w:val="28"/>
          <w:szCs w:val="28"/>
          <w:lang w:val="uk-UA" w:eastAsia="ru-RU"/>
        </w:rPr>
        <w:t xml:space="preserve">) та активність </w:t>
      </w:r>
      <w:r w:rsidRPr="00626FDD">
        <w:rPr>
          <w:rFonts w:ascii="Times New Roman" w:eastAsia="Times New Roman" w:hAnsi="Times New Roman" w:cs="Times New Roman"/>
          <w:sz w:val="28"/>
          <w:szCs w:val="28"/>
          <w:lang w:val="en-US" w:eastAsia="ru-RU"/>
        </w:rPr>
        <w:t>NOS</w:t>
      </w:r>
      <w:r w:rsidRPr="00626FDD">
        <w:rPr>
          <w:rFonts w:ascii="Times New Roman" w:eastAsia="Times New Roman" w:hAnsi="Times New Roman" w:cs="Times New Roman"/>
          <w:sz w:val="28"/>
          <w:szCs w:val="28"/>
          <w:lang w:val="uk-UA" w:eastAsia="ru-RU"/>
        </w:rPr>
        <w:t xml:space="preserve"> в СОШ, а також стабільних метаболітів </w:t>
      </w:r>
      <w:r w:rsidRPr="00626FDD">
        <w:rPr>
          <w:rFonts w:ascii="Times New Roman" w:eastAsia="Calibri" w:hAnsi="Times New Roman" w:cs="Times New Roman"/>
          <w:sz w:val="28"/>
          <w:szCs w:val="28"/>
          <w:lang w:val="en-US"/>
        </w:rPr>
        <w:t>NO</w:t>
      </w:r>
      <w:r w:rsidRPr="00626FDD">
        <w:rPr>
          <w:rFonts w:ascii="Times New Roman" w:eastAsia="Calibri" w:hAnsi="Times New Roman" w:cs="Times New Roman"/>
          <w:sz w:val="28"/>
          <w:szCs w:val="28"/>
          <w:lang w:val="uk-UA"/>
        </w:rPr>
        <w:t xml:space="preserve"> в крові, як можливих чинників в реалізації дії цієї сполуки на СОШ.</w:t>
      </w:r>
    </w:p>
    <w:p w:rsidR="00291AC6" w:rsidRPr="00626FDD" w:rsidRDefault="002234C1" w:rsidP="002B254D">
      <w:pPr>
        <w:spacing w:after="0"/>
        <w:ind w:right="-55" w:firstLine="720"/>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Д</w:t>
      </w:r>
      <w:r w:rsidR="00291AC6" w:rsidRPr="00626FDD">
        <w:rPr>
          <w:rFonts w:ascii="Times New Roman" w:eastAsia="Times New Roman" w:hAnsi="Times New Roman" w:cs="Times New Roman"/>
          <w:sz w:val="28"/>
          <w:szCs w:val="28"/>
          <w:lang w:val="uk-UA" w:eastAsia="ru-RU"/>
        </w:rPr>
        <w:t xml:space="preserve">ослідження </w:t>
      </w:r>
      <w:r w:rsidRPr="00626FDD">
        <w:rPr>
          <w:rFonts w:ascii="Times New Roman" w:eastAsia="Times New Roman" w:hAnsi="Times New Roman" w:cs="Times New Roman"/>
          <w:sz w:val="28"/>
          <w:szCs w:val="28"/>
          <w:lang w:val="uk-UA" w:eastAsia="ru-RU"/>
        </w:rPr>
        <w:t>проведено</w:t>
      </w:r>
      <w:r w:rsidR="00291AC6" w:rsidRPr="00626FDD">
        <w:rPr>
          <w:rFonts w:ascii="Times New Roman" w:eastAsia="Times New Roman" w:hAnsi="Times New Roman" w:cs="Times New Roman"/>
          <w:sz w:val="28"/>
          <w:szCs w:val="28"/>
          <w:lang w:val="uk-UA" w:eastAsia="ru-RU"/>
        </w:rPr>
        <w:t xml:space="preserve"> на </w:t>
      </w:r>
      <w:r w:rsidRPr="00626FDD">
        <w:rPr>
          <w:rFonts w:ascii="Times New Roman" w:eastAsia="Times New Roman" w:hAnsi="Times New Roman" w:cs="Times New Roman"/>
          <w:sz w:val="28"/>
          <w:szCs w:val="28"/>
          <w:lang w:val="uk-UA" w:eastAsia="ru-RU"/>
        </w:rPr>
        <w:t>4 групах</w:t>
      </w:r>
      <w:r w:rsidR="00AD0711" w:rsidRPr="00626FDD">
        <w:rPr>
          <w:rFonts w:ascii="Times New Roman" w:eastAsia="Times New Roman" w:hAnsi="Times New Roman" w:cs="Times New Roman"/>
          <w:sz w:val="28"/>
          <w:szCs w:val="28"/>
          <w:lang w:val="uk-UA" w:eastAsia="ru-RU"/>
        </w:rPr>
        <w:t xml:space="preserve"> (</w:t>
      </w:r>
      <w:r w:rsidR="00AD0711" w:rsidRPr="00626FDD">
        <w:rPr>
          <w:rFonts w:ascii="Times New Roman" w:eastAsia="Times New Roman" w:hAnsi="Times New Roman" w:cs="Times New Roman"/>
          <w:i/>
          <w:sz w:val="28"/>
          <w:szCs w:val="28"/>
          <w:lang w:val="en-US" w:eastAsia="ru-RU"/>
        </w:rPr>
        <w:t>n</w:t>
      </w:r>
      <w:r w:rsidR="00AD0711" w:rsidRPr="00626FDD">
        <w:rPr>
          <w:rFonts w:ascii="Times New Roman" w:eastAsia="Times New Roman" w:hAnsi="Times New Roman" w:cs="Times New Roman"/>
          <w:i/>
          <w:sz w:val="28"/>
          <w:szCs w:val="28"/>
          <w:lang w:val="uk-UA" w:eastAsia="ru-RU"/>
        </w:rPr>
        <w:t>=8</w:t>
      </w:r>
      <w:r w:rsidR="00AD0711" w:rsidRPr="00626FDD">
        <w:rPr>
          <w:rFonts w:ascii="Times New Roman" w:eastAsia="Times New Roman" w:hAnsi="Times New Roman" w:cs="Times New Roman"/>
          <w:sz w:val="28"/>
          <w:szCs w:val="28"/>
          <w:lang w:val="uk-UA" w:eastAsia="ru-RU"/>
        </w:rPr>
        <w:t>)</w:t>
      </w:r>
      <w:r w:rsidRPr="00626FDD">
        <w:rPr>
          <w:rFonts w:ascii="Times New Roman" w:eastAsia="Times New Roman" w:hAnsi="Times New Roman" w:cs="Times New Roman"/>
          <w:sz w:val="28"/>
          <w:szCs w:val="28"/>
          <w:lang w:val="uk-UA" w:eastAsia="ru-RU"/>
        </w:rPr>
        <w:t xml:space="preserve"> нелінійних</w:t>
      </w:r>
      <w:r w:rsidR="00291AC6" w:rsidRPr="00626FDD">
        <w:rPr>
          <w:rFonts w:ascii="Times New Roman" w:eastAsia="Times New Roman" w:hAnsi="Times New Roman" w:cs="Times New Roman"/>
          <w:sz w:val="28"/>
          <w:szCs w:val="28"/>
          <w:lang w:val="uk-UA" w:eastAsia="ru-RU"/>
        </w:rPr>
        <w:t xml:space="preserve"> статевозрілих щур</w:t>
      </w:r>
      <w:r w:rsidRPr="00626FDD">
        <w:rPr>
          <w:rFonts w:ascii="Times New Roman" w:eastAsia="Times New Roman" w:hAnsi="Times New Roman" w:cs="Times New Roman"/>
          <w:sz w:val="28"/>
          <w:szCs w:val="28"/>
          <w:lang w:val="uk-UA" w:eastAsia="ru-RU"/>
        </w:rPr>
        <w:t>ів – самців (</w:t>
      </w:r>
      <w:r w:rsidR="00291AC6" w:rsidRPr="00626FDD">
        <w:rPr>
          <w:rFonts w:ascii="Times New Roman" w:eastAsia="Times New Roman" w:hAnsi="Times New Roman" w:cs="Times New Roman"/>
          <w:sz w:val="28"/>
          <w:szCs w:val="28"/>
          <w:lang w:val="uk-UA" w:eastAsia="ru-RU"/>
        </w:rPr>
        <w:t xml:space="preserve"> 180 - 215 г</w:t>
      </w:r>
      <w:r w:rsidRPr="00626FDD">
        <w:rPr>
          <w:rFonts w:ascii="Times New Roman" w:eastAsia="Times New Roman" w:hAnsi="Times New Roman" w:cs="Times New Roman"/>
          <w:sz w:val="28"/>
          <w:szCs w:val="28"/>
          <w:lang w:val="uk-UA" w:eastAsia="ru-RU"/>
        </w:rPr>
        <w:t>)</w:t>
      </w:r>
      <w:r w:rsidR="00291AC6" w:rsidRPr="00626FDD">
        <w:rPr>
          <w:rFonts w:ascii="Times New Roman" w:eastAsia="Times New Roman" w:hAnsi="Times New Roman" w:cs="Times New Roman"/>
          <w:sz w:val="28"/>
          <w:szCs w:val="28"/>
          <w:lang w:val="uk-UA" w:eastAsia="ru-RU"/>
        </w:rPr>
        <w:t xml:space="preserve">  : I - контроль (тварини отримували фізіологічний розчин </w:t>
      </w:r>
      <w:r w:rsidR="00291AC6" w:rsidRPr="00626FDD">
        <w:rPr>
          <w:rFonts w:ascii="Times New Roman" w:eastAsia="Times New Roman" w:hAnsi="Times New Roman" w:cs="Times New Roman"/>
          <w:sz w:val="28"/>
          <w:szCs w:val="28"/>
          <w:lang w:val="en-US" w:eastAsia="ru-RU"/>
        </w:rPr>
        <w:t>NaCl</w:t>
      </w:r>
      <w:r w:rsidR="00291AC6" w:rsidRPr="00626FDD">
        <w:rPr>
          <w:rFonts w:ascii="Times New Roman" w:eastAsia="Times New Roman" w:hAnsi="Times New Roman" w:cs="Times New Roman"/>
          <w:sz w:val="28"/>
          <w:szCs w:val="28"/>
          <w:lang w:val="uk-UA" w:eastAsia="ru-RU"/>
        </w:rPr>
        <w:t xml:space="preserve">); ІІ  – отримували </w:t>
      </w:r>
      <w:r w:rsidR="00291AC6" w:rsidRPr="00626FDD">
        <w:rPr>
          <w:rFonts w:ascii="Times New Roman" w:eastAsia="Times New Roman" w:hAnsi="Times New Roman" w:cs="Times New Roman"/>
          <w:sz w:val="28"/>
          <w:szCs w:val="28"/>
          <w:lang w:val="en-US" w:eastAsia="ru-RU"/>
        </w:rPr>
        <w:t>DSK</w:t>
      </w:r>
      <w:r w:rsidR="00291AC6" w:rsidRPr="00626FDD">
        <w:rPr>
          <w:rFonts w:ascii="Times New Roman" w:eastAsia="Times New Roman" w:hAnsi="Times New Roman" w:cs="Times New Roman"/>
          <w:sz w:val="28"/>
          <w:szCs w:val="28"/>
          <w:lang w:val="uk-UA" w:eastAsia="ru-RU"/>
        </w:rPr>
        <w:t xml:space="preserve">-38 в дозі 2 мг/кг в/оч, ІІІ  – отримували диклофенак-натрію в дозі 4 мг/кг в/о; ІV  – інтактні щурі. Зазначені дози </w:t>
      </w:r>
      <w:r w:rsidR="00291AC6" w:rsidRPr="00626FDD">
        <w:rPr>
          <w:rFonts w:ascii="Times New Roman" w:eastAsia="Times New Roman" w:hAnsi="Times New Roman" w:cs="Times New Roman"/>
          <w:sz w:val="28"/>
          <w:szCs w:val="28"/>
          <w:lang w:val="en-US" w:eastAsia="ru-RU"/>
        </w:rPr>
        <w:t>DSK</w:t>
      </w:r>
      <w:r w:rsidR="00291AC6" w:rsidRPr="00626FDD">
        <w:rPr>
          <w:rFonts w:ascii="Times New Roman" w:eastAsia="Times New Roman" w:hAnsi="Times New Roman" w:cs="Times New Roman"/>
          <w:sz w:val="28"/>
          <w:szCs w:val="28"/>
          <w:lang w:val="uk-UA" w:eastAsia="ru-RU"/>
        </w:rPr>
        <w:t>-38 та диклофенаку становлять 50% їх Е</w:t>
      </w:r>
      <w:r w:rsidR="00291AC6" w:rsidRPr="00626FDD">
        <w:rPr>
          <w:rFonts w:ascii="Times New Roman" w:eastAsia="Times New Roman" w:hAnsi="Times New Roman" w:cs="Times New Roman"/>
          <w:sz w:val="28"/>
          <w:szCs w:val="28"/>
          <w:lang w:val="en-US" w:eastAsia="ru-RU"/>
        </w:rPr>
        <w:t>D</w:t>
      </w:r>
      <w:r w:rsidR="00291AC6" w:rsidRPr="00626FDD">
        <w:rPr>
          <w:rFonts w:ascii="Times New Roman" w:eastAsia="Times New Roman" w:hAnsi="Times New Roman" w:cs="Times New Roman"/>
          <w:sz w:val="28"/>
          <w:szCs w:val="28"/>
          <w:vertAlign w:val="subscript"/>
          <w:lang w:val="uk-UA" w:eastAsia="ru-RU"/>
        </w:rPr>
        <w:t>50</w:t>
      </w:r>
      <w:r w:rsidR="00291AC6" w:rsidRPr="00626FDD">
        <w:rPr>
          <w:rFonts w:ascii="Times New Roman" w:eastAsia="Times New Roman" w:hAnsi="Times New Roman" w:cs="Times New Roman"/>
          <w:sz w:val="28"/>
          <w:szCs w:val="28"/>
          <w:lang w:val="uk-UA" w:eastAsia="ru-RU"/>
        </w:rPr>
        <w:t xml:space="preserve"> за протизапальною активністю.</w:t>
      </w:r>
    </w:p>
    <w:p w:rsidR="00291AC6" w:rsidRPr="00626FDD" w:rsidRDefault="00291AC6" w:rsidP="006830C4">
      <w:pPr>
        <w:spacing w:after="0"/>
        <w:ind w:right="-55" w:firstLine="709"/>
        <w:rPr>
          <w:rFonts w:ascii="Times New Roman" w:eastAsia="Times New Roman" w:hAnsi="Times New Roman" w:cs="Times New Roman"/>
          <w:bCs/>
          <w:color w:val="000000"/>
          <w:sz w:val="28"/>
          <w:szCs w:val="28"/>
          <w:lang w:val="uk-UA" w:eastAsia="ru-RU"/>
        </w:rPr>
      </w:pPr>
      <w:r w:rsidRPr="00626FDD">
        <w:rPr>
          <w:rFonts w:ascii="Times New Roman" w:eastAsia="Times New Roman" w:hAnsi="Times New Roman" w:cs="Times New Roman"/>
          <w:sz w:val="28"/>
          <w:szCs w:val="28"/>
          <w:lang w:val="uk-UA" w:eastAsia="ru-RU"/>
        </w:rPr>
        <w:t xml:space="preserve">Дизайн експерименту: на фоні 3 - денного голодування групам тварин вводили окремо сполуку </w:t>
      </w:r>
      <w:r w:rsidRPr="00626FDD">
        <w:rPr>
          <w:rFonts w:ascii="Times New Roman" w:eastAsia="Times New Roman" w:hAnsi="Times New Roman" w:cs="Times New Roman"/>
          <w:sz w:val="28"/>
          <w:szCs w:val="28"/>
          <w:lang w:val="en-US" w:eastAsia="ru-RU"/>
        </w:rPr>
        <w:t>DSK</w:t>
      </w:r>
      <w:r w:rsidRPr="00626FDD">
        <w:rPr>
          <w:rFonts w:ascii="Times New Roman" w:eastAsia="Times New Roman" w:hAnsi="Times New Roman" w:cs="Times New Roman"/>
          <w:sz w:val="28"/>
          <w:szCs w:val="28"/>
          <w:lang w:val="uk-UA" w:eastAsia="ru-RU"/>
        </w:rPr>
        <w:t>-38 та диклофенак натрію в/оч</w:t>
      </w:r>
      <w:r w:rsidR="00AD0711" w:rsidRPr="00626FDD">
        <w:rPr>
          <w:rFonts w:ascii="Times New Roman" w:eastAsia="Times New Roman" w:hAnsi="Times New Roman" w:cs="Times New Roman"/>
          <w:sz w:val="28"/>
          <w:szCs w:val="28"/>
          <w:lang w:val="uk-UA" w:eastAsia="ru-RU"/>
        </w:rPr>
        <w:t xml:space="preserve"> </w:t>
      </w:r>
      <w:r w:rsidRPr="00626FDD">
        <w:rPr>
          <w:rFonts w:ascii="Times New Roman" w:eastAsia="Times New Roman" w:hAnsi="Times New Roman" w:cs="Times New Roman"/>
          <w:sz w:val="28"/>
          <w:szCs w:val="28"/>
          <w:lang w:val="uk-UA" w:eastAsia="ru-RU"/>
        </w:rPr>
        <w:t xml:space="preserve">1 раз на добу протягом 3-х днів </w:t>
      </w:r>
      <w:r w:rsidRPr="00626FDD">
        <w:rPr>
          <w:rFonts w:ascii="Times New Roman" w:eastAsia="Times New Roman" w:hAnsi="Times New Roman" w:cs="Times New Roman"/>
          <w:sz w:val="28"/>
          <w:szCs w:val="28"/>
          <w:lang w:eastAsia="ru-RU"/>
        </w:rPr>
        <w:t>[</w:t>
      </w:r>
      <w:r w:rsidR="00880A79">
        <w:rPr>
          <w:rFonts w:ascii="Times New Roman" w:eastAsia="Times New Roman" w:hAnsi="Times New Roman" w:cs="Times New Roman"/>
          <w:sz w:val="28"/>
          <w:szCs w:val="28"/>
          <w:lang w:val="uk-UA" w:eastAsia="ru-RU"/>
        </w:rPr>
        <w:t>96</w:t>
      </w:r>
      <w:r w:rsidRPr="00626FDD">
        <w:rPr>
          <w:rFonts w:ascii="Times New Roman" w:eastAsia="Times New Roman" w:hAnsi="Times New Roman" w:cs="Times New Roman"/>
          <w:sz w:val="28"/>
          <w:szCs w:val="28"/>
          <w:lang w:eastAsia="ru-RU"/>
        </w:rPr>
        <w:t>]</w:t>
      </w:r>
      <w:r w:rsidRPr="00626FDD">
        <w:rPr>
          <w:rFonts w:ascii="Times New Roman" w:eastAsia="Times New Roman" w:hAnsi="Times New Roman" w:cs="Times New Roman"/>
          <w:sz w:val="28"/>
          <w:szCs w:val="28"/>
          <w:lang w:val="uk-UA" w:eastAsia="ru-RU"/>
        </w:rPr>
        <w:t xml:space="preserve">. На 4 день експерименту </w:t>
      </w:r>
      <w:r w:rsidR="00AD0711" w:rsidRPr="00626FDD">
        <w:rPr>
          <w:rFonts w:ascii="Times New Roman" w:eastAsia="Times New Roman" w:hAnsi="Times New Roman" w:cs="Times New Roman"/>
          <w:sz w:val="28"/>
          <w:szCs w:val="28"/>
          <w:lang w:val="uk-UA" w:eastAsia="ru-RU"/>
        </w:rPr>
        <w:t xml:space="preserve">проводили забір крові для визначення стабільних метаболітів </w:t>
      </w:r>
      <w:r w:rsidR="00AD0711" w:rsidRPr="00626FDD">
        <w:rPr>
          <w:rFonts w:ascii="Times New Roman" w:eastAsia="Times New Roman" w:hAnsi="Times New Roman" w:cs="Times New Roman"/>
          <w:sz w:val="28"/>
          <w:szCs w:val="28"/>
          <w:lang w:val="en-US" w:eastAsia="ru-RU"/>
        </w:rPr>
        <w:t>NO</w:t>
      </w:r>
      <w:r w:rsidR="00AD0711" w:rsidRPr="00626FDD">
        <w:rPr>
          <w:rFonts w:ascii="Times New Roman" w:eastAsia="Times New Roman" w:hAnsi="Times New Roman" w:cs="Times New Roman"/>
          <w:sz w:val="28"/>
          <w:szCs w:val="28"/>
          <w:lang w:val="uk-UA" w:eastAsia="ru-RU"/>
        </w:rPr>
        <w:t xml:space="preserve">. Після цього </w:t>
      </w:r>
      <w:r w:rsidRPr="00626FDD">
        <w:rPr>
          <w:rFonts w:ascii="Times New Roman" w:eastAsia="Times New Roman" w:hAnsi="Times New Roman" w:cs="Times New Roman"/>
          <w:sz w:val="28"/>
          <w:szCs w:val="28"/>
          <w:lang w:val="uk-UA" w:eastAsia="ru-RU"/>
        </w:rPr>
        <w:t xml:space="preserve">тварин </w:t>
      </w:r>
      <w:r w:rsidRPr="00626FDD">
        <w:rPr>
          <w:rFonts w:ascii="Times New Roman" w:eastAsia="Times New Roman" w:hAnsi="Times New Roman" w:cs="Times New Roman"/>
          <w:bCs/>
          <w:color w:val="000000"/>
          <w:sz w:val="28"/>
          <w:szCs w:val="28"/>
          <w:lang w:val="uk-UA" w:eastAsia="ru-RU"/>
        </w:rPr>
        <w:t xml:space="preserve">декапітували під ефірним наркозом, витягували шлунки, розтинали їх по малій кривизні і промивали у фізіологічному розчині </w:t>
      </w:r>
      <w:r w:rsidRPr="00626FDD">
        <w:rPr>
          <w:rFonts w:ascii="Times New Roman" w:eastAsia="Times New Roman" w:hAnsi="Times New Roman" w:cs="Times New Roman"/>
          <w:sz w:val="28"/>
          <w:szCs w:val="28"/>
          <w:lang w:val="en-US" w:eastAsia="ru-RU"/>
        </w:rPr>
        <w:t>NaCl</w:t>
      </w:r>
      <w:r w:rsidR="0011438B" w:rsidRPr="00626FDD">
        <w:rPr>
          <w:rFonts w:ascii="Times New Roman" w:eastAsia="Times New Roman" w:hAnsi="Times New Roman" w:cs="Times New Roman"/>
          <w:sz w:val="28"/>
          <w:szCs w:val="28"/>
          <w:lang w:val="uk-UA" w:eastAsia="ru-RU"/>
        </w:rPr>
        <w:t xml:space="preserve"> </w:t>
      </w:r>
      <w:r w:rsidRPr="00626FDD">
        <w:rPr>
          <w:rFonts w:ascii="Times New Roman" w:eastAsia="Times New Roman" w:hAnsi="Times New Roman" w:cs="Times New Roman"/>
          <w:bCs/>
          <w:color w:val="000000"/>
          <w:sz w:val="28"/>
          <w:szCs w:val="28"/>
          <w:lang w:val="uk-UA" w:eastAsia="ru-RU"/>
        </w:rPr>
        <w:t xml:space="preserve">для видалення вмісту </w:t>
      </w:r>
      <w:r w:rsidRPr="00626FDD">
        <w:rPr>
          <w:rFonts w:ascii="Times New Roman" w:eastAsia="Times New Roman" w:hAnsi="Times New Roman" w:cs="Times New Roman"/>
          <w:sz w:val="28"/>
          <w:szCs w:val="28"/>
          <w:lang w:val="uk-UA" w:eastAsia="ru-RU"/>
        </w:rPr>
        <w:t>[</w:t>
      </w:r>
      <w:r w:rsidR="006B3D2E">
        <w:rPr>
          <w:rFonts w:ascii="Times New Roman" w:eastAsia="Times New Roman" w:hAnsi="Times New Roman" w:cs="Times New Roman"/>
          <w:sz w:val="28"/>
          <w:szCs w:val="28"/>
          <w:lang w:val="uk-UA" w:eastAsia="ru-RU"/>
        </w:rPr>
        <w:t>123</w:t>
      </w:r>
      <w:r w:rsidRPr="00626FDD">
        <w:rPr>
          <w:rFonts w:ascii="Times New Roman" w:eastAsia="Times New Roman" w:hAnsi="Times New Roman" w:cs="Times New Roman"/>
          <w:sz w:val="28"/>
          <w:szCs w:val="28"/>
          <w:lang w:val="uk-UA" w:eastAsia="ru-RU"/>
        </w:rPr>
        <w:t>]</w:t>
      </w:r>
      <w:r w:rsidRPr="00626FDD">
        <w:rPr>
          <w:rFonts w:ascii="Times New Roman" w:eastAsia="Times New Roman" w:hAnsi="Times New Roman" w:cs="Times New Roman"/>
          <w:bCs/>
          <w:color w:val="000000"/>
          <w:sz w:val="28"/>
          <w:szCs w:val="28"/>
          <w:lang w:val="uk-UA" w:eastAsia="ru-RU"/>
        </w:rPr>
        <w:t xml:space="preserve">. </w:t>
      </w:r>
    </w:p>
    <w:p w:rsidR="008D03C7" w:rsidRPr="00626FDD" w:rsidRDefault="00291AC6" w:rsidP="002B254D">
      <w:pPr>
        <w:spacing w:after="0"/>
        <w:ind w:right="-55" w:firstLine="720"/>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 xml:space="preserve">Результати  проведеного дослідження представлено в табл. </w:t>
      </w:r>
      <w:r w:rsidR="00D248EB" w:rsidRPr="00626FDD">
        <w:rPr>
          <w:rFonts w:ascii="Times New Roman" w:eastAsia="Times New Roman" w:hAnsi="Times New Roman" w:cs="Times New Roman"/>
          <w:sz w:val="28"/>
          <w:szCs w:val="28"/>
          <w:lang w:val="uk-UA" w:eastAsia="ru-RU"/>
        </w:rPr>
        <w:t>6.1 та 6.2</w:t>
      </w:r>
      <w:r w:rsidRPr="00626FDD">
        <w:rPr>
          <w:rFonts w:ascii="Times New Roman" w:eastAsia="Times New Roman" w:hAnsi="Times New Roman" w:cs="Times New Roman"/>
          <w:sz w:val="28"/>
          <w:szCs w:val="28"/>
          <w:lang w:val="uk-UA" w:eastAsia="ru-RU"/>
        </w:rPr>
        <w:t>.</w:t>
      </w:r>
    </w:p>
    <w:p w:rsidR="00AD693A" w:rsidRPr="00626FDD" w:rsidRDefault="00AD693A" w:rsidP="002B254D">
      <w:pPr>
        <w:spacing w:after="0"/>
        <w:ind w:right="-55"/>
        <w:rPr>
          <w:rFonts w:ascii="Times New Roman" w:eastAsia="Times New Roman" w:hAnsi="Times New Roman" w:cs="Times New Roman"/>
          <w:b/>
          <w:sz w:val="28"/>
          <w:szCs w:val="28"/>
          <w:lang w:val="uk-UA" w:eastAsia="ru-RU"/>
        </w:rPr>
      </w:pPr>
    </w:p>
    <w:p w:rsidR="00AD693A" w:rsidRPr="00626FDD" w:rsidRDefault="00291AC6" w:rsidP="002B254D">
      <w:pPr>
        <w:spacing w:after="0"/>
        <w:ind w:right="-55"/>
        <w:rPr>
          <w:rFonts w:ascii="Times New Roman" w:eastAsia="Times New Roman" w:hAnsi="Times New Roman" w:cs="Times New Roman"/>
          <w:b/>
          <w:sz w:val="28"/>
          <w:szCs w:val="28"/>
          <w:lang w:val="uk-UA" w:eastAsia="ru-RU"/>
        </w:rPr>
      </w:pPr>
      <w:r w:rsidRPr="00626FDD">
        <w:rPr>
          <w:rFonts w:ascii="Times New Roman" w:eastAsia="Times New Roman" w:hAnsi="Times New Roman" w:cs="Times New Roman"/>
          <w:b/>
          <w:sz w:val="28"/>
          <w:szCs w:val="28"/>
          <w:lang w:val="uk-UA" w:eastAsia="ru-RU"/>
        </w:rPr>
        <w:t>6.1.Вплив на  активність</w:t>
      </w:r>
      <w:r w:rsidR="00B529AF" w:rsidRPr="00626FDD">
        <w:rPr>
          <w:rFonts w:ascii="Times New Roman" w:eastAsia="Times New Roman" w:hAnsi="Times New Roman" w:cs="Times New Roman"/>
          <w:b/>
          <w:sz w:val="28"/>
          <w:szCs w:val="28"/>
          <w:lang w:val="uk-UA" w:eastAsia="ru-RU"/>
        </w:rPr>
        <w:t xml:space="preserve"> </w:t>
      </w:r>
      <w:r w:rsidRPr="00626FDD">
        <w:rPr>
          <w:rFonts w:ascii="Times New Roman" w:eastAsia="Times New Roman" w:hAnsi="Times New Roman" w:cs="Times New Roman"/>
          <w:b/>
          <w:sz w:val="28"/>
          <w:szCs w:val="28"/>
          <w:lang w:val="en-US" w:eastAsia="ru-RU"/>
        </w:rPr>
        <w:t>PGH</w:t>
      </w:r>
      <w:r w:rsidRPr="00626FDD">
        <w:rPr>
          <w:rFonts w:ascii="Times New Roman" w:eastAsia="Times New Roman" w:hAnsi="Times New Roman" w:cs="Times New Roman"/>
          <w:b/>
          <w:sz w:val="28"/>
          <w:szCs w:val="28"/>
          <w:lang w:val="uk-UA" w:eastAsia="ru-RU"/>
        </w:rPr>
        <w:t xml:space="preserve"> – синтази в СОШ.</w:t>
      </w:r>
    </w:p>
    <w:p w:rsidR="00291AC6" w:rsidRPr="00626FDD" w:rsidRDefault="00291AC6" w:rsidP="002B254D">
      <w:pPr>
        <w:spacing w:after="0"/>
        <w:ind w:right="-55"/>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Із даних, наведених у табл.</w:t>
      </w:r>
      <w:r w:rsidR="00D248EB" w:rsidRPr="00626FDD">
        <w:rPr>
          <w:rFonts w:ascii="Times New Roman" w:eastAsia="Times New Roman" w:hAnsi="Times New Roman" w:cs="Times New Roman"/>
          <w:sz w:val="28"/>
          <w:szCs w:val="28"/>
          <w:lang w:val="uk-UA" w:eastAsia="ru-RU"/>
        </w:rPr>
        <w:t>6.1</w:t>
      </w:r>
      <w:r w:rsidR="0011438B" w:rsidRPr="00626FDD">
        <w:rPr>
          <w:rFonts w:ascii="Times New Roman" w:eastAsia="Times New Roman" w:hAnsi="Times New Roman" w:cs="Times New Roman"/>
          <w:sz w:val="28"/>
          <w:szCs w:val="28"/>
          <w:lang w:val="uk-UA" w:eastAsia="ru-RU"/>
        </w:rPr>
        <w:t>,</w:t>
      </w:r>
      <w:r w:rsidRPr="00626FDD">
        <w:rPr>
          <w:rFonts w:ascii="Times New Roman" w:eastAsia="Times New Roman" w:hAnsi="Times New Roman" w:cs="Times New Roman"/>
          <w:sz w:val="28"/>
          <w:szCs w:val="28"/>
          <w:lang w:val="uk-UA" w:eastAsia="ru-RU"/>
        </w:rPr>
        <w:t xml:space="preserve"> видно, що у контрольних тварин на тлі голодування має місце певна тенденція (р˃0,05) до зниження (на 15,2%) активності </w:t>
      </w:r>
      <w:r w:rsidRPr="00626FDD">
        <w:rPr>
          <w:rFonts w:ascii="Times New Roman" w:eastAsia="Times New Roman" w:hAnsi="Times New Roman" w:cs="Times New Roman"/>
          <w:sz w:val="28"/>
          <w:szCs w:val="28"/>
          <w:lang w:val="en-US" w:eastAsia="ru-RU"/>
        </w:rPr>
        <w:t>PGH</w:t>
      </w:r>
      <w:r w:rsidRPr="00626FDD">
        <w:rPr>
          <w:rFonts w:ascii="Times New Roman" w:eastAsia="Times New Roman" w:hAnsi="Times New Roman" w:cs="Times New Roman"/>
          <w:sz w:val="28"/>
          <w:szCs w:val="28"/>
          <w:lang w:val="uk-UA" w:eastAsia="ru-RU"/>
        </w:rPr>
        <w:t>- синтази в СОШ порівняно із інтактними щурами.</w:t>
      </w:r>
    </w:p>
    <w:p w:rsidR="00AD693A" w:rsidRPr="00825549" w:rsidRDefault="00AD693A" w:rsidP="00825549">
      <w:pPr>
        <w:spacing w:after="0"/>
        <w:ind w:right="-55"/>
        <w:jc w:val="right"/>
        <w:rPr>
          <w:rFonts w:ascii="Times New Roman" w:eastAsia="Times New Roman" w:hAnsi="Times New Roman" w:cs="Times New Roman"/>
          <w:i/>
          <w:sz w:val="28"/>
          <w:szCs w:val="28"/>
          <w:lang w:val="uk-UA" w:eastAsia="ru-RU"/>
        </w:rPr>
      </w:pPr>
    </w:p>
    <w:p w:rsidR="00291AC6" w:rsidRPr="00825549" w:rsidRDefault="00AD693A" w:rsidP="00803BE8">
      <w:pPr>
        <w:keepNext/>
        <w:spacing w:after="0"/>
        <w:ind w:right="-57" w:firstLine="720"/>
        <w:jc w:val="right"/>
        <w:rPr>
          <w:rFonts w:ascii="Times New Roman" w:eastAsia="Times New Roman" w:hAnsi="Times New Roman" w:cs="Times New Roman"/>
          <w:i/>
          <w:sz w:val="28"/>
          <w:szCs w:val="28"/>
          <w:lang w:val="uk-UA" w:eastAsia="ru-RU"/>
        </w:rPr>
      </w:pPr>
      <w:r w:rsidRPr="00825549">
        <w:rPr>
          <w:rFonts w:ascii="Times New Roman" w:eastAsia="Times New Roman" w:hAnsi="Times New Roman" w:cs="Times New Roman"/>
          <w:i/>
          <w:sz w:val="28"/>
          <w:szCs w:val="28"/>
          <w:lang w:val="uk-UA" w:eastAsia="ru-RU"/>
        </w:rPr>
        <w:lastRenderedPageBreak/>
        <w:t xml:space="preserve">Таблиця 6.1.  </w:t>
      </w:r>
    </w:p>
    <w:p w:rsidR="00291AC6" w:rsidRPr="00825549" w:rsidRDefault="0011438B" w:rsidP="00803BE8">
      <w:pPr>
        <w:keepNext/>
        <w:spacing w:after="0"/>
        <w:ind w:right="-57" w:firstLine="720"/>
        <w:jc w:val="center"/>
        <w:rPr>
          <w:rFonts w:ascii="Times New Roman" w:eastAsia="Times New Roman" w:hAnsi="Times New Roman" w:cs="Times New Roman"/>
          <w:b/>
          <w:sz w:val="28"/>
          <w:szCs w:val="28"/>
          <w:lang w:val="uk-UA" w:eastAsia="ru-RU"/>
        </w:rPr>
      </w:pPr>
      <w:r w:rsidRPr="00825549">
        <w:rPr>
          <w:rFonts w:ascii="Times New Roman" w:eastAsia="Times New Roman" w:hAnsi="Times New Roman" w:cs="Times New Roman"/>
          <w:b/>
          <w:sz w:val="28"/>
          <w:szCs w:val="28"/>
          <w:lang w:val="uk-UA" w:eastAsia="ru-RU"/>
        </w:rPr>
        <w:t xml:space="preserve">Динаміка </w:t>
      </w:r>
      <w:r w:rsidR="00291AC6" w:rsidRPr="00825549">
        <w:rPr>
          <w:rFonts w:ascii="Times New Roman" w:eastAsia="Times New Roman" w:hAnsi="Times New Roman" w:cs="Times New Roman"/>
          <w:b/>
          <w:sz w:val="28"/>
          <w:szCs w:val="28"/>
          <w:lang w:val="uk-UA" w:eastAsia="ru-RU"/>
        </w:rPr>
        <w:t xml:space="preserve"> активності </w:t>
      </w:r>
      <w:r w:rsidR="00291AC6" w:rsidRPr="00825549">
        <w:rPr>
          <w:rFonts w:ascii="Times New Roman" w:eastAsia="Times New Roman" w:hAnsi="Times New Roman" w:cs="Times New Roman"/>
          <w:b/>
          <w:sz w:val="28"/>
          <w:szCs w:val="28"/>
          <w:lang w:val="en-US" w:eastAsia="ru-RU"/>
        </w:rPr>
        <w:t>PGH</w:t>
      </w:r>
      <w:r w:rsidR="00291AC6" w:rsidRPr="00825549">
        <w:rPr>
          <w:rFonts w:ascii="Times New Roman" w:eastAsia="Times New Roman" w:hAnsi="Times New Roman" w:cs="Times New Roman"/>
          <w:b/>
          <w:sz w:val="28"/>
          <w:szCs w:val="28"/>
          <w:lang w:val="uk-UA" w:eastAsia="ru-RU"/>
        </w:rPr>
        <w:t>- синтази в гомогенаті слизов</w:t>
      </w:r>
      <w:r w:rsidRPr="00825549">
        <w:rPr>
          <w:rFonts w:ascii="Times New Roman" w:eastAsia="Times New Roman" w:hAnsi="Times New Roman" w:cs="Times New Roman"/>
          <w:b/>
          <w:sz w:val="28"/>
          <w:szCs w:val="28"/>
          <w:lang w:val="uk-UA" w:eastAsia="ru-RU"/>
        </w:rPr>
        <w:t>ої</w:t>
      </w:r>
      <w:r w:rsidR="00291AC6" w:rsidRPr="00825549">
        <w:rPr>
          <w:rFonts w:ascii="Times New Roman" w:eastAsia="Times New Roman" w:hAnsi="Times New Roman" w:cs="Times New Roman"/>
          <w:b/>
          <w:sz w:val="28"/>
          <w:szCs w:val="28"/>
          <w:lang w:val="uk-UA" w:eastAsia="ru-RU"/>
        </w:rPr>
        <w:t xml:space="preserve"> оболон</w:t>
      </w:r>
      <w:r w:rsidRPr="00825549">
        <w:rPr>
          <w:rFonts w:ascii="Times New Roman" w:eastAsia="Times New Roman" w:hAnsi="Times New Roman" w:cs="Times New Roman"/>
          <w:b/>
          <w:sz w:val="28"/>
          <w:szCs w:val="28"/>
          <w:lang w:val="uk-UA" w:eastAsia="ru-RU"/>
        </w:rPr>
        <w:t>ки</w:t>
      </w:r>
      <w:r w:rsidR="00291AC6" w:rsidRPr="00825549">
        <w:rPr>
          <w:rFonts w:ascii="Times New Roman" w:eastAsia="Times New Roman" w:hAnsi="Times New Roman" w:cs="Times New Roman"/>
          <w:b/>
          <w:sz w:val="28"/>
          <w:szCs w:val="28"/>
          <w:lang w:val="uk-UA" w:eastAsia="ru-RU"/>
        </w:rPr>
        <w:t xml:space="preserve"> шлунку</w:t>
      </w:r>
      <w:r w:rsidRPr="00825549">
        <w:rPr>
          <w:rFonts w:ascii="Times New Roman" w:eastAsia="Times New Roman" w:hAnsi="Times New Roman" w:cs="Times New Roman"/>
          <w:b/>
          <w:sz w:val="28"/>
          <w:szCs w:val="28"/>
          <w:lang w:val="uk-UA" w:eastAsia="ru-RU"/>
        </w:rPr>
        <w:t xml:space="preserve"> щурів</w:t>
      </w:r>
      <w:r w:rsidR="00291AC6" w:rsidRPr="00825549">
        <w:rPr>
          <w:rFonts w:ascii="Times New Roman" w:eastAsia="Times New Roman" w:hAnsi="Times New Roman" w:cs="Times New Roman"/>
          <w:b/>
          <w:sz w:val="28"/>
          <w:szCs w:val="28"/>
          <w:lang w:val="uk-UA" w:eastAsia="ru-RU"/>
        </w:rPr>
        <w:t xml:space="preserve"> на фоні введення </w:t>
      </w:r>
      <w:r w:rsidR="00291AC6" w:rsidRPr="00825549">
        <w:rPr>
          <w:rFonts w:ascii="Times New Roman" w:eastAsia="Times New Roman" w:hAnsi="Times New Roman" w:cs="Times New Roman"/>
          <w:b/>
          <w:bCs/>
          <w:sz w:val="28"/>
          <w:szCs w:val="28"/>
          <w:lang w:val="en-US" w:eastAsia="ru-RU"/>
        </w:rPr>
        <w:t>DSK</w:t>
      </w:r>
      <w:r w:rsidR="00291AC6" w:rsidRPr="00825549">
        <w:rPr>
          <w:rFonts w:ascii="Times New Roman" w:eastAsia="Times New Roman" w:hAnsi="Times New Roman" w:cs="Times New Roman"/>
          <w:b/>
          <w:bCs/>
          <w:sz w:val="28"/>
          <w:szCs w:val="28"/>
          <w:lang w:val="uk-UA" w:eastAsia="ru-RU"/>
        </w:rPr>
        <w:t>-38</w:t>
      </w:r>
      <w:r w:rsidRPr="00825549">
        <w:rPr>
          <w:rFonts w:ascii="Times New Roman" w:eastAsia="Times New Roman" w:hAnsi="Times New Roman" w:cs="Times New Roman"/>
          <w:b/>
          <w:bCs/>
          <w:sz w:val="28"/>
          <w:szCs w:val="28"/>
          <w:lang w:val="uk-UA" w:eastAsia="ru-RU"/>
        </w:rPr>
        <w:t xml:space="preserve"> </w:t>
      </w:r>
      <w:r w:rsidRPr="00825549">
        <w:rPr>
          <w:rFonts w:ascii="Times New Roman" w:eastAsia="Times New Roman" w:hAnsi="Times New Roman" w:cs="Times New Roman"/>
          <w:b/>
          <w:sz w:val="28"/>
          <w:szCs w:val="28"/>
          <w:lang w:val="uk-UA" w:eastAsia="ru-RU"/>
        </w:rPr>
        <w:t xml:space="preserve">та диклофенаку </w:t>
      </w:r>
      <w:r w:rsidR="00B843D5" w:rsidRPr="00825549">
        <w:rPr>
          <w:rFonts w:ascii="Times New Roman" w:eastAsia="Times New Roman" w:hAnsi="Times New Roman" w:cs="Times New Roman"/>
          <w:b/>
          <w:sz w:val="28"/>
          <w:szCs w:val="28"/>
          <w:lang w:val="uk-UA" w:eastAsia="ru-RU"/>
        </w:rPr>
        <w:t>(</w:t>
      </w:r>
      <w:r w:rsidR="00B843D5" w:rsidRPr="00825549">
        <w:rPr>
          <w:rFonts w:ascii="Times New Roman" w:eastAsia="Times New Roman" w:hAnsi="Times New Roman" w:cs="Times New Roman"/>
          <w:b/>
          <w:sz w:val="28"/>
          <w:szCs w:val="28"/>
          <w:lang w:val="en-US" w:eastAsia="ru-RU"/>
        </w:rPr>
        <w:t>M</w:t>
      </w:r>
      <w:r w:rsidR="00B843D5" w:rsidRPr="00825549">
        <w:rPr>
          <w:rFonts w:ascii="Times New Roman" w:eastAsia="Times New Roman" w:hAnsi="Times New Roman" w:cs="Times New Roman"/>
          <w:b/>
          <w:sz w:val="28"/>
          <w:szCs w:val="28"/>
          <w:lang w:val="uk-UA" w:eastAsia="ru-RU"/>
        </w:rPr>
        <w:t>±</w:t>
      </w:r>
      <w:r w:rsidR="00BA021B" w:rsidRPr="00825549">
        <w:rPr>
          <w:rFonts w:ascii="Times New Roman" w:eastAsia="Times New Roman" w:hAnsi="Times New Roman" w:cs="Times New Roman"/>
          <w:b/>
          <w:sz w:val="28"/>
          <w:szCs w:val="28"/>
          <w:lang w:val="en-US" w:eastAsia="ru-RU"/>
        </w:rPr>
        <w:t>m</w:t>
      </w:r>
      <w:r w:rsidR="00BA021B" w:rsidRPr="00825549">
        <w:rPr>
          <w:rFonts w:ascii="Times New Roman" w:eastAsia="Times New Roman" w:hAnsi="Times New Roman" w:cs="Times New Roman"/>
          <w:b/>
          <w:sz w:val="28"/>
          <w:szCs w:val="28"/>
          <w:lang w:val="uk-UA" w:eastAsia="ru-RU"/>
        </w:rPr>
        <w:t xml:space="preserve">, </w:t>
      </w:r>
      <w:r w:rsidR="00BA021B" w:rsidRPr="00825549">
        <w:rPr>
          <w:rFonts w:ascii="Times New Roman" w:eastAsia="Times New Roman" w:hAnsi="Times New Roman" w:cs="Times New Roman"/>
          <w:b/>
          <w:sz w:val="28"/>
          <w:szCs w:val="28"/>
          <w:lang w:val="en-US" w:eastAsia="ru-RU"/>
        </w:rPr>
        <w:t>n</w:t>
      </w:r>
      <w:r w:rsidR="00BA021B" w:rsidRPr="00825549">
        <w:rPr>
          <w:rFonts w:ascii="Times New Roman" w:eastAsia="Times New Roman" w:hAnsi="Times New Roman" w:cs="Times New Roman"/>
          <w:b/>
          <w:sz w:val="28"/>
          <w:szCs w:val="28"/>
          <w:lang w:val="uk-UA" w:eastAsia="ru-RU"/>
        </w:rPr>
        <w:t>=8</w:t>
      </w:r>
      <w:r w:rsidR="00B843D5" w:rsidRPr="00825549">
        <w:rPr>
          <w:rFonts w:ascii="Times New Roman" w:eastAsia="Times New Roman" w:hAnsi="Times New Roman" w:cs="Times New Roman"/>
          <w:b/>
          <w:sz w:val="28"/>
          <w:szCs w:val="28"/>
          <w:lang w:val="uk-UA" w:eastAsia="ru-RU"/>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3162"/>
        <w:gridCol w:w="1635"/>
        <w:gridCol w:w="2287"/>
        <w:gridCol w:w="1748"/>
      </w:tblGrid>
      <w:tr w:rsidR="00291AC6" w:rsidRPr="00626FDD" w:rsidTr="00335012">
        <w:tc>
          <w:tcPr>
            <w:tcW w:w="494" w:type="dxa"/>
            <w:tcBorders>
              <w:top w:val="single" w:sz="4" w:space="0" w:color="auto"/>
              <w:left w:val="single" w:sz="4" w:space="0" w:color="auto"/>
              <w:bottom w:val="single" w:sz="4" w:space="0" w:color="auto"/>
              <w:right w:val="single" w:sz="4" w:space="0" w:color="auto"/>
            </w:tcBorders>
            <w:hideMark/>
          </w:tcPr>
          <w:p w:rsidR="00291AC6" w:rsidRPr="00626FDD" w:rsidRDefault="00291AC6" w:rsidP="00803BE8">
            <w:pPr>
              <w:keepNext/>
              <w:spacing w:after="0"/>
              <w:ind w:right="-57" w:firstLine="29"/>
              <w:jc w:val="center"/>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w:t>
            </w:r>
          </w:p>
        </w:tc>
        <w:tc>
          <w:tcPr>
            <w:tcW w:w="3300" w:type="dxa"/>
            <w:tcBorders>
              <w:top w:val="single" w:sz="4" w:space="0" w:color="auto"/>
              <w:left w:val="single" w:sz="4" w:space="0" w:color="auto"/>
              <w:bottom w:val="single" w:sz="4" w:space="0" w:color="auto"/>
              <w:right w:val="single" w:sz="4" w:space="0" w:color="auto"/>
            </w:tcBorders>
            <w:hideMark/>
          </w:tcPr>
          <w:p w:rsidR="00291AC6" w:rsidRPr="00626FDD" w:rsidRDefault="00291AC6" w:rsidP="00803BE8">
            <w:pPr>
              <w:keepNext/>
              <w:spacing w:after="0"/>
              <w:ind w:right="-57" w:firstLine="0"/>
              <w:jc w:val="center"/>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Дослідні групи</w:t>
            </w:r>
          </w:p>
        </w:tc>
        <w:tc>
          <w:tcPr>
            <w:tcW w:w="1693" w:type="dxa"/>
            <w:tcBorders>
              <w:top w:val="single" w:sz="4" w:space="0" w:color="auto"/>
              <w:left w:val="single" w:sz="4" w:space="0" w:color="auto"/>
              <w:bottom w:val="single" w:sz="4" w:space="0" w:color="auto"/>
              <w:right w:val="single" w:sz="4" w:space="0" w:color="auto"/>
            </w:tcBorders>
            <w:hideMark/>
          </w:tcPr>
          <w:p w:rsidR="00291AC6" w:rsidRPr="00626FDD" w:rsidRDefault="00291AC6" w:rsidP="00803BE8">
            <w:pPr>
              <w:keepNext/>
              <w:spacing w:after="0"/>
              <w:ind w:right="-57" w:firstLine="0"/>
              <w:jc w:val="center"/>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Дози,</w:t>
            </w:r>
          </w:p>
          <w:p w:rsidR="00291AC6" w:rsidRPr="00626FDD" w:rsidRDefault="00291AC6" w:rsidP="00803BE8">
            <w:pPr>
              <w:keepNext/>
              <w:spacing w:after="0"/>
              <w:ind w:right="-57" w:firstLine="0"/>
              <w:jc w:val="center"/>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мг/кг</w:t>
            </w:r>
          </w:p>
        </w:tc>
        <w:tc>
          <w:tcPr>
            <w:tcW w:w="2331" w:type="dxa"/>
            <w:tcBorders>
              <w:top w:val="single" w:sz="4" w:space="0" w:color="auto"/>
              <w:left w:val="single" w:sz="4" w:space="0" w:color="auto"/>
              <w:bottom w:val="single" w:sz="4" w:space="0" w:color="auto"/>
              <w:right w:val="single" w:sz="4" w:space="0" w:color="auto"/>
            </w:tcBorders>
            <w:hideMark/>
          </w:tcPr>
          <w:p w:rsidR="00291AC6" w:rsidRPr="00626FDD" w:rsidRDefault="00291AC6" w:rsidP="00803BE8">
            <w:pPr>
              <w:keepNext/>
              <w:spacing w:after="0"/>
              <w:ind w:right="-57" w:firstLine="0"/>
              <w:jc w:val="center"/>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 xml:space="preserve">Активність </w:t>
            </w:r>
            <w:r w:rsidRPr="00626FDD">
              <w:rPr>
                <w:rFonts w:ascii="Times New Roman" w:eastAsia="Times New Roman" w:hAnsi="Times New Roman" w:cs="Times New Roman"/>
                <w:sz w:val="28"/>
                <w:szCs w:val="28"/>
                <w:lang w:val="en-US" w:eastAsia="ru-RU"/>
              </w:rPr>
              <w:t>PGH</w:t>
            </w:r>
            <w:r w:rsidRPr="00626FDD">
              <w:rPr>
                <w:rFonts w:ascii="Times New Roman" w:eastAsia="Times New Roman" w:hAnsi="Times New Roman" w:cs="Times New Roman"/>
                <w:sz w:val="28"/>
                <w:szCs w:val="28"/>
                <w:lang w:val="uk-UA" w:eastAsia="ru-RU"/>
              </w:rPr>
              <w:t>– синтази, мкмоль/хв/мг білка</w:t>
            </w:r>
          </w:p>
        </w:tc>
        <w:tc>
          <w:tcPr>
            <w:tcW w:w="1753" w:type="dxa"/>
            <w:tcBorders>
              <w:top w:val="single" w:sz="4" w:space="0" w:color="auto"/>
              <w:left w:val="single" w:sz="4" w:space="0" w:color="auto"/>
              <w:bottom w:val="single" w:sz="4" w:space="0" w:color="auto"/>
              <w:right w:val="single" w:sz="4" w:space="0" w:color="auto"/>
            </w:tcBorders>
            <w:hideMark/>
          </w:tcPr>
          <w:p w:rsidR="00291AC6" w:rsidRPr="00626FDD" w:rsidRDefault="00291AC6" w:rsidP="00803BE8">
            <w:pPr>
              <w:keepNext/>
              <w:spacing w:after="0"/>
              <w:ind w:right="-57" w:hanging="31"/>
              <w:jc w:val="center"/>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Динаміка відносно контролю,%</w:t>
            </w:r>
          </w:p>
        </w:tc>
      </w:tr>
      <w:tr w:rsidR="00291AC6" w:rsidRPr="00626FDD" w:rsidTr="00335012">
        <w:tc>
          <w:tcPr>
            <w:tcW w:w="494" w:type="dxa"/>
            <w:tcBorders>
              <w:top w:val="single" w:sz="4" w:space="0" w:color="auto"/>
              <w:left w:val="single" w:sz="4" w:space="0" w:color="auto"/>
              <w:bottom w:val="single" w:sz="4" w:space="0" w:color="auto"/>
              <w:right w:val="single" w:sz="4" w:space="0" w:color="auto"/>
            </w:tcBorders>
            <w:hideMark/>
          </w:tcPr>
          <w:p w:rsidR="00291AC6" w:rsidRPr="00626FDD" w:rsidRDefault="00291AC6" w:rsidP="00803BE8">
            <w:pPr>
              <w:keepNext/>
              <w:spacing w:after="0"/>
              <w:ind w:right="-57" w:firstLine="29"/>
              <w:jc w:val="center"/>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1</w:t>
            </w:r>
          </w:p>
        </w:tc>
        <w:tc>
          <w:tcPr>
            <w:tcW w:w="3300" w:type="dxa"/>
            <w:tcBorders>
              <w:top w:val="single" w:sz="4" w:space="0" w:color="auto"/>
              <w:left w:val="single" w:sz="4" w:space="0" w:color="auto"/>
              <w:bottom w:val="single" w:sz="4" w:space="0" w:color="auto"/>
              <w:right w:val="single" w:sz="4" w:space="0" w:color="auto"/>
            </w:tcBorders>
            <w:hideMark/>
          </w:tcPr>
          <w:p w:rsidR="00291AC6" w:rsidRPr="00626FDD" w:rsidRDefault="00291AC6" w:rsidP="00803BE8">
            <w:pPr>
              <w:keepNext/>
              <w:spacing w:after="0"/>
              <w:ind w:right="-57" w:firstLine="0"/>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 xml:space="preserve">І група (контроль, 0,9% </w:t>
            </w:r>
            <w:r w:rsidRPr="00626FDD">
              <w:rPr>
                <w:rFonts w:ascii="Times New Roman" w:eastAsia="Times New Roman" w:hAnsi="Times New Roman" w:cs="Times New Roman"/>
                <w:sz w:val="28"/>
                <w:szCs w:val="28"/>
                <w:lang w:val="en-US" w:eastAsia="ru-RU"/>
              </w:rPr>
              <w:t>NaCI</w:t>
            </w:r>
            <w:r w:rsidRPr="00626FDD">
              <w:rPr>
                <w:rFonts w:ascii="Times New Roman" w:eastAsia="Times New Roman" w:hAnsi="Times New Roman" w:cs="Times New Roman"/>
                <w:sz w:val="28"/>
                <w:szCs w:val="28"/>
                <w:lang w:val="uk-UA" w:eastAsia="ru-RU"/>
              </w:rPr>
              <w:t>)</w:t>
            </w:r>
          </w:p>
        </w:tc>
        <w:tc>
          <w:tcPr>
            <w:tcW w:w="1693" w:type="dxa"/>
            <w:tcBorders>
              <w:top w:val="single" w:sz="4" w:space="0" w:color="auto"/>
              <w:left w:val="single" w:sz="4" w:space="0" w:color="auto"/>
              <w:bottom w:val="single" w:sz="4" w:space="0" w:color="auto"/>
              <w:right w:val="single" w:sz="4" w:space="0" w:color="auto"/>
            </w:tcBorders>
            <w:hideMark/>
          </w:tcPr>
          <w:p w:rsidR="00291AC6" w:rsidRPr="00626FDD" w:rsidRDefault="00291AC6" w:rsidP="00803BE8">
            <w:pPr>
              <w:keepNext/>
              <w:spacing w:after="0"/>
              <w:ind w:right="-57" w:firstLine="0"/>
              <w:jc w:val="center"/>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 xml:space="preserve">0,1 мл/100 г </w:t>
            </w:r>
          </w:p>
        </w:tc>
        <w:tc>
          <w:tcPr>
            <w:tcW w:w="2331" w:type="dxa"/>
            <w:tcBorders>
              <w:top w:val="single" w:sz="4" w:space="0" w:color="auto"/>
              <w:left w:val="single" w:sz="4" w:space="0" w:color="auto"/>
              <w:bottom w:val="single" w:sz="4" w:space="0" w:color="auto"/>
              <w:right w:val="single" w:sz="4" w:space="0" w:color="auto"/>
            </w:tcBorders>
            <w:hideMark/>
          </w:tcPr>
          <w:p w:rsidR="00291AC6" w:rsidRPr="00626FDD" w:rsidRDefault="00291AC6" w:rsidP="00803BE8">
            <w:pPr>
              <w:keepNext/>
              <w:spacing w:after="0"/>
              <w:ind w:right="-57" w:firstLine="0"/>
              <w:jc w:val="center"/>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17,3±1,8</w:t>
            </w:r>
          </w:p>
        </w:tc>
        <w:tc>
          <w:tcPr>
            <w:tcW w:w="1753" w:type="dxa"/>
            <w:tcBorders>
              <w:top w:val="single" w:sz="4" w:space="0" w:color="auto"/>
              <w:left w:val="single" w:sz="4" w:space="0" w:color="auto"/>
              <w:bottom w:val="single" w:sz="4" w:space="0" w:color="auto"/>
              <w:right w:val="single" w:sz="4" w:space="0" w:color="auto"/>
            </w:tcBorders>
          </w:tcPr>
          <w:p w:rsidR="00291AC6" w:rsidRPr="00626FDD" w:rsidRDefault="00291AC6" w:rsidP="00803BE8">
            <w:pPr>
              <w:keepNext/>
              <w:spacing w:after="0"/>
              <w:ind w:right="-57" w:hanging="31"/>
              <w:jc w:val="center"/>
              <w:rPr>
                <w:rFonts w:ascii="Times New Roman" w:eastAsia="Times New Roman" w:hAnsi="Times New Roman" w:cs="Times New Roman"/>
                <w:sz w:val="28"/>
                <w:szCs w:val="28"/>
                <w:lang w:eastAsia="ru-RU"/>
              </w:rPr>
            </w:pPr>
          </w:p>
        </w:tc>
      </w:tr>
      <w:tr w:rsidR="00291AC6" w:rsidRPr="00626FDD" w:rsidTr="00335012">
        <w:tc>
          <w:tcPr>
            <w:tcW w:w="494" w:type="dxa"/>
            <w:tcBorders>
              <w:top w:val="single" w:sz="4" w:space="0" w:color="auto"/>
              <w:left w:val="single" w:sz="4" w:space="0" w:color="auto"/>
              <w:bottom w:val="single" w:sz="4" w:space="0" w:color="auto"/>
              <w:right w:val="single" w:sz="4" w:space="0" w:color="auto"/>
            </w:tcBorders>
            <w:hideMark/>
          </w:tcPr>
          <w:p w:rsidR="00291AC6" w:rsidRPr="00626FDD" w:rsidRDefault="00291AC6" w:rsidP="006830C4">
            <w:pPr>
              <w:spacing w:after="0"/>
              <w:ind w:right="-57" w:firstLine="29"/>
              <w:jc w:val="center"/>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2</w:t>
            </w:r>
          </w:p>
        </w:tc>
        <w:tc>
          <w:tcPr>
            <w:tcW w:w="3300" w:type="dxa"/>
            <w:tcBorders>
              <w:top w:val="single" w:sz="4" w:space="0" w:color="auto"/>
              <w:left w:val="single" w:sz="4" w:space="0" w:color="auto"/>
              <w:bottom w:val="single" w:sz="4" w:space="0" w:color="auto"/>
              <w:right w:val="single" w:sz="4" w:space="0" w:color="auto"/>
            </w:tcBorders>
            <w:hideMark/>
          </w:tcPr>
          <w:p w:rsidR="00291AC6" w:rsidRPr="00626FDD" w:rsidRDefault="00291AC6" w:rsidP="006830C4">
            <w:pPr>
              <w:spacing w:after="0"/>
              <w:ind w:right="-57" w:firstLine="0"/>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ІІ група (</w:t>
            </w:r>
            <w:r w:rsidRPr="00626FDD">
              <w:rPr>
                <w:rFonts w:ascii="Times New Roman" w:eastAsia="Times New Roman" w:hAnsi="Times New Roman" w:cs="Times New Roman"/>
                <w:bCs/>
                <w:sz w:val="28"/>
                <w:szCs w:val="28"/>
                <w:lang w:val="en-US" w:eastAsia="ru-RU"/>
              </w:rPr>
              <w:t>DSK</w:t>
            </w:r>
            <w:r w:rsidRPr="00626FDD">
              <w:rPr>
                <w:rFonts w:ascii="Times New Roman" w:eastAsia="Times New Roman" w:hAnsi="Times New Roman" w:cs="Times New Roman"/>
                <w:bCs/>
                <w:sz w:val="28"/>
                <w:szCs w:val="28"/>
                <w:lang w:val="uk-UA" w:eastAsia="ru-RU"/>
              </w:rPr>
              <w:t>-38</w:t>
            </w:r>
            <w:r w:rsidRPr="00626FDD">
              <w:rPr>
                <w:rFonts w:ascii="Times New Roman" w:eastAsia="Times New Roman" w:hAnsi="Times New Roman" w:cs="Times New Roman"/>
                <w:sz w:val="28"/>
                <w:szCs w:val="28"/>
                <w:lang w:val="uk-UA" w:eastAsia="ru-RU"/>
              </w:rPr>
              <w:t>)</w:t>
            </w:r>
          </w:p>
        </w:tc>
        <w:tc>
          <w:tcPr>
            <w:tcW w:w="1693" w:type="dxa"/>
            <w:tcBorders>
              <w:top w:val="single" w:sz="4" w:space="0" w:color="auto"/>
              <w:left w:val="single" w:sz="4" w:space="0" w:color="auto"/>
              <w:bottom w:val="single" w:sz="4" w:space="0" w:color="auto"/>
              <w:right w:val="single" w:sz="4" w:space="0" w:color="auto"/>
            </w:tcBorders>
            <w:hideMark/>
          </w:tcPr>
          <w:p w:rsidR="00291AC6" w:rsidRPr="00626FDD" w:rsidRDefault="00291AC6" w:rsidP="006830C4">
            <w:pPr>
              <w:spacing w:after="0"/>
              <w:ind w:right="-57" w:firstLine="0"/>
              <w:jc w:val="center"/>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2,0</w:t>
            </w:r>
          </w:p>
        </w:tc>
        <w:tc>
          <w:tcPr>
            <w:tcW w:w="2331" w:type="dxa"/>
            <w:tcBorders>
              <w:top w:val="single" w:sz="4" w:space="0" w:color="auto"/>
              <w:left w:val="single" w:sz="4" w:space="0" w:color="auto"/>
              <w:bottom w:val="single" w:sz="4" w:space="0" w:color="auto"/>
              <w:right w:val="single" w:sz="4" w:space="0" w:color="auto"/>
            </w:tcBorders>
            <w:hideMark/>
          </w:tcPr>
          <w:p w:rsidR="00291AC6" w:rsidRPr="00626FDD" w:rsidRDefault="00291AC6" w:rsidP="006830C4">
            <w:pPr>
              <w:spacing w:after="0"/>
              <w:ind w:right="-57" w:firstLine="0"/>
              <w:jc w:val="center"/>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15,9±2,1</w:t>
            </w:r>
          </w:p>
        </w:tc>
        <w:tc>
          <w:tcPr>
            <w:tcW w:w="1753" w:type="dxa"/>
            <w:tcBorders>
              <w:top w:val="single" w:sz="4" w:space="0" w:color="auto"/>
              <w:left w:val="single" w:sz="4" w:space="0" w:color="auto"/>
              <w:bottom w:val="single" w:sz="4" w:space="0" w:color="auto"/>
              <w:right w:val="single" w:sz="4" w:space="0" w:color="auto"/>
            </w:tcBorders>
            <w:hideMark/>
          </w:tcPr>
          <w:p w:rsidR="00291AC6" w:rsidRPr="00626FDD" w:rsidRDefault="00291AC6" w:rsidP="006830C4">
            <w:pPr>
              <w:spacing w:after="0"/>
              <w:ind w:right="-57" w:hanging="31"/>
              <w:jc w:val="center"/>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- 8,1</w:t>
            </w:r>
          </w:p>
        </w:tc>
      </w:tr>
      <w:tr w:rsidR="00291AC6" w:rsidRPr="00626FDD" w:rsidTr="00335012">
        <w:tc>
          <w:tcPr>
            <w:tcW w:w="494" w:type="dxa"/>
            <w:tcBorders>
              <w:top w:val="single" w:sz="4" w:space="0" w:color="auto"/>
              <w:left w:val="single" w:sz="4" w:space="0" w:color="auto"/>
              <w:bottom w:val="single" w:sz="4" w:space="0" w:color="auto"/>
              <w:right w:val="single" w:sz="4" w:space="0" w:color="auto"/>
            </w:tcBorders>
            <w:hideMark/>
          </w:tcPr>
          <w:p w:rsidR="00291AC6" w:rsidRPr="00626FDD" w:rsidRDefault="00291AC6" w:rsidP="006830C4">
            <w:pPr>
              <w:spacing w:after="0"/>
              <w:ind w:right="-57" w:firstLine="29"/>
              <w:jc w:val="center"/>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3</w:t>
            </w:r>
          </w:p>
        </w:tc>
        <w:tc>
          <w:tcPr>
            <w:tcW w:w="3300" w:type="dxa"/>
            <w:tcBorders>
              <w:top w:val="single" w:sz="4" w:space="0" w:color="auto"/>
              <w:left w:val="single" w:sz="4" w:space="0" w:color="auto"/>
              <w:bottom w:val="single" w:sz="4" w:space="0" w:color="auto"/>
              <w:right w:val="single" w:sz="4" w:space="0" w:color="auto"/>
            </w:tcBorders>
            <w:hideMark/>
          </w:tcPr>
          <w:p w:rsidR="00291AC6" w:rsidRPr="00626FDD" w:rsidRDefault="00291AC6" w:rsidP="006830C4">
            <w:pPr>
              <w:spacing w:after="0"/>
              <w:ind w:right="-57" w:firstLine="0"/>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ІІІ група (диклофенак натрію)</w:t>
            </w:r>
          </w:p>
        </w:tc>
        <w:tc>
          <w:tcPr>
            <w:tcW w:w="1693" w:type="dxa"/>
            <w:tcBorders>
              <w:top w:val="single" w:sz="4" w:space="0" w:color="auto"/>
              <w:left w:val="single" w:sz="4" w:space="0" w:color="auto"/>
              <w:bottom w:val="single" w:sz="4" w:space="0" w:color="auto"/>
              <w:right w:val="single" w:sz="4" w:space="0" w:color="auto"/>
            </w:tcBorders>
            <w:hideMark/>
          </w:tcPr>
          <w:p w:rsidR="00291AC6" w:rsidRPr="00626FDD" w:rsidRDefault="00291AC6" w:rsidP="006830C4">
            <w:pPr>
              <w:spacing w:after="0"/>
              <w:ind w:right="-57" w:firstLine="0"/>
              <w:jc w:val="center"/>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4,0</w:t>
            </w:r>
          </w:p>
        </w:tc>
        <w:tc>
          <w:tcPr>
            <w:tcW w:w="2331" w:type="dxa"/>
            <w:tcBorders>
              <w:top w:val="single" w:sz="4" w:space="0" w:color="auto"/>
              <w:left w:val="single" w:sz="4" w:space="0" w:color="auto"/>
              <w:bottom w:val="single" w:sz="4" w:space="0" w:color="auto"/>
              <w:right w:val="single" w:sz="4" w:space="0" w:color="auto"/>
            </w:tcBorders>
            <w:hideMark/>
          </w:tcPr>
          <w:p w:rsidR="00291AC6" w:rsidRPr="00626FDD" w:rsidRDefault="00291AC6" w:rsidP="006830C4">
            <w:pPr>
              <w:spacing w:after="0"/>
              <w:ind w:right="-57" w:firstLine="0"/>
              <w:jc w:val="center"/>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10,7±2,4*</w:t>
            </w:r>
          </w:p>
        </w:tc>
        <w:tc>
          <w:tcPr>
            <w:tcW w:w="1753" w:type="dxa"/>
            <w:tcBorders>
              <w:top w:val="single" w:sz="4" w:space="0" w:color="auto"/>
              <w:left w:val="single" w:sz="4" w:space="0" w:color="auto"/>
              <w:bottom w:val="single" w:sz="4" w:space="0" w:color="auto"/>
              <w:right w:val="single" w:sz="4" w:space="0" w:color="auto"/>
            </w:tcBorders>
            <w:hideMark/>
          </w:tcPr>
          <w:p w:rsidR="00291AC6" w:rsidRPr="00626FDD" w:rsidRDefault="00291AC6" w:rsidP="006830C4">
            <w:pPr>
              <w:spacing w:after="0"/>
              <w:ind w:right="-57" w:hanging="31"/>
              <w:jc w:val="center"/>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-38,1*</w:t>
            </w:r>
          </w:p>
        </w:tc>
      </w:tr>
      <w:tr w:rsidR="00291AC6" w:rsidRPr="00626FDD" w:rsidTr="00335012">
        <w:tc>
          <w:tcPr>
            <w:tcW w:w="494" w:type="dxa"/>
            <w:tcBorders>
              <w:top w:val="single" w:sz="4" w:space="0" w:color="auto"/>
              <w:left w:val="single" w:sz="4" w:space="0" w:color="auto"/>
              <w:bottom w:val="single" w:sz="4" w:space="0" w:color="auto"/>
              <w:right w:val="single" w:sz="4" w:space="0" w:color="auto"/>
            </w:tcBorders>
            <w:hideMark/>
          </w:tcPr>
          <w:p w:rsidR="00291AC6" w:rsidRPr="00626FDD" w:rsidRDefault="00291AC6" w:rsidP="006830C4">
            <w:pPr>
              <w:spacing w:after="0"/>
              <w:ind w:right="-57" w:firstLine="29"/>
              <w:jc w:val="center"/>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4</w:t>
            </w:r>
          </w:p>
        </w:tc>
        <w:tc>
          <w:tcPr>
            <w:tcW w:w="3300" w:type="dxa"/>
            <w:tcBorders>
              <w:top w:val="single" w:sz="4" w:space="0" w:color="auto"/>
              <w:left w:val="single" w:sz="4" w:space="0" w:color="auto"/>
              <w:bottom w:val="single" w:sz="4" w:space="0" w:color="auto"/>
              <w:right w:val="single" w:sz="4" w:space="0" w:color="auto"/>
            </w:tcBorders>
            <w:hideMark/>
          </w:tcPr>
          <w:p w:rsidR="00291AC6" w:rsidRPr="00626FDD" w:rsidRDefault="00291AC6" w:rsidP="006830C4">
            <w:pPr>
              <w:spacing w:after="0"/>
              <w:ind w:right="-57" w:firstLine="0"/>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ІV група (інтактні щурі)</w:t>
            </w:r>
          </w:p>
        </w:tc>
        <w:tc>
          <w:tcPr>
            <w:tcW w:w="1693" w:type="dxa"/>
            <w:tcBorders>
              <w:top w:val="single" w:sz="4" w:space="0" w:color="auto"/>
              <w:left w:val="single" w:sz="4" w:space="0" w:color="auto"/>
              <w:bottom w:val="single" w:sz="4" w:space="0" w:color="auto"/>
              <w:right w:val="single" w:sz="4" w:space="0" w:color="auto"/>
            </w:tcBorders>
            <w:hideMark/>
          </w:tcPr>
          <w:p w:rsidR="00291AC6" w:rsidRPr="00626FDD" w:rsidRDefault="00291AC6" w:rsidP="006830C4">
            <w:pPr>
              <w:spacing w:after="0"/>
              <w:ind w:right="-57" w:firstLine="0"/>
              <w:jc w:val="center"/>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w:t>
            </w:r>
          </w:p>
        </w:tc>
        <w:tc>
          <w:tcPr>
            <w:tcW w:w="2331" w:type="dxa"/>
            <w:tcBorders>
              <w:top w:val="single" w:sz="4" w:space="0" w:color="auto"/>
              <w:left w:val="single" w:sz="4" w:space="0" w:color="auto"/>
              <w:bottom w:val="single" w:sz="4" w:space="0" w:color="auto"/>
              <w:right w:val="single" w:sz="4" w:space="0" w:color="auto"/>
            </w:tcBorders>
            <w:hideMark/>
          </w:tcPr>
          <w:p w:rsidR="00291AC6" w:rsidRPr="00626FDD" w:rsidRDefault="00291AC6" w:rsidP="006830C4">
            <w:pPr>
              <w:spacing w:after="0"/>
              <w:ind w:right="-57" w:firstLine="0"/>
              <w:jc w:val="center"/>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20,4±3,1</w:t>
            </w:r>
          </w:p>
        </w:tc>
        <w:tc>
          <w:tcPr>
            <w:tcW w:w="1753" w:type="dxa"/>
            <w:tcBorders>
              <w:top w:val="single" w:sz="4" w:space="0" w:color="auto"/>
              <w:left w:val="single" w:sz="4" w:space="0" w:color="auto"/>
              <w:bottom w:val="single" w:sz="4" w:space="0" w:color="auto"/>
              <w:right w:val="single" w:sz="4" w:space="0" w:color="auto"/>
            </w:tcBorders>
          </w:tcPr>
          <w:p w:rsidR="00291AC6" w:rsidRPr="00626FDD" w:rsidRDefault="00291AC6" w:rsidP="006830C4">
            <w:pPr>
              <w:spacing w:after="0"/>
              <w:ind w:right="-57" w:hanging="31"/>
              <w:jc w:val="center"/>
              <w:rPr>
                <w:rFonts w:ascii="Times New Roman" w:eastAsia="Times New Roman" w:hAnsi="Times New Roman" w:cs="Times New Roman"/>
                <w:sz w:val="28"/>
                <w:szCs w:val="28"/>
                <w:lang w:eastAsia="ru-RU"/>
              </w:rPr>
            </w:pPr>
          </w:p>
        </w:tc>
      </w:tr>
    </w:tbl>
    <w:p w:rsidR="00291AC6" w:rsidRPr="00626FDD" w:rsidRDefault="00291AC6" w:rsidP="002B254D">
      <w:pPr>
        <w:spacing w:after="0"/>
        <w:ind w:right="-55" w:firstLine="720"/>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Примітка: * - р≤0,05 у порівнянні з контролем</w:t>
      </w:r>
    </w:p>
    <w:p w:rsidR="00291AC6" w:rsidRPr="00626FDD" w:rsidRDefault="00291AC6" w:rsidP="002B254D">
      <w:pPr>
        <w:spacing w:after="0"/>
        <w:ind w:right="-55" w:firstLine="720"/>
        <w:rPr>
          <w:rFonts w:ascii="Times New Roman" w:eastAsia="Times New Roman" w:hAnsi="Times New Roman" w:cs="Times New Roman"/>
          <w:sz w:val="28"/>
          <w:szCs w:val="28"/>
          <w:lang w:val="uk-UA" w:eastAsia="ru-RU"/>
        </w:rPr>
      </w:pPr>
    </w:p>
    <w:p w:rsidR="00291AC6" w:rsidRPr="00626FDD" w:rsidRDefault="00291AC6" w:rsidP="002B254D">
      <w:pPr>
        <w:spacing w:after="0"/>
        <w:ind w:right="-55" w:firstLine="720"/>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Ці дані корелюють з результатами клінічних досліджень, а саме відомо, що є ряд порушень метаболізму простагландинів в слизовій оболонці шлунка на фоні розвитку ерозивного дефекту [</w:t>
      </w:r>
      <w:r w:rsidR="006B3D2E">
        <w:rPr>
          <w:rFonts w:ascii="Times New Roman" w:eastAsia="Times New Roman" w:hAnsi="Times New Roman" w:cs="Times New Roman"/>
          <w:sz w:val="28"/>
          <w:szCs w:val="28"/>
          <w:lang w:val="uk-UA" w:eastAsia="ru-RU"/>
        </w:rPr>
        <w:t>125, 151</w:t>
      </w:r>
      <w:r w:rsidRPr="00626FDD">
        <w:rPr>
          <w:rFonts w:ascii="Times New Roman" w:eastAsia="Times New Roman" w:hAnsi="Times New Roman" w:cs="Times New Roman"/>
          <w:sz w:val="28"/>
          <w:szCs w:val="28"/>
          <w:lang w:val="uk-UA" w:eastAsia="ru-RU"/>
        </w:rPr>
        <w:t xml:space="preserve">]. На фоні голоду, який можна розглядати як фактор стресу, часто розвиваються ерозивні зміни </w:t>
      </w:r>
      <w:r w:rsidR="00AD693A" w:rsidRPr="00626FDD">
        <w:rPr>
          <w:rFonts w:ascii="Times New Roman" w:eastAsia="Times New Roman" w:hAnsi="Times New Roman" w:cs="Times New Roman"/>
          <w:sz w:val="28"/>
          <w:szCs w:val="28"/>
          <w:lang w:val="uk-UA" w:eastAsia="ru-RU"/>
        </w:rPr>
        <w:t>СОШ</w:t>
      </w:r>
      <w:r w:rsidRPr="00626FDD">
        <w:rPr>
          <w:rFonts w:ascii="Times New Roman" w:eastAsia="Times New Roman" w:hAnsi="Times New Roman" w:cs="Times New Roman"/>
          <w:sz w:val="28"/>
          <w:szCs w:val="28"/>
          <w:lang w:val="uk-UA" w:eastAsia="ru-RU"/>
        </w:rPr>
        <w:t>. По деяким даним ПГ мають захисну дію на СОШ - збільшують секрецію слизу, активують</w:t>
      </w:r>
      <w:r w:rsidR="00D809DF" w:rsidRPr="00626FDD">
        <w:rPr>
          <w:rFonts w:ascii="Times New Roman" w:eastAsia="Times New Roman" w:hAnsi="Times New Roman" w:cs="Times New Roman"/>
          <w:sz w:val="28"/>
          <w:szCs w:val="28"/>
          <w:lang w:val="uk-UA" w:eastAsia="ru-RU"/>
        </w:rPr>
        <w:t xml:space="preserve"> в ній</w:t>
      </w:r>
      <w:r w:rsidRPr="00626FDD">
        <w:rPr>
          <w:rFonts w:ascii="Times New Roman" w:eastAsia="Times New Roman" w:hAnsi="Times New Roman" w:cs="Times New Roman"/>
          <w:sz w:val="28"/>
          <w:szCs w:val="28"/>
          <w:lang w:val="uk-UA" w:eastAsia="ru-RU"/>
        </w:rPr>
        <w:t xml:space="preserve"> регенарат</w:t>
      </w:r>
      <w:r w:rsidR="00D809DF" w:rsidRPr="00626FDD">
        <w:rPr>
          <w:rFonts w:ascii="Times New Roman" w:eastAsia="Times New Roman" w:hAnsi="Times New Roman" w:cs="Times New Roman"/>
          <w:sz w:val="28"/>
          <w:szCs w:val="28"/>
          <w:lang w:val="uk-UA" w:eastAsia="ru-RU"/>
        </w:rPr>
        <w:t>орні</w:t>
      </w:r>
      <w:r w:rsidRPr="00626FDD">
        <w:rPr>
          <w:rFonts w:ascii="Times New Roman" w:eastAsia="Times New Roman" w:hAnsi="Times New Roman" w:cs="Times New Roman"/>
          <w:sz w:val="28"/>
          <w:szCs w:val="28"/>
          <w:lang w:val="uk-UA" w:eastAsia="ru-RU"/>
        </w:rPr>
        <w:t xml:space="preserve"> процеси, посилюють її бар’єрну функцію в наслідок зворотної дифузії іонів Н</w:t>
      </w:r>
      <w:r w:rsidRPr="00626FDD">
        <w:rPr>
          <w:rFonts w:ascii="Times New Roman" w:eastAsia="Times New Roman" w:hAnsi="Times New Roman" w:cs="Times New Roman"/>
          <w:sz w:val="28"/>
          <w:szCs w:val="28"/>
          <w:vertAlign w:val="superscript"/>
          <w:lang w:val="uk-UA" w:eastAsia="ru-RU"/>
        </w:rPr>
        <w:t>+</w:t>
      </w:r>
      <w:r w:rsidRPr="00626FDD">
        <w:rPr>
          <w:rFonts w:ascii="Times New Roman" w:eastAsia="Times New Roman" w:hAnsi="Times New Roman" w:cs="Times New Roman"/>
          <w:sz w:val="28"/>
          <w:szCs w:val="28"/>
          <w:lang w:val="uk-UA" w:eastAsia="ru-RU"/>
        </w:rPr>
        <w:t>. Крім того, ПГЕ1 збільшують утворення глікопротеїдів</w:t>
      </w:r>
      <w:r w:rsidR="00AD693A" w:rsidRPr="00626FDD">
        <w:rPr>
          <w:rFonts w:ascii="Times New Roman" w:eastAsia="Times New Roman" w:hAnsi="Times New Roman" w:cs="Times New Roman"/>
          <w:sz w:val="28"/>
          <w:szCs w:val="28"/>
          <w:lang w:val="uk-UA" w:eastAsia="ru-RU"/>
        </w:rPr>
        <w:t xml:space="preserve"> в</w:t>
      </w:r>
      <w:r w:rsidRPr="00626FDD">
        <w:rPr>
          <w:rFonts w:ascii="Times New Roman" w:eastAsia="Times New Roman" w:hAnsi="Times New Roman" w:cs="Times New Roman"/>
          <w:sz w:val="28"/>
          <w:szCs w:val="28"/>
          <w:lang w:val="uk-UA" w:eastAsia="ru-RU"/>
        </w:rPr>
        <w:t xml:space="preserve"> слизу шлунку, а саме, N-ацетилнейроамінової кислоти та бікарбонатів, тим самим забезпечують захисні властивості СОШ, поліпшуючи при цьому мікроциркуляцію в його стінці. У хворих з ерозивними змінами у слизовій оболонці шлунку рівень ПГЕ та ПГЕ1 завжди знижений [</w:t>
      </w:r>
      <w:r w:rsidR="006B3D2E">
        <w:rPr>
          <w:rFonts w:ascii="Times New Roman" w:eastAsia="Times New Roman" w:hAnsi="Times New Roman" w:cs="Times New Roman"/>
          <w:sz w:val="28"/>
          <w:szCs w:val="28"/>
          <w:lang w:val="uk-UA" w:eastAsia="ru-RU"/>
        </w:rPr>
        <w:t>125, 211</w:t>
      </w:r>
      <w:r w:rsidRPr="00626FDD">
        <w:rPr>
          <w:rFonts w:ascii="Times New Roman" w:eastAsia="Times New Roman" w:hAnsi="Times New Roman" w:cs="Times New Roman"/>
          <w:sz w:val="28"/>
          <w:szCs w:val="28"/>
          <w:lang w:val="uk-UA" w:eastAsia="ru-RU"/>
        </w:rPr>
        <w:t xml:space="preserve">]. </w:t>
      </w:r>
    </w:p>
    <w:p w:rsidR="00291AC6" w:rsidRPr="00626FDD" w:rsidRDefault="00291AC6" w:rsidP="002B254D">
      <w:pPr>
        <w:spacing w:after="0"/>
        <w:ind w:right="-55" w:firstLine="720"/>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 xml:space="preserve">Нами встановлено, що на тлі дії диклофенаку активність </w:t>
      </w:r>
      <w:r w:rsidRPr="00626FDD">
        <w:rPr>
          <w:rFonts w:ascii="Times New Roman" w:eastAsia="Times New Roman" w:hAnsi="Times New Roman" w:cs="Times New Roman"/>
          <w:sz w:val="28"/>
          <w:szCs w:val="28"/>
          <w:lang w:val="en-US" w:eastAsia="ru-RU"/>
        </w:rPr>
        <w:t>PGH</w:t>
      </w:r>
      <w:r w:rsidRPr="00626FDD">
        <w:rPr>
          <w:rFonts w:ascii="Times New Roman" w:eastAsia="Times New Roman" w:hAnsi="Times New Roman" w:cs="Times New Roman"/>
          <w:sz w:val="28"/>
          <w:szCs w:val="28"/>
          <w:lang w:val="uk-UA" w:eastAsia="ru-RU"/>
        </w:rPr>
        <w:t xml:space="preserve"> - синтази в СОШ вірогідно знизилась на 38,1% відносно контролю, в той час як під впливом </w:t>
      </w:r>
      <w:r w:rsidRPr="00626FDD">
        <w:rPr>
          <w:rFonts w:ascii="Times New Roman" w:eastAsia="Times New Roman" w:hAnsi="Times New Roman" w:cs="Times New Roman"/>
          <w:bCs/>
          <w:sz w:val="28"/>
          <w:szCs w:val="28"/>
          <w:lang w:val="en-US" w:eastAsia="ru-RU"/>
        </w:rPr>
        <w:t>DSK</w:t>
      </w:r>
      <w:r w:rsidRPr="00626FDD">
        <w:rPr>
          <w:rFonts w:ascii="Times New Roman" w:eastAsia="Times New Roman" w:hAnsi="Times New Roman" w:cs="Times New Roman"/>
          <w:bCs/>
          <w:sz w:val="28"/>
          <w:szCs w:val="28"/>
          <w:lang w:val="uk-UA" w:eastAsia="ru-RU"/>
        </w:rPr>
        <w:t>-38</w:t>
      </w:r>
      <w:r w:rsidR="00BA021B" w:rsidRPr="00626FDD">
        <w:rPr>
          <w:rFonts w:ascii="Times New Roman" w:eastAsia="Times New Roman" w:hAnsi="Times New Roman" w:cs="Times New Roman"/>
          <w:bCs/>
          <w:sz w:val="28"/>
          <w:szCs w:val="28"/>
          <w:lang w:val="uk-UA" w:eastAsia="ru-RU"/>
        </w:rPr>
        <w:t xml:space="preserve"> </w:t>
      </w:r>
      <w:r w:rsidRPr="00626FDD">
        <w:rPr>
          <w:rFonts w:ascii="Times New Roman" w:eastAsia="Times New Roman" w:hAnsi="Times New Roman" w:cs="Times New Roman"/>
          <w:sz w:val="28"/>
          <w:szCs w:val="28"/>
          <w:lang w:val="uk-UA" w:eastAsia="ru-RU"/>
        </w:rPr>
        <w:t>активність даного ферменту практично залишалась не змінною: динаміка становила – 8,1%, р˃0,05 (див. табл.</w:t>
      </w:r>
      <w:r w:rsidR="00D248EB" w:rsidRPr="00626FDD">
        <w:rPr>
          <w:rFonts w:ascii="Times New Roman" w:eastAsia="Times New Roman" w:hAnsi="Times New Roman" w:cs="Times New Roman"/>
          <w:sz w:val="28"/>
          <w:szCs w:val="28"/>
          <w:lang w:val="uk-UA" w:eastAsia="ru-RU"/>
        </w:rPr>
        <w:t xml:space="preserve"> 6.1</w:t>
      </w:r>
      <w:r w:rsidRPr="00626FDD">
        <w:rPr>
          <w:rFonts w:ascii="Times New Roman" w:eastAsia="Times New Roman" w:hAnsi="Times New Roman" w:cs="Times New Roman"/>
          <w:sz w:val="28"/>
          <w:szCs w:val="28"/>
          <w:lang w:val="uk-UA" w:eastAsia="ru-RU"/>
        </w:rPr>
        <w:t>).</w:t>
      </w:r>
    </w:p>
    <w:p w:rsidR="00291AC6" w:rsidRPr="00626FDD" w:rsidRDefault="00291AC6" w:rsidP="002B254D">
      <w:pPr>
        <w:spacing w:after="0"/>
        <w:ind w:right="-55" w:firstLine="720"/>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lastRenderedPageBreak/>
        <w:t xml:space="preserve">Зазначена динаміка показників активності </w:t>
      </w:r>
      <w:r w:rsidRPr="00626FDD">
        <w:rPr>
          <w:rFonts w:ascii="Times New Roman" w:eastAsia="Times New Roman" w:hAnsi="Times New Roman" w:cs="Times New Roman"/>
          <w:sz w:val="28"/>
          <w:szCs w:val="28"/>
          <w:lang w:val="en-US" w:eastAsia="ru-RU"/>
        </w:rPr>
        <w:t>PGH</w:t>
      </w:r>
      <w:r w:rsidRPr="00626FDD">
        <w:rPr>
          <w:rFonts w:ascii="Times New Roman" w:eastAsia="Times New Roman" w:hAnsi="Times New Roman" w:cs="Times New Roman"/>
          <w:sz w:val="28"/>
          <w:szCs w:val="28"/>
          <w:lang w:val="uk-UA" w:eastAsia="ru-RU"/>
        </w:rPr>
        <w:t xml:space="preserve"> - синтази в СОШ під дією обох речовин може бути ознакою відсутності у DSK-38 в дозі 2 мг/кг антициклооксигеназної активності в протилежність від диклофенаку. Враховуючи ці дані, можна вважати, що на тлі дії DSK-38 не буде порушуватись епітеліальний бар’єр СОШ.</w:t>
      </w:r>
    </w:p>
    <w:p w:rsidR="00291AC6" w:rsidRPr="00626FDD" w:rsidRDefault="00291AC6" w:rsidP="002B254D">
      <w:pPr>
        <w:spacing w:after="0"/>
        <w:ind w:right="-55" w:firstLine="720"/>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 xml:space="preserve">Зазначені відмінності в дії DSK-38 та диклофенаку на активність  </w:t>
      </w:r>
      <w:r w:rsidRPr="00626FDD">
        <w:rPr>
          <w:rFonts w:ascii="Times New Roman" w:eastAsia="Times New Roman" w:hAnsi="Times New Roman" w:cs="Times New Roman"/>
          <w:sz w:val="28"/>
          <w:szCs w:val="28"/>
          <w:lang w:val="en-US" w:eastAsia="ru-RU"/>
        </w:rPr>
        <w:t>PGH</w:t>
      </w:r>
      <w:r w:rsidRPr="00626FDD">
        <w:rPr>
          <w:rFonts w:ascii="Times New Roman" w:eastAsia="Times New Roman" w:hAnsi="Times New Roman" w:cs="Times New Roman"/>
          <w:sz w:val="28"/>
          <w:szCs w:val="28"/>
          <w:lang w:val="uk-UA" w:eastAsia="ru-RU"/>
        </w:rPr>
        <w:t>- синтетази можуть бути ознакою їх різної безпечності щодо СОШ, що було встановлено у попередніх дослідженнях.</w:t>
      </w:r>
    </w:p>
    <w:p w:rsidR="00291AC6" w:rsidRPr="00626FDD" w:rsidRDefault="00291AC6" w:rsidP="002B254D">
      <w:pPr>
        <w:spacing w:after="0"/>
        <w:ind w:right="-55" w:firstLine="720"/>
        <w:rPr>
          <w:rFonts w:ascii="Times New Roman" w:eastAsia="Times New Roman" w:hAnsi="Times New Roman" w:cs="Times New Roman"/>
          <w:sz w:val="28"/>
          <w:szCs w:val="28"/>
          <w:lang w:val="uk-UA" w:eastAsia="ru-RU"/>
        </w:rPr>
      </w:pPr>
    </w:p>
    <w:p w:rsidR="00291AC6" w:rsidRPr="00626FDD" w:rsidRDefault="00E01F35" w:rsidP="002B254D">
      <w:pPr>
        <w:spacing w:after="0"/>
        <w:ind w:right="-55" w:firstLine="720"/>
        <w:rPr>
          <w:rFonts w:ascii="Times New Roman" w:eastAsia="Times New Roman" w:hAnsi="Times New Roman" w:cs="Times New Roman"/>
          <w:b/>
          <w:sz w:val="28"/>
          <w:szCs w:val="28"/>
          <w:lang w:val="uk-UA" w:eastAsia="ru-RU"/>
        </w:rPr>
      </w:pPr>
      <w:r w:rsidRPr="00626FDD">
        <w:rPr>
          <w:rFonts w:ascii="Times New Roman" w:eastAsia="Times New Roman" w:hAnsi="Times New Roman" w:cs="Times New Roman"/>
          <w:b/>
          <w:sz w:val="28"/>
          <w:szCs w:val="28"/>
          <w:lang w:val="uk-UA" w:eastAsia="ru-RU"/>
        </w:rPr>
        <w:t>6.</w:t>
      </w:r>
      <w:r w:rsidR="00291AC6" w:rsidRPr="00626FDD">
        <w:rPr>
          <w:rFonts w:ascii="Times New Roman" w:eastAsia="Times New Roman" w:hAnsi="Times New Roman" w:cs="Times New Roman"/>
          <w:b/>
          <w:sz w:val="28"/>
          <w:szCs w:val="28"/>
          <w:lang w:val="uk-UA" w:eastAsia="ru-RU"/>
        </w:rPr>
        <w:t xml:space="preserve">2. Вплив на активність </w:t>
      </w:r>
      <w:r w:rsidR="00291AC6" w:rsidRPr="00626FDD">
        <w:rPr>
          <w:rFonts w:ascii="Times New Roman" w:eastAsia="Times New Roman" w:hAnsi="Times New Roman" w:cs="Times New Roman"/>
          <w:b/>
          <w:sz w:val="28"/>
          <w:szCs w:val="28"/>
          <w:lang w:val="en-US" w:eastAsia="ru-RU"/>
        </w:rPr>
        <w:t>NOS</w:t>
      </w:r>
      <w:r w:rsidR="00F7341C" w:rsidRPr="00626FDD">
        <w:rPr>
          <w:rFonts w:ascii="Times New Roman" w:eastAsia="Times New Roman" w:hAnsi="Times New Roman" w:cs="Times New Roman"/>
          <w:b/>
          <w:sz w:val="28"/>
          <w:szCs w:val="28"/>
          <w:lang w:eastAsia="ru-RU"/>
        </w:rPr>
        <w:t xml:space="preserve"> </w:t>
      </w:r>
      <w:r w:rsidR="00291AC6" w:rsidRPr="00626FDD">
        <w:rPr>
          <w:rFonts w:ascii="Times New Roman" w:eastAsia="Times New Roman" w:hAnsi="Times New Roman" w:cs="Times New Roman"/>
          <w:b/>
          <w:sz w:val="28"/>
          <w:szCs w:val="28"/>
          <w:lang w:val="uk-UA" w:eastAsia="ru-RU"/>
        </w:rPr>
        <w:t xml:space="preserve">та рівень стабільних метаболітів </w:t>
      </w:r>
      <w:r w:rsidR="00291AC6" w:rsidRPr="00626FDD">
        <w:rPr>
          <w:rFonts w:ascii="Times New Roman" w:eastAsia="Times New Roman" w:hAnsi="Times New Roman" w:cs="Times New Roman"/>
          <w:b/>
          <w:sz w:val="28"/>
          <w:szCs w:val="28"/>
          <w:lang w:val="en-US" w:eastAsia="ru-RU"/>
        </w:rPr>
        <w:t>NO</w:t>
      </w:r>
      <w:r w:rsidR="00291AC6" w:rsidRPr="00626FDD">
        <w:rPr>
          <w:rFonts w:ascii="Times New Roman" w:eastAsia="Times New Roman" w:hAnsi="Times New Roman" w:cs="Times New Roman"/>
          <w:b/>
          <w:sz w:val="28"/>
          <w:szCs w:val="28"/>
          <w:lang w:val="uk-UA" w:eastAsia="ru-RU"/>
        </w:rPr>
        <w:t>.</w:t>
      </w:r>
    </w:p>
    <w:p w:rsidR="006B3D2E" w:rsidRDefault="00291AC6" w:rsidP="002B254D">
      <w:pPr>
        <w:spacing w:after="0"/>
        <w:ind w:right="-55" w:firstLine="720"/>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 xml:space="preserve">Відомо, що в організмі людини та тварин </w:t>
      </w:r>
      <w:r w:rsidRPr="00626FDD">
        <w:rPr>
          <w:rFonts w:ascii="Times New Roman" w:eastAsia="Times New Roman" w:hAnsi="Times New Roman" w:cs="Times New Roman"/>
          <w:sz w:val="28"/>
          <w:szCs w:val="28"/>
          <w:lang w:val="en-US" w:eastAsia="ru-RU"/>
        </w:rPr>
        <w:t>NO</w:t>
      </w:r>
      <w:r w:rsidRPr="00626FDD">
        <w:rPr>
          <w:rFonts w:ascii="Times New Roman" w:eastAsia="Times New Roman" w:hAnsi="Times New Roman" w:cs="Times New Roman"/>
          <w:sz w:val="28"/>
          <w:szCs w:val="28"/>
          <w:lang w:val="uk-UA" w:eastAsia="ru-RU"/>
        </w:rPr>
        <w:t xml:space="preserve"> виконує роль біологічного медіатора в різних фізіологічих процесах практично всіх органів та систем, включаючи  ШКТ  </w:t>
      </w:r>
      <w:r w:rsidR="006B3D2E">
        <w:rPr>
          <w:rFonts w:ascii="Times New Roman" w:eastAsia="Times New Roman" w:hAnsi="Times New Roman" w:cs="Times New Roman"/>
          <w:sz w:val="28"/>
          <w:szCs w:val="28"/>
          <w:lang w:val="uk-UA" w:eastAsia="ru-RU"/>
        </w:rPr>
        <w:t xml:space="preserve">[8, 86, 150, 197]. </w:t>
      </w:r>
    </w:p>
    <w:p w:rsidR="00291AC6" w:rsidRPr="00626FDD" w:rsidRDefault="00291AC6" w:rsidP="002B254D">
      <w:pPr>
        <w:spacing w:after="0"/>
        <w:ind w:right="-55" w:firstLine="720"/>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en-US" w:eastAsia="ru-RU"/>
        </w:rPr>
        <w:t>NO</w:t>
      </w:r>
      <w:r w:rsidRPr="00626FDD">
        <w:rPr>
          <w:rFonts w:ascii="Times New Roman" w:eastAsia="Times New Roman" w:hAnsi="Times New Roman" w:cs="Times New Roman"/>
          <w:sz w:val="28"/>
          <w:szCs w:val="28"/>
          <w:lang w:val="uk-UA" w:eastAsia="ru-RU"/>
        </w:rPr>
        <w:t xml:space="preserve"> притаманна низка таких цінних властивостей, як судинорозширююча, антиагрегантна (покращення реологічних властивостей крові), спазмолітична дія на гладком'язеві органи (в т.ч. і на ШКТ), цитопротекторна, протизапальна  (інгібує синтез і експресію цитокінів) </w:t>
      </w:r>
      <w:r w:rsidR="006B3D2E">
        <w:rPr>
          <w:rFonts w:ascii="Times New Roman" w:eastAsia="Times New Roman" w:hAnsi="Times New Roman" w:cs="Times New Roman"/>
          <w:sz w:val="28"/>
          <w:szCs w:val="28"/>
          <w:lang w:val="uk-UA" w:eastAsia="ru-RU"/>
        </w:rPr>
        <w:t xml:space="preserve">[8, 47, 125, 126, 150, 172]. </w:t>
      </w:r>
    </w:p>
    <w:p w:rsidR="00291AC6" w:rsidRPr="00626FDD" w:rsidRDefault="00291AC6" w:rsidP="002B254D">
      <w:pPr>
        <w:spacing w:after="0"/>
        <w:ind w:right="-55" w:firstLine="720"/>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 xml:space="preserve">Практично всі НПЗЗ, як відомо, інгібують синтез </w:t>
      </w:r>
      <w:r w:rsidRPr="00626FDD">
        <w:rPr>
          <w:rFonts w:ascii="Times New Roman" w:eastAsia="Times New Roman" w:hAnsi="Times New Roman" w:cs="Times New Roman"/>
          <w:sz w:val="28"/>
          <w:szCs w:val="28"/>
          <w:lang w:val="en-US" w:eastAsia="ru-RU"/>
        </w:rPr>
        <w:t>N</w:t>
      </w:r>
      <w:r w:rsidRPr="00626FDD">
        <w:rPr>
          <w:rFonts w:ascii="Times New Roman" w:eastAsia="Times New Roman" w:hAnsi="Times New Roman" w:cs="Times New Roman"/>
          <w:sz w:val="28"/>
          <w:szCs w:val="28"/>
          <w:lang w:val="uk-UA" w:eastAsia="ru-RU"/>
        </w:rPr>
        <w:t xml:space="preserve">О в органах </w:t>
      </w:r>
      <w:r w:rsidR="006B3D2E">
        <w:rPr>
          <w:rFonts w:ascii="Times New Roman" w:eastAsia="Times New Roman" w:hAnsi="Times New Roman" w:cs="Times New Roman"/>
          <w:sz w:val="28"/>
          <w:szCs w:val="28"/>
          <w:lang w:val="uk-UA" w:eastAsia="ru-RU"/>
        </w:rPr>
        <w:t xml:space="preserve">[46, 71, 125, 234], </w:t>
      </w:r>
      <w:r w:rsidRPr="00626FDD">
        <w:rPr>
          <w:rFonts w:ascii="Times New Roman" w:eastAsia="Times New Roman" w:hAnsi="Times New Roman" w:cs="Times New Roman"/>
          <w:sz w:val="28"/>
          <w:szCs w:val="28"/>
          <w:lang w:val="uk-UA" w:eastAsia="ru-RU"/>
        </w:rPr>
        <w:t xml:space="preserve">що разом із пригніченням продукції вазодилятуючих ПГ обумовлює порушення трофіки внутрішніх органів. В ШКТ це супроводжується виникненням ерозивно-виразкових ушкоджень слизової оболонки </w:t>
      </w:r>
      <w:r w:rsidR="006B3D2E">
        <w:rPr>
          <w:rFonts w:ascii="Times New Roman" w:eastAsia="Times New Roman" w:hAnsi="Times New Roman" w:cs="Times New Roman"/>
          <w:sz w:val="28"/>
          <w:szCs w:val="28"/>
          <w:lang w:val="uk-UA" w:eastAsia="ru-RU"/>
        </w:rPr>
        <w:t xml:space="preserve">[90, 125, 136]. </w:t>
      </w:r>
      <w:r w:rsidRPr="00626FDD">
        <w:rPr>
          <w:rFonts w:ascii="Times New Roman" w:eastAsia="Times New Roman" w:hAnsi="Times New Roman" w:cs="Times New Roman"/>
          <w:sz w:val="28"/>
          <w:szCs w:val="28"/>
          <w:lang w:val="uk-UA" w:eastAsia="ru-RU"/>
        </w:rPr>
        <w:t>Все це стало підставою для проведення даного дослідження.</w:t>
      </w:r>
    </w:p>
    <w:p w:rsidR="00291AC6" w:rsidRPr="00626FDD" w:rsidRDefault="00291AC6" w:rsidP="002B254D">
      <w:pPr>
        <w:spacing w:after="0"/>
        <w:ind w:right="-55" w:firstLine="720"/>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 xml:space="preserve">Мета роботи: дати порівняльну оцінку впливу </w:t>
      </w:r>
      <w:r w:rsidRPr="00626FDD">
        <w:rPr>
          <w:rFonts w:ascii="Times New Roman" w:eastAsia="Times New Roman" w:hAnsi="Times New Roman" w:cs="Times New Roman"/>
          <w:bCs/>
          <w:sz w:val="28"/>
          <w:szCs w:val="28"/>
          <w:lang w:val="en-US" w:eastAsia="ru-RU"/>
        </w:rPr>
        <w:t>DSK</w:t>
      </w:r>
      <w:r w:rsidRPr="00626FDD">
        <w:rPr>
          <w:rFonts w:ascii="Times New Roman" w:eastAsia="Times New Roman" w:hAnsi="Times New Roman" w:cs="Times New Roman"/>
          <w:bCs/>
          <w:sz w:val="28"/>
          <w:szCs w:val="28"/>
          <w:lang w:val="uk-UA" w:eastAsia="ru-RU"/>
        </w:rPr>
        <w:t>-38</w:t>
      </w:r>
      <w:r w:rsidR="00157CCC" w:rsidRPr="00626FDD">
        <w:rPr>
          <w:rFonts w:ascii="Times New Roman" w:eastAsia="Times New Roman" w:hAnsi="Times New Roman" w:cs="Times New Roman"/>
          <w:bCs/>
          <w:sz w:val="28"/>
          <w:szCs w:val="28"/>
          <w:lang w:val="uk-UA" w:eastAsia="ru-RU"/>
        </w:rPr>
        <w:t xml:space="preserve"> </w:t>
      </w:r>
      <w:r w:rsidRPr="00626FDD">
        <w:rPr>
          <w:rFonts w:ascii="Times New Roman" w:eastAsia="Times New Roman" w:hAnsi="Times New Roman" w:cs="Times New Roman"/>
          <w:sz w:val="28"/>
          <w:szCs w:val="28"/>
          <w:lang w:val="uk-UA" w:eastAsia="ru-RU"/>
        </w:rPr>
        <w:t>та диклофенаку на активність</w:t>
      </w:r>
      <w:r w:rsidR="00157CCC" w:rsidRPr="00626FDD">
        <w:rPr>
          <w:rFonts w:ascii="Times New Roman" w:eastAsia="Times New Roman" w:hAnsi="Times New Roman" w:cs="Times New Roman"/>
          <w:sz w:val="28"/>
          <w:szCs w:val="28"/>
          <w:lang w:val="uk-UA" w:eastAsia="ru-RU"/>
        </w:rPr>
        <w:t xml:space="preserve"> </w:t>
      </w:r>
      <w:r w:rsidRPr="00626FDD">
        <w:rPr>
          <w:rFonts w:ascii="Times New Roman" w:eastAsia="Times New Roman" w:hAnsi="Times New Roman" w:cs="Times New Roman"/>
          <w:sz w:val="28"/>
          <w:szCs w:val="28"/>
          <w:lang w:val="en-US" w:eastAsia="ru-RU"/>
        </w:rPr>
        <w:t>NOS</w:t>
      </w:r>
      <w:r w:rsidRPr="00626FDD">
        <w:rPr>
          <w:rFonts w:ascii="Times New Roman" w:eastAsia="Times New Roman" w:hAnsi="Times New Roman" w:cs="Times New Roman"/>
          <w:sz w:val="28"/>
          <w:szCs w:val="28"/>
          <w:lang w:val="uk-UA" w:eastAsia="ru-RU"/>
        </w:rPr>
        <w:t xml:space="preserve"> в СОШ та  рівень стабільних метаболітів </w:t>
      </w:r>
      <w:r w:rsidRPr="00626FDD">
        <w:rPr>
          <w:rFonts w:ascii="Times New Roman" w:eastAsia="Times New Roman" w:hAnsi="Times New Roman" w:cs="Times New Roman"/>
          <w:sz w:val="28"/>
          <w:szCs w:val="28"/>
          <w:lang w:val="en-US" w:eastAsia="ru-RU"/>
        </w:rPr>
        <w:t>N</w:t>
      </w:r>
      <w:r w:rsidRPr="00626FDD">
        <w:rPr>
          <w:rFonts w:ascii="Times New Roman" w:eastAsia="Times New Roman" w:hAnsi="Times New Roman" w:cs="Times New Roman"/>
          <w:sz w:val="28"/>
          <w:szCs w:val="28"/>
          <w:lang w:val="uk-UA" w:eastAsia="ru-RU"/>
        </w:rPr>
        <w:t xml:space="preserve">О у сироватці крові щурів як відображення ролі </w:t>
      </w:r>
      <w:r w:rsidRPr="00626FDD">
        <w:rPr>
          <w:rFonts w:ascii="Times New Roman" w:eastAsia="Times New Roman" w:hAnsi="Times New Roman" w:cs="Times New Roman"/>
          <w:sz w:val="28"/>
          <w:szCs w:val="28"/>
          <w:lang w:val="en-US" w:eastAsia="ru-RU"/>
        </w:rPr>
        <w:t>N</w:t>
      </w:r>
      <w:r w:rsidRPr="00626FDD">
        <w:rPr>
          <w:rFonts w:ascii="Times New Roman" w:eastAsia="Times New Roman" w:hAnsi="Times New Roman" w:cs="Times New Roman"/>
          <w:sz w:val="28"/>
          <w:szCs w:val="28"/>
          <w:lang w:val="uk-UA" w:eastAsia="ru-RU"/>
        </w:rPr>
        <w:t>О в дії цих речовин на СОШ.</w:t>
      </w:r>
    </w:p>
    <w:p w:rsidR="00291AC6" w:rsidRPr="00626FDD" w:rsidRDefault="00157CCC" w:rsidP="002B254D">
      <w:pPr>
        <w:spacing w:after="0"/>
        <w:ind w:right="-55" w:firstLine="720"/>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Із даних, проведених у табл. 6.2</w:t>
      </w:r>
      <w:r w:rsidR="00BA021B" w:rsidRPr="00626FDD">
        <w:rPr>
          <w:rFonts w:ascii="Times New Roman" w:eastAsia="Times New Roman" w:hAnsi="Times New Roman" w:cs="Times New Roman"/>
          <w:sz w:val="28"/>
          <w:szCs w:val="28"/>
          <w:lang w:val="uk-UA" w:eastAsia="ru-RU"/>
        </w:rPr>
        <w:t>,</w:t>
      </w:r>
      <w:r w:rsidR="00291AC6" w:rsidRPr="00626FDD">
        <w:rPr>
          <w:rFonts w:ascii="Times New Roman" w:eastAsia="Times New Roman" w:hAnsi="Times New Roman" w:cs="Times New Roman"/>
          <w:sz w:val="28"/>
          <w:szCs w:val="28"/>
          <w:lang w:val="uk-UA" w:eastAsia="ru-RU"/>
        </w:rPr>
        <w:t xml:space="preserve"> видно, що 3-денне голодування щурів супроводжувалось певним  підвищенням  активності сумарної </w:t>
      </w:r>
      <w:r w:rsidR="00291AC6" w:rsidRPr="00626FDD">
        <w:rPr>
          <w:rFonts w:ascii="Times New Roman" w:eastAsia="Times New Roman" w:hAnsi="Times New Roman" w:cs="Times New Roman"/>
          <w:sz w:val="28"/>
          <w:szCs w:val="28"/>
          <w:lang w:val="en-US" w:eastAsia="ru-RU"/>
        </w:rPr>
        <w:t>N</w:t>
      </w:r>
      <w:r w:rsidR="00291AC6" w:rsidRPr="00626FDD">
        <w:rPr>
          <w:rFonts w:ascii="Times New Roman" w:eastAsia="Times New Roman" w:hAnsi="Times New Roman" w:cs="Times New Roman"/>
          <w:sz w:val="28"/>
          <w:szCs w:val="28"/>
          <w:lang w:val="uk-UA" w:eastAsia="ru-RU"/>
        </w:rPr>
        <w:t>О-синтази в СОШ  (на 22,8%, р&gt;0,05) та вмісту стабільних метаболітів оксиду азоту в сироватці крові (на 9,8%,</w:t>
      </w:r>
      <w:r w:rsidR="00AD693A" w:rsidRPr="00626FDD">
        <w:rPr>
          <w:rFonts w:ascii="Times New Roman" w:eastAsia="Times New Roman" w:hAnsi="Times New Roman" w:cs="Times New Roman"/>
          <w:sz w:val="28"/>
          <w:szCs w:val="28"/>
          <w:lang w:val="uk-UA" w:eastAsia="ru-RU"/>
        </w:rPr>
        <w:t xml:space="preserve"> </w:t>
      </w:r>
      <w:r w:rsidR="00291AC6" w:rsidRPr="00626FDD">
        <w:rPr>
          <w:rFonts w:ascii="Times New Roman" w:eastAsia="Times New Roman" w:hAnsi="Times New Roman" w:cs="Times New Roman"/>
          <w:sz w:val="28"/>
          <w:szCs w:val="28"/>
          <w:lang w:val="uk-UA" w:eastAsia="ru-RU"/>
        </w:rPr>
        <w:t xml:space="preserve">р&gt;0,05 ) відносно інтактних тварин. Це може </w:t>
      </w:r>
      <w:r w:rsidR="00291AC6" w:rsidRPr="00626FDD">
        <w:rPr>
          <w:rFonts w:ascii="Times New Roman" w:eastAsia="Times New Roman" w:hAnsi="Times New Roman" w:cs="Times New Roman"/>
          <w:sz w:val="28"/>
          <w:szCs w:val="28"/>
          <w:lang w:eastAsia="ru-RU"/>
        </w:rPr>
        <w:t>б</w:t>
      </w:r>
      <w:r w:rsidR="00291AC6" w:rsidRPr="00626FDD">
        <w:rPr>
          <w:rFonts w:ascii="Times New Roman" w:eastAsia="Times New Roman" w:hAnsi="Times New Roman" w:cs="Times New Roman"/>
          <w:sz w:val="28"/>
          <w:szCs w:val="28"/>
          <w:lang w:val="uk-UA" w:eastAsia="ru-RU"/>
        </w:rPr>
        <w:t xml:space="preserve">ути </w:t>
      </w:r>
      <w:r w:rsidR="00291AC6" w:rsidRPr="00626FDD">
        <w:rPr>
          <w:rFonts w:ascii="Times New Roman" w:eastAsia="Times New Roman" w:hAnsi="Times New Roman" w:cs="Times New Roman"/>
          <w:sz w:val="28"/>
          <w:szCs w:val="28"/>
          <w:lang w:val="uk-UA" w:eastAsia="ru-RU"/>
        </w:rPr>
        <w:lastRenderedPageBreak/>
        <w:t xml:space="preserve">проявом певного збільшення </w:t>
      </w:r>
      <w:r w:rsidR="00291AC6" w:rsidRPr="00626FDD">
        <w:rPr>
          <w:rFonts w:ascii="Times New Roman" w:eastAsia="Times New Roman" w:hAnsi="Times New Roman" w:cs="Times New Roman"/>
          <w:bCs/>
          <w:sz w:val="28"/>
          <w:szCs w:val="28"/>
          <w:lang w:val="uk-UA" w:eastAsia="ru-RU"/>
        </w:rPr>
        <w:t xml:space="preserve">продукції </w:t>
      </w:r>
      <w:r w:rsidR="00291AC6" w:rsidRPr="00626FDD">
        <w:rPr>
          <w:rFonts w:ascii="Times New Roman" w:eastAsia="Times New Roman" w:hAnsi="Times New Roman" w:cs="Times New Roman"/>
          <w:sz w:val="28"/>
          <w:szCs w:val="28"/>
          <w:lang w:val="en-US" w:eastAsia="ru-RU"/>
        </w:rPr>
        <w:t>N</w:t>
      </w:r>
      <w:r w:rsidR="00291AC6" w:rsidRPr="00626FDD">
        <w:rPr>
          <w:rFonts w:ascii="Times New Roman" w:eastAsia="Times New Roman" w:hAnsi="Times New Roman" w:cs="Times New Roman"/>
          <w:sz w:val="28"/>
          <w:szCs w:val="28"/>
          <w:lang w:val="uk-UA" w:eastAsia="ru-RU"/>
        </w:rPr>
        <w:t xml:space="preserve">О в СОШ як захисного чинника на стресову реакцію </w:t>
      </w:r>
      <w:r w:rsidR="006B3D2E">
        <w:rPr>
          <w:rFonts w:ascii="Times New Roman" w:eastAsia="Times New Roman" w:hAnsi="Times New Roman" w:cs="Times New Roman"/>
          <w:sz w:val="28"/>
          <w:szCs w:val="28"/>
          <w:lang w:val="uk-UA" w:eastAsia="ru-RU"/>
        </w:rPr>
        <w:t>[49</w:t>
      </w:r>
      <w:r w:rsidR="005F0E6E">
        <w:rPr>
          <w:rFonts w:ascii="Times New Roman" w:eastAsia="Times New Roman" w:hAnsi="Times New Roman" w:cs="Times New Roman"/>
          <w:sz w:val="28"/>
          <w:szCs w:val="28"/>
          <w:lang w:val="uk-UA" w:eastAsia="ru-RU"/>
        </w:rPr>
        <w:t>, 150</w:t>
      </w:r>
      <w:r w:rsidR="006B3D2E">
        <w:rPr>
          <w:rFonts w:ascii="Times New Roman" w:eastAsia="Times New Roman" w:hAnsi="Times New Roman" w:cs="Times New Roman"/>
          <w:sz w:val="28"/>
          <w:szCs w:val="28"/>
          <w:lang w:val="uk-UA" w:eastAsia="ru-RU"/>
        </w:rPr>
        <w:t xml:space="preserve">]. </w:t>
      </w:r>
    </w:p>
    <w:p w:rsidR="00291AC6" w:rsidRPr="00825549" w:rsidRDefault="00291AC6" w:rsidP="00825549">
      <w:pPr>
        <w:spacing w:after="0"/>
        <w:ind w:right="-55" w:firstLine="720"/>
        <w:jc w:val="right"/>
        <w:rPr>
          <w:rFonts w:ascii="Times New Roman" w:eastAsia="Times New Roman" w:hAnsi="Times New Roman" w:cs="Times New Roman"/>
          <w:sz w:val="28"/>
          <w:szCs w:val="28"/>
          <w:lang w:val="uk-UA" w:eastAsia="ru-RU"/>
        </w:rPr>
      </w:pPr>
    </w:p>
    <w:p w:rsidR="00291AC6" w:rsidRPr="00825549" w:rsidRDefault="00291AC6" w:rsidP="00803BE8">
      <w:pPr>
        <w:keepNext/>
        <w:spacing w:after="0"/>
        <w:ind w:right="-57" w:firstLine="720"/>
        <w:jc w:val="right"/>
        <w:rPr>
          <w:rFonts w:ascii="Times New Roman" w:eastAsia="Times New Roman" w:hAnsi="Times New Roman" w:cs="Times New Roman"/>
          <w:i/>
          <w:sz w:val="28"/>
          <w:szCs w:val="28"/>
          <w:lang w:val="uk-UA" w:eastAsia="ru-RU"/>
        </w:rPr>
      </w:pPr>
      <w:r w:rsidRPr="00825549">
        <w:rPr>
          <w:rFonts w:ascii="Times New Roman" w:eastAsia="Times New Roman" w:hAnsi="Times New Roman" w:cs="Times New Roman"/>
          <w:i/>
          <w:sz w:val="28"/>
          <w:szCs w:val="28"/>
          <w:lang w:val="uk-UA" w:eastAsia="ru-RU"/>
        </w:rPr>
        <w:t xml:space="preserve">Таблиця </w:t>
      </w:r>
      <w:r w:rsidR="00D248EB" w:rsidRPr="00825549">
        <w:rPr>
          <w:rFonts w:ascii="Times New Roman" w:eastAsia="Times New Roman" w:hAnsi="Times New Roman" w:cs="Times New Roman"/>
          <w:i/>
          <w:sz w:val="28"/>
          <w:szCs w:val="28"/>
          <w:lang w:val="uk-UA" w:eastAsia="ru-RU"/>
        </w:rPr>
        <w:t>6.2</w:t>
      </w:r>
    </w:p>
    <w:p w:rsidR="00EF6BEB" w:rsidRDefault="00291AC6" w:rsidP="00803BE8">
      <w:pPr>
        <w:keepNext/>
        <w:spacing w:after="0"/>
        <w:ind w:right="-57"/>
        <w:jc w:val="center"/>
        <w:rPr>
          <w:rFonts w:ascii="Times New Roman" w:eastAsia="Times New Roman" w:hAnsi="Times New Roman" w:cs="Times New Roman"/>
          <w:b/>
          <w:sz w:val="28"/>
          <w:szCs w:val="28"/>
          <w:lang w:val="uk-UA" w:eastAsia="ru-RU"/>
        </w:rPr>
      </w:pPr>
      <w:r w:rsidRPr="00825549">
        <w:rPr>
          <w:rFonts w:ascii="Times New Roman" w:eastAsia="Times New Roman" w:hAnsi="Times New Roman" w:cs="Times New Roman"/>
          <w:b/>
          <w:sz w:val="28"/>
          <w:szCs w:val="28"/>
          <w:lang w:val="uk-UA" w:eastAsia="ru-RU"/>
        </w:rPr>
        <w:t xml:space="preserve">Вплив </w:t>
      </w:r>
      <w:r w:rsidRPr="00825549">
        <w:rPr>
          <w:rFonts w:ascii="Times New Roman" w:eastAsia="Times New Roman" w:hAnsi="Times New Roman" w:cs="Times New Roman"/>
          <w:b/>
          <w:bCs/>
          <w:sz w:val="28"/>
          <w:szCs w:val="28"/>
          <w:lang w:val="en-US" w:eastAsia="ru-RU"/>
        </w:rPr>
        <w:t>DSK</w:t>
      </w:r>
      <w:r w:rsidRPr="00825549">
        <w:rPr>
          <w:rFonts w:ascii="Times New Roman" w:eastAsia="Times New Roman" w:hAnsi="Times New Roman" w:cs="Times New Roman"/>
          <w:b/>
          <w:bCs/>
          <w:sz w:val="28"/>
          <w:szCs w:val="28"/>
          <w:lang w:val="uk-UA" w:eastAsia="ru-RU"/>
        </w:rPr>
        <w:t>-38</w:t>
      </w:r>
      <w:r w:rsidR="00D248EB" w:rsidRPr="00825549">
        <w:rPr>
          <w:rFonts w:ascii="Times New Roman" w:eastAsia="Times New Roman" w:hAnsi="Times New Roman" w:cs="Times New Roman"/>
          <w:b/>
          <w:bCs/>
          <w:sz w:val="28"/>
          <w:szCs w:val="28"/>
          <w:lang w:val="uk-UA" w:eastAsia="ru-RU"/>
        </w:rPr>
        <w:t xml:space="preserve"> </w:t>
      </w:r>
      <w:r w:rsidRPr="00825549">
        <w:rPr>
          <w:rFonts w:ascii="Times New Roman" w:eastAsia="Times New Roman" w:hAnsi="Times New Roman" w:cs="Times New Roman"/>
          <w:b/>
          <w:sz w:val="28"/>
          <w:szCs w:val="28"/>
          <w:lang w:val="uk-UA" w:eastAsia="ru-RU"/>
        </w:rPr>
        <w:t xml:space="preserve">та диклофенаку на активність сумарної </w:t>
      </w:r>
      <w:r w:rsidRPr="00825549">
        <w:rPr>
          <w:rFonts w:ascii="Times New Roman" w:eastAsia="Times New Roman" w:hAnsi="Times New Roman" w:cs="Times New Roman"/>
          <w:b/>
          <w:sz w:val="28"/>
          <w:szCs w:val="28"/>
          <w:lang w:val="en-US" w:eastAsia="ru-RU"/>
        </w:rPr>
        <w:t>NOS</w:t>
      </w:r>
      <w:r w:rsidRPr="00825549">
        <w:rPr>
          <w:rFonts w:ascii="Times New Roman" w:eastAsia="Times New Roman" w:hAnsi="Times New Roman" w:cs="Times New Roman"/>
          <w:b/>
          <w:sz w:val="28"/>
          <w:szCs w:val="28"/>
          <w:lang w:val="uk-UA" w:eastAsia="ru-RU"/>
        </w:rPr>
        <w:t xml:space="preserve"> в СОШ та рівень стабільних метаболітів оксиду азоту у сироватці крові щурів</w:t>
      </w:r>
    </w:p>
    <w:p w:rsidR="00291AC6" w:rsidRPr="00825549" w:rsidRDefault="00291AC6" w:rsidP="00803BE8">
      <w:pPr>
        <w:keepNext/>
        <w:spacing w:after="0"/>
        <w:ind w:right="-57"/>
        <w:jc w:val="center"/>
        <w:rPr>
          <w:rFonts w:ascii="Times New Roman" w:eastAsia="Times New Roman" w:hAnsi="Times New Roman" w:cs="Times New Roman"/>
          <w:b/>
          <w:sz w:val="28"/>
          <w:szCs w:val="28"/>
          <w:lang w:val="uk-UA" w:eastAsia="ru-RU"/>
        </w:rPr>
      </w:pPr>
      <w:r w:rsidRPr="00825549">
        <w:rPr>
          <w:rFonts w:ascii="Times New Roman" w:eastAsia="Times New Roman" w:hAnsi="Times New Roman" w:cs="Times New Roman"/>
          <w:b/>
          <w:sz w:val="28"/>
          <w:szCs w:val="28"/>
          <w:lang w:val="uk-UA" w:eastAsia="ru-RU"/>
        </w:rPr>
        <w:t xml:space="preserve"> </w:t>
      </w:r>
      <w:r w:rsidR="00A15818">
        <w:rPr>
          <w:rFonts w:ascii="Times New Roman" w:eastAsia="Times New Roman" w:hAnsi="Times New Roman" w:cs="Times New Roman"/>
          <w:b/>
          <w:sz w:val="28"/>
          <w:szCs w:val="28"/>
          <w:lang w:val="uk-UA" w:eastAsia="ru-RU"/>
        </w:rPr>
        <w:t>(</w:t>
      </w:r>
      <w:r w:rsidRPr="00825549">
        <w:rPr>
          <w:rFonts w:ascii="Times New Roman" w:eastAsia="Times New Roman" w:hAnsi="Times New Roman" w:cs="Times New Roman"/>
          <w:b/>
          <w:sz w:val="28"/>
          <w:szCs w:val="28"/>
          <w:lang w:val="en-US" w:eastAsia="ru-RU"/>
        </w:rPr>
        <w:t>M</w:t>
      </w:r>
      <w:r w:rsidRPr="00825549">
        <w:rPr>
          <w:rFonts w:ascii="Times New Roman" w:eastAsia="Times New Roman" w:hAnsi="Times New Roman" w:cs="Times New Roman"/>
          <w:b/>
          <w:sz w:val="28"/>
          <w:szCs w:val="28"/>
          <w:lang w:val="uk-UA" w:eastAsia="ru-RU"/>
        </w:rPr>
        <w:t xml:space="preserve"> ± </w:t>
      </w:r>
      <w:r w:rsidRPr="00825549">
        <w:rPr>
          <w:rFonts w:ascii="Times New Roman" w:eastAsia="Times New Roman" w:hAnsi="Times New Roman" w:cs="Times New Roman"/>
          <w:b/>
          <w:sz w:val="28"/>
          <w:szCs w:val="28"/>
          <w:lang w:val="en-US" w:eastAsia="ru-RU"/>
        </w:rPr>
        <w:t>m</w:t>
      </w:r>
      <w:r w:rsidRPr="00825549">
        <w:rPr>
          <w:rFonts w:ascii="Times New Roman" w:eastAsia="Times New Roman" w:hAnsi="Times New Roman" w:cs="Times New Roman"/>
          <w:b/>
          <w:sz w:val="28"/>
          <w:szCs w:val="28"/>
          <w:lang w:val="uk-UA" w:eastAsia="ru-RU"/>
        </w:rPr>
        <w:t xml:space="preserve">, </w:t>
      </w:r>
      <w:r w:rsidRPr="00825549">
        <w:rPr>
          <w:rFonts w:ascii="Times New Roman" w:eastAsia="Times New Roman" w:hAnsi="Times New Roman" w:cs="Times New Roman"/>
          <w:b/>
          <w:sz w:val="28"/>
          <w:szCs w:val="28"/>
          <w:lang w:val="en-US" w:eastAsia="ru-RU"/>
        </w:rPr>
        <w:t>n</w:t>
      </w:r>
      <w:r w:rsidRPr="00825549">
        <w:rPr>
          <w:rFonts w:ascii="Times New Roman" w:eastAsia="Times New Roman" w:hAnsi="Times New Roman" w:cs="Times New Roman"/>
          <w:b/>
          <w:sz w:val="28"/>
          <w:szCs w:val="28"/>
          <w:lang w:val="uk-UA" w:eastAsia="ru-RU"/>
        </w:rPr>
        <w:t>=8</w:t>
      </w:r>
      <w:r w:rsidR="00A15818">
        <w:rPr>
          <w:rFonts w:ascii="Times New Roman" w:eastAsia="Times New Roman" w:hAnsi="Times New Roman" w:cs="Times New Roman"/>
          <w:b/>
          <w:sz w:val="28"/>
          <w:szCs w:val="28"/>
          <w:lang w:val="uk-UA" w:eastAsia="ru-RU"/>
        </w:rPr>
        <w:t>)</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88"/>
        <w:gridCol w:w="1500"/>
        <w:gridCol w:w="3082"/>
        <w:gridCol w:w="2701"/>
      </w:tblGrid>
      <w:tr w:rsidR="00291AC6" w:rsidRPr="00626FDD" w:rsidTr="00335012">
        <w:trPr>
          <w:trHeight w:val="966"/>
        </w:trPr>
        <w:tc>
          <w:tcPr>
            <w:tcW w:w="2288" w:type="dxa"/>
            <w:tcBorders>
              <w:top w:val="single" w:sz="4" w:space="0" w:color="auto"/>
              <w:left w:val="single" w:sz="4" w:space="0" w:color="auto"/>
              <w:bottom w:val="single" w:sz="4" w:space="0" w:color="auto"/>
              <w:right w:val="single" w:sz="4" w:space="0" w:color="auto"/>
            </w:tcBorders>
            <w:hideMark/>
          </w:tcPr>
          <w:p w:rsidR="00291AC6" w:rsidRPr="00626FDD" w:rsidRDefault="00291AC6" w:rsidP="00803BE8">
            <w:pPr>
              <w:keepNext/>
              <w:spacing w:after="160"/>
              <w:ind w:firstLine="29"/>
              <w:jc w:val="center"/>
              <w:rPr>
                <w:rFonts w:ascii="Times New Roman" w:eastAsia="Times New Roman" w:hAnsi="Times New Roman" w:cs="Times New Roman"/>
                <w:sz w:val="28"/>
                <w:szCs w:val="28"/>
                <w:lang w:val="uk-UA"/>
              </w:rPr>
            </w:pPr>
            <w:r w:rsidRPr="00626FDD">
              <w:rPr>
                <w:rFonts w:ascii="Times New Roman" w:eastAsia="Calibri" w:hAnsi="Times New Roman" w:cs="Times New Roman"/>
                <w:sz w:val="28"/>
                <w:szCs w:val="28"/>
                <w:lang w:val="uk-UA"/>
              </w:rPr>
              <w:t>Групи тварин</w:t>
            </w:r>
          </w:p>
        </w:tc>
        <w:tc>
          <w:tcPr>
            <w:tcW w:w="1500" w:type="dxa"/>
            <w:tcBorders>
              <w:top w:val="single" w:sz="4" w:space="0" w:color="auto"/>
              <w:left w:val="single" w:sz="4" w:space="0" w:color="auto"/>
              <w:bottom w:val="single" w:sz="4" w:space="0" w:color="auto"/>
              <w:right w:val="single" w:sz="4" w:space="0" w:color="auto"/>
            </w:tcBorders>
            <w:hideMark/>
          </w:tcPr>
          <w:p w:rsidR="00291AC6" w:rsidRPr="00626FDD" w:rsidRDefault="00291AC6" w:rsidP="00803BE8">
            <w:pPr>
              <w:keepNext/>
              <w:spacing w:after="0"/>
              <w:ind w:right="-57" w:firstLine="9"/>
              <w:jc w:val="center"/>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Дози,</w:t>
            </w:r>
          </w:p>
          <w:p w:rsidR="00291AC6" w:rsidRPr="00626FDD" w:rsidRDefault="00291AC6" w:rsidP="00803BE8">
            <w:pPr>
              <w:keepNext/>
              <w:spacing w:after="0"/>
              <w:ind w:right="-57" w:firstLine="9"/>
              <w:jc w:val="center"/>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мг/кг</w:t>
            </w:r>
          </w:p>
        </w:tc>
        <w:tc>
          <w:tcPr>
            <w:tcW w:w="3082" w:type="dxa"/>
            <w:tcBorders>
              <w:top w:val="single" w:sz="4" w:space="0" w:color="auto"/>
              <w:left w:val="single" w:sz="4" w:space="0" w:color="auto"/>
              <w:bottom w:val="single" w:sz="4" w:space="0" w:color="auto"/>
              <w:right w:val="single" w:sz="4" w:space="0" w:color="auto"/>
            </w:tcBorders>
            <w:hideMark/>
          </w:tcPr>
          <w:p w:rsidR="00291AC6" w:rsidRPr="00626FDD" w:rsidRDefault="00291AC6" w:rsidP="00803BE8">
            <w:pPr>
              <w:keepNext/>
              <w:spacing w:after="160"/>
              <w:ind w:firstLine="0"/>
              <w:jc w:val="center"/>
              <w:rPr>
                <w:rFonts w:ascii="Times New Roman" w:eastAsia="Times New Roman" w:hAnsi="Times New Roman" w:cs="Times New Roman"/>
                <w:sz w:val="28"/>
                <w:szCs w:val="28"/>
                <w:lang w:val="uk-UA"/>
              </w:rPr>
            </w:pPr>
            <w:r w:rsidRPr="00626FDD">
              <w:rPr>
                <w:rFonts w:ascii="Times New Roman" w:eastAsia="Calibri" w:hAnsi="Times New Roman" w:cs="Times New Roman"/>
                <w:sz w:val="28"/>
                <w:szCs w:val="28"/>
                <w:lang w:val="uk-UA"/>
              </w:rPr>
              <w:t xml:space="preserve">Рівень стабільних метаболітів </w:t>
            </w:r>
            <w:r w:rsidRPr="00626FDD">
              <w:rPr>
                <w:rFonts w:ascii="Times New Roman" w:eastAsia="Calibri" w:hAnsi="Times New Roman" w:cs="Times New Roman"/>
                <w:sz w:val="28"/>
                <w:szCs w:val="28"/>
                <w:lang w:val="en-US"/>
              </w:rPr>
              <w:t>NO</w:t>
            </w:r>
          </w:p>
          <w:p w:rsidR="00291AC6" w:rsidRPr="00626FDD" w:rsidRDefault="00291AC6" w:rsidP="00803BE8">
            <w:pPr>
              <w:keepNext/>
              <w:spacing w:after="160"/>
              <w:ind w:firstLine="0"/>
              <w:jc w:val="center"/>
              <w:rPr>
                <w:rFonts w:ascii="Times New Roman" w:eastAsia="Times New Roman" w:hAnsi="Times New Roman" w:cs="Times New Roman"/>
                <w:sz w:val="28"/>
                <w:szCs w:val="28"/>
              </w:rPr>
            </w:pPr>
            <w:r w:rsidRPr="00626FDD">
              <w:rPr>
                <w:rFonts w:ascii="Times New Roman" w:eastAsia="Calibri" w:hAnsi="Times New Roman" w:cs="Times New Roman"/>
                <w:sz w:val="28"/>
                <w:szCs w:val="28"/>
                <w:lang w:val="uk-UA"/>
              </w:rPr>
              <w:t xml:space="preserve"> в сироватці крові, мкмоль/л</w:t>
            </w:r>
          </w:p>
        </w:tc>
        <w:tc>
          <w:tcPr>
            <w:tcW w:w="2701" w:type="dxa"/>
            <w:tcBorders>
              <w:top w:val="single" w:sz="4" w:space="0" w:color="auto"/>
              <w:left w:val="single" w:sz="4" w:space="0" w:color="auto"/>
              <w:bottom w:val="single" w:sz="4" w:space="0" w:color="auto"/>
              <w:right w:val="single" w:sz="4" w:space="0" w:color="auto"/>
            </w:tcBorders>
            <w:hideMark/>
          </w:tcPr>
          <w:p w:rsidR="00291AC6" w:rsidRPr="00626FDD" w:rsidRDefault="00291AC6" w:rsidP="00803BE8">
            <w:pPr>
              <w:keepNext/>
              <w:spacing w:after="160"/>
              <w:ind w:hanging="37"/>
              <w:jc w:val="center"/>
              <w:rPr>
                <w:rFonts w:ascii="Times New Roman" w:eastAsia="Times New Roman" w:hAnsi="Times New Roman" w:cs="Times New Roman"/>
                <w:sz w:val="28"/>
                <w:szCs w:val="28"/>
                <w:lang w:val="uk-UA"/>
              </w:rPr>
            </w:pPr>
            <w:r w:rsidRPr="00626FDD">
              <w:rPr>
                <w:rFonts w:ascii="Times New Roman" w:eastAsia="Times New Roman" w:hAnsi="Times New Roman" w:cs="Times New Roman"/>
                <w:sz w:val="28"/>
                <w:szCs w:val="28"/>
                <w:lang w:val="uk-UA"/>
              </w:rPr>
              <w:t xml:space="preserve">Активність сумарної </w:t>
            </w:r>
            <w:r w:rsidRPr="00626FDD">
              <w:rPr>
                <w:rFonts w:ascii="Times New Roman" w:eastAsia="Times New Roman" w:hAnsi="Times New Roman" w:cs="Times New Roman"/>
                <w:sz w:val="28"/>
                <w:szCs w:val="28"/>
                <w:lang w:val="en-US"/>
              </w:rPr>
              <w:t>NOS</w:t>
            </w:r>
            <w:r w:rsidRPr="00626FDD">
              <w:rPr>
                <w:rFonts w:ascii="Times New Roman" w:eastAsia="Times New Roman" w:hAnsi="Times New Roman" w:cs="Times New Roman"/>
                <w:sz w:val="28"/>
                <w:szCs w:val="28"/>
                <w:lang w:val="uk-UA"/>
              </w:rPr>
              <w:t xml:space="preserve"> в СОШ (нмоль/год*мг білка)</w:t>
            </w:r>
          </w:p>
        </w:tc>
      </w:tr>
      <w:tr w:rsidR="00291AC6" w:rsidRPr="00626FDD" w:rsidTr="00335012">
        <w:tc>
          <w:tcPr>
            <w:tcW w:w="2288" w:type="dxa"/>
            <w:tcBorders>
              <w:top w:val="single" w:sz="4" w:space="0" w:color="auto"/>
              <w:left w:val="single" w:sz="4" w:space="0" w:color="auto"/>
              <w:bottom w:val="single" w:sz="4" w:space="0" w:color="auto"/>
              <w:right w:val="single" w:sz="4" w:space="0" w:color="auto"/>
            </w:tcBorders>
            <w:hideMark/>
          </w:tcPr>
          <w:p w:rsidR="00291AC6" w:rsidRPr="00626FDD" w:rsidRDefault="00291AC6" w:rsidP="00803BE8">
            <w:pPr>
              <w:keepNext/>
              <w:spacing w:after="160"/>
              <w:ind w:firstLine="29"/>
              <w:rPr>
                <w:rFonts w:ascii="Times New Roman" w:eastAsia="Times New Roman" w:hAnsi="Times New Roman" w:cs="Times New Roman"/>
                <w:sz w:val="28"/>
                <w:szCs w:val="28"/>
                <w:lang w:val="uk-UA"/>
              </w:rPr>
            </w:pPr>
            <w:r w:rsidRPr="00626FDD">
              <w:rPr>
                <w:rFonts w:ascii="Times New Roman" w:eastAsia="Calibri" w:hAnsi="Times New Roman" w:cs="Times New Roman"/>
                <w:sz w:val="28"/>
                <w:szCs w:val="28"/>
                <w:lang w:val="uk-UA"/>
              </w:rPr>
              <w:t xml:space="preserve">Контроль (0,9% </w:t>
            </w:r>
            <w:r w:rsidRPr="00626FDD">
              <w:rPr>
                <w:rFonts w:ascii="Times New Roman" w:eastAsia="Calibri" w:hAnsi="Times New Roman" w:cs="Times New Roman"/>
                <w:sz w:val="28"/>
                <w:szCs w:val="28"/>
                <w:lang w:val="en-US"/>
              </w:rPr>
              <w:t>N</w:t>
            </w:r>
            <w:r w:rsidRPr="00626FDD">
              <w:rPr>
                <w:rFonts w:ascii="Times New Roman" w:eastAsia="Calibri" w:hAnsi="Times New Roman" w:cs="Times New Roman"/>
                <w:sz w:val="28"/>
                <w:szCs w:val="28"/>
                <w:lang w:val="uk-UA"/>
              </w:rPr>
              <w:t>аСІ)</w:t>
            </w:r>
          </w:p>
        </w:tc>
        <w:tc>
          <w:tcPr>
            <w:tcW w:w="1500" w:type="dxa"/>
            <w:tcBorders>
              <w:top w:val="single" w:sz="4" w:space="0" w:color="auto"/>
              <w:left w:val="single" w:sz="4" w:space="0" w:color="auto"/>
              <w:bottom w:val="single" w:sz="4" w:space="0" w:color="auto"/>
              <w:right w:val="single" w:sz="4" w:space="0" w:color="auto"/>
            </w:tcBorders>
            <w:hideMark/>
          </w:tcPr>
          <w:p w:rsidR="00291AC6" w:rsidRPr="00626FDD" w:rsidRDefault="00291AC6" w:rsidP="00803BE8">
            <w:pPr>
              <w:keepNext/>
              <w:spacing w:after="0"/>
              <w:ind w:right="-57" w:firstLine="9"/>
              <w:jc w:val="center"/>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 xml:space="preserve">0,1 мл/100 г </w:t>
            </w:r>
          </w:p>
        </w:tc>
        <w:tc>
          <w:tcPr>
            <w:tcW w:w="3082" w:type="dxa"/>
            <w:tcBorders>
              <w:top w:val="single" w:sz="4" w:space="0" w:color="auto"/>
              <w:left w:val="single" w:sz="4" w:space="0" w:color="auto"/>
              <w:bottom w:val="single" w:sz="4" w:space="0" w:color="auto"/>
              <w:right w:val="single" w:sz="4" w:space="0" w:color="auto"/>
            </w:tcBorders>
            <w:hideMark/>
          </w:tcPr>
          <w:p w:rsidR="00291AC6" w:rsidRPr="00626FDD" w:rsidRDefault="00291AC6" w:rsidP="00803BE8">
            <w:pPr>
              <w:keepNext/>
              <w:spacing w:after="160"/>
              <w:ind w:firstLine="0"/>
              <w:jc w:val="center"/>
              <w:rPr>
                <w:rFonts w:ascii="Times New Roman" w:eastAsia="Times New Roman" w:hAnsi="Times New Roman" w:cs="Times New Roman"/>
                <w:sz w:val="28"/>
                <w:szCs w:val="28"/>
                <w:lang w:val="uk-UA"/>
              </w:rPr>
            </w:pPr>
            <w:r w:rsidRPr="00626FDD">
              <w:rPr>
                <w:rFonts w:ascii="Times New Roman" w:eastAsia="Calibri" w:hAnsi="Times New Roman" w:cs="Times New Roman"/>
                <w:sz w:val="28"/>
                <w:szCs w:val="28"/>
                <w:lang w:val="uk-UA"/>
              </w:rPr>
              <w:t>6,26±1,54</w:t>
            </w:r>
          </w:p>
        </w:tc>
        <w:tc>
          <w:tcPr>
            <w:tcW w:w="2701" w:type="dxa"/>
            <w:tcBorders>
              <w:top w:val="single" w:sz="4" w:space="0" w:color="auto"/>
              <w:left w:val="single" w:sz="4" w:space="0" w:color="auto"/>
              <w:bottom w:val="single" w:sz="4" w:space="0" w:color="auto"/>
              <w:right w:val="single" w:sz="4" w:space="0" w:color="auto"/>
            </w:tcBorders>
            <w:hideMark/>
          </w:tcPr>
          <w:p w:rsidR="00291AC6" w:rsidRPr="00626FDD" w:rsidRDefault="00291AC6" w:rsidP="00803BE8">
            <w:pPr>
              <w:keepNext/>
              <w:spacing w:after="160"/>
              <w:ind w:hanging="37"/>
              <w:jc w:val="center"/>
              <w:rPr>
                <w:rFonts w:ascii="Times New Roman" w:eastAsia="Times New Roman" w:hAnsi="Times New Roman" w:cs="Times New Roman"/>
                <w:sz w:val="28"/>
                <w:szCs w:val="28"/>
                <w:lang w:val="uk-UA"/>
              </w:rPr>
            </w:pPr>
            <w:r w:rsidRPr="00626FDD">
              <w:rPr>
                <w:rFonts w:ascii="Times New Roman" w:eastAsia="Times New Roman" w:hAnsi="Times New Roman" w:cs="Times New Roman"/>
                <w:sz w:val="28"/>
                <w:szCs w:val="28"/>
                <w:lang w:val="uk-UA"/>
              </w:rPr>
              <w:t>9,26</w:t>
            </w:r>
            <w:r w:rsidRPr="00626FDD">
              <w:rPr>
                <w:rFonts w:ascii="Times New Roman" w:eastAsia="Calibri" w:hAnsi="Times New Roman" w:cs="Times New Roman"/>
                <w:sz w:val="28"/>
                <w:szCs w:val="28"/>
                <w:lang w:val="uk-UA"/>
              </w:rPr>
              <w:t>±0,91</w:t>
            </w:r>
          </w:p>
        </w:tc>
      </w:tr>
      <w:tr w:rsidR="00291AC6" w:rsidRPr="00626FDD" w:rsidTr="00335012">
        <w:tc>
          <w:tcPr>
            <w:tcW w:w="2288" w:type="dxa"/>
            <w:tcBorders>
              <w:top w:val="single" w:sz="4" w:space="0" w:color="auto"/>
              <w:left w:val="single" w:sz="4" w:space="0" w:color="auto"/>
              <w:bottom w:val="single" w:sz="4" w:space="0" w:color="auto"/>
              <w:right w:val="single" w:sz="4" w:space="0" w:color="auto"/>
            </w:tcBorders>
            <w:hideMark/>
          </w:tcPr>
          <w:p w:rsidR="00291AC6" w:rsidRPr="00626FDD" w:rsidRDefault="00291AC6" w:rsidP="006830C4">
            <w:pPr>
              <w:spacing w:after="160"/>
              <w:ind w:firstLine="29"/>
              <w:rPr>
                <w:rFonts w:ascii="Times New Roman" w:eastAsia="Times New Roman" w:hAnsi="Times New Roman" w:cs="Times New Roman"/>
                <w:sz w:val="28"/>
                <w:szCs w:val="28"/>
                <w:lang w:val="uk-UA"/>
              </w:rPr>
            </w:pPr>
            <w:r w:rsidRPr="00626FDD">
              <w:rPr>
                <w:rFonts w:ascii="Times New Roman" w:eastAsia="Calibri" w:hAnsi="Times New Roman" w:cs="Times New Roman"/>
                <w:bCs/>
                <w:sz w:val="28"/>
                <w:szCs w:val="28"/>
                <w:lang w:val="en-US"/>
              </w:rPr>
              <w:t>DSK</w:t>
            </w:r>
            <w:r w:rsidRPr="00626FDD">
              <w:rPr>
                <w:rFonts w:ascii="Times New Roman" w:eastAsia="Calibri" w:hAnsi="Times New Roman" w:cs="Times New Roman"/>
                <w:bCs/>
                <w:sz w:val="28"/>
                <w:szCs w:val="28"/>
                <w:lang w:val="uk-UA"/>
              </w:rPr>
              <w:t>-38</w:t>
            </w:r>
          </w:p>
        </w:tc>
        <w:tc>
          <w:tcPr>
            <w:tcW w:w="1500" w:type="dxa"/>
            <w:tcBorders>
              <w:top w:val="single" w:sz="4" w:space="0" w:color="auto"/>
              <w:left w:val="single" w:sz="4" w:space="0" w:color="auto"/>
              <w:bottom w:val="single" w:sz="4" w:space="0" w:color="auto"/>
              <w:right w:val="single" w:sz="4" w:space="0" w:color="auto"/>
            </w:tcBorders>
            <w:hideMark/>
          </w:tcPr>
          <w:p w:rsidR="00291AC6" w:rsidRPr="00626FDD" w:rsidRDefault="00291AC6" w:rsidP="006830C4">
            <w:pPr>
              <w:spacing w:after="0"/>
              <w:ind w:right="-57" w:firstLine="9"/>
              <w:jc w:val="center"/>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2,0</w:t>
            </w:r>
          </w:p>
        </w:tc>
        <w:tc>
          <w:tcPr>
            <w:tcW w:w="3082" w:type="dxa"/>
            <w:tcBorders>
              <w:top w:val="single" w:sz="4" w:space="0" w:color="auto"/>
              <w:left w:val="single" w:sz="4" w:space="0" w:color="auto"/>
              <w:bottom w:val="single" w:sz="4" w:space="0" w:color="auto"/>
              <w:right w:val="single" w:sz="4" w:space="0" w:color="auto"/>
            </w:tcBorders>
            <w:hideMark/>
          </w:tcPr>
          <w:p w:rsidR="00291AC6" w:rsidRPr="00626FDD" w:rsidRDefault="00291AC6" w:rsidP="006830C4">
            <w:pPr>
              <w:spacing w:after="160"/>
              <w:ind w:firstLine="0"/>
              <w:jc w:val="center"/>
              <w:rPr>
                <w:rFonts w:ascii="Times New Roman" w:eastAsia="Calibri" w:hAnsi="Times New Roman" w:cs="Times New Roman"/>
                <w:sz w:val="28"/>
                <w:szCs w:val="28"/>
                <w:lang w:val="en-US"/>
              </w:rPr>
            </w:pPr>
            <w:r w:rsidRPr="00626FDD">
              <w:rPr>
                <w:rFonts w:ascii="Times New Roman" w:eastAsia="Calibri" w:hAnsi="Times New Roman" w:cs="Times New Roman"/>
                <w:sz w:val="28"/>
                <w:szCs w:val="28"/>
                <w:lang w:val="uk-UA"/>
              </w:rPr>
              <w:t>13,8±1,9*</w:t>
            </w:r>
            <w:r w:rsidRPr="00626FDD">
              <w:rPr>
                <w:rFonts w:ascii="Times New Roman" w:eastAsia="Calibri" w:hAnsi="Times New Roman" w:cs="Times New Roman"/>
                <w:sz w:val="28"/>
                <w:szCs w:val="28"/>
                <w:lang w:val="uk-UA"/>
              </w:rPr>
              <w:sym w:font="Symbol" w:char="F023"/>
            </w:r>
            <w:r w:rsidRPr="00626FDD">
              <w:rPr>
                <w:rFonts w:ascii="Times New Roman" w:eastAsia="Calibri" w:hAnsi="Times New Roman" w:cs="Times New Roman"/>
                <w:sz w:val="28"/>
                <w:szCs w:val="28"/>
                <w:vertAlign w:val="superscript"/>
                <w:lang w:val="en-US"/>
              </w:rPr>
              <w:t>@</w:t>
            </w:r>
          </w:p>
          <w:p w:rsidR="00291AC6" w:rsidRPr="00626FDD" w:rsidRDefault="00291AC6" w:rsidP="006830C4">
            <w:pPr>
              <w:spacing w:after="160"/>
              <w:ind w:firstLine="0"/>
              <w:jc w:val="center"/>
              <w:rPr>
                <w:rFonts w:ascii="Times New Roman" w:eastAsia="Times New Roman" w:hAnsi="Times New Roman" w:cs="Times New Roman"/>
                <w:sz w:val="28"/>
                <w:szCs w:val="28"/>
                <w:lang w:val="uk-UA"/>
              </w:rPr>
            </w:pPr>
            <w:r w:rsidRPr="00626FDD">
              <w:rPr>
                <w:rFonts w:ascii="Times New Roman" w:eastAsia="Times New Roman" w:hAnsi="Times New Roman" w:cs="Times New Roman"/>
                <w:sz w:val="28"/>
                <w:szCs w:val="28"/>
                <w:lang w:val="uk-UA"/>
              </w:rPr>
              <w:t>(+122,6%)</w:t>
            </w:r>
          </w:p>
        </w:tc>
        <w:tc>
          <w:tcPr>
            <w:tcW w:w="2701" w:type="dxa"/>
            <w:tcBorders>
              <w:top w:val="single" w:sz="4" w:space="0" w:color="auto"/>
              <w:left w:val="single" w:sz="4" w:space="0" w:color="auto"/>
              <w:bottom w:val="single" w:sz="4" w:space="0" w:color="auto"/>
              <w:right w:val="single" w:sz="4" w:space="0" w:color="auto"/>
            </w:tcBorders>
            <w:hideMark/>
          </w:tcPr>
          <w:p w:rsidR="00291AC6" w:rsidRPr="00626FDD" w:rsidRDefault="00291AC6" w:rsidP="006830C4">
            <w:pPr>
              <w:spacing w:after="160"/>
              <w:ind w:hanging="37"/>
              <w:jc w:val="center"/>
              <w:rPr>
                <w:rFonts w:ascii="Times New Roman" w:eastAsia="Calibri" w:hAnsi="Times New Roman" w:cs="Times New Roman"/>
                <w:sz w:val="28"/>
                <w:szCs w:val="28"/>
                <w:lang w:val="uk-UA"/>
              </w:rPr>
            </w:pPr>
            <w:r w:rsidRPr="00626FDD">
              <w:rPr>
                <w:rFonts w:ascii="Times New Roman" w:eastAsia="Times New Roman" w:hAnsi="Times New Roman" w:cs="Times New Roman"/>
                <w:sz w:val="28"/>
                <w:szCs w:val="28"/>
                <w:lang w:val="uk-UA"/>
              </w:rPr>
              <w:t>14,18</w:t>
            </w:r>
            <w:r w:rsidRPr="00626FDD">
              <w:rPr>
                <w:rFonts w:ascii="Times New Roman" w:eastAsia="Calibri" w:hAnsi="Times New Roman" w:cs="Times New Roman"/>
                <w:sz w:val="28"/>
                <w:szCs w:val="28"/>
                <w:lang w:val="uk-UA"/>
              </w:rPr>
              <w:t>±0,75*</w:t>
            </w:r>
            <w:r w:rsidRPr="00626FDD">
              <w:rPr>
                <w:rFonts w:ascii="Times New Roman" w:eastAsia="Calibri" w:hAnsi="Times New Roman" w:cs="Times New Roman"/>
                <w:sz w:val="28"/>
                <w:szCs w:val="28"/>
                <w:lang w:val="uk-UA"/>
              </w:rPr>
              <w:sym w:font="Symbol" w:char="F023"/>
            </w:r>
          </w:p>
          <w:p w:rsidR="00291AC6" w:rsidRPr="00626FDD" w:rsidRDefault="00291AC6" w:rsidP="006830C4">
            <w:pPr>
              <w:spacing w:after="160"/>
              <w:ind w:hanging="37"/>
              <w:jc w:val="center"/>
              <w:rPr>
                <w:rFonts w:ascii="Times New Roman" w:eastAsia="Times New Roman" w:hAnsi="Times New Roman" w:cs="Times New Roman"/>
                <w:sz w:val="28"/>
                <w:szCs w:val="28"/>
                <w:lang w:val="uk-UA"/>
              </w:rPr>
            </w:pPr>
            <w:r w:rsidRPr="00626FDD">
              <w:rPr>
                <w:rFonts w:ascii="Times New Roman" w:eastAsia="Calibri" w:hAnsi="Times New Roman" w:cs="Times New Roman"/>
                <w:sz w:val="28"/>
                <w:szCs w:val="28"/>
                <w:lang w:val="uk-UA"/>
              </w:rPr>
              <w:t xml:space="preserve"> (+53,1%)</w:t>
            </w:r>
          </w:p>
        </w:tc>
      </w:tr>
      <w:tr w:rsidR="00291AC6" w:rsidRPr="00626FDD" w:rsidTr="00335012">
        <w:tc>
          <w:tcPr>
            <w:tcW w:w="2288" w:type="dxa"/>
            <w:tcBorders>
              <w:top w:val="single" w:sz="4" w:space="0" w:color="auto"/>
              <w:left w:val="single" w:sz="4" w:space="0" w:color="auto"/>
              <w:bottom w:val="single" w:sz="4" w:space="0" w:color="auto"/>
              <w:right w:val="single" w:sz="4" w:space="0" w:color="auto"/>
            </w:tcBorders>
            <w:hideMark/>
          </w:tcPr>
          <w:p w:rsidR="00291AC6" w:rsidRPr="00626FDD" w:rsidRDefault="00291AC6" w:rsidP="006830C4">
            <w:pPr>
              <w:spacing w:after="160"/>
              <w:ind w:firstLine="29"/>
              <w:rPr>
                <w:rFonts w:ascii="Times New Roman" w:eastAsia="Times New Roman" w:hAnsi="Times New Roman" w:cs="Times New Roman"/>
                <w:sz w:val="28"/>
                <w:szCs w:val="28"/>
                <w:lang w:val="uk-UA"/>
              </w:rPr>
            </w:pPr>
            <w:r w:rsidRPr="00626FDD">
              <w:rPr>
                <w:rFonts w:ascii="Times New Roman" w:eastAsia="Calibri" w:hAnsi="Times New Roman" w:cs="Times New Roman"/>
                <w:sz w:val="28"/>
                <w:szCs w:val="28"/>
                <w:lang w:val="uk-UA"/>
              </w:rPr>
              <w:t>Диклофенак</w:t>
            </w:r>
          </w:p>
        </w:tc>
        <w:tc>
          <w:tcPr>
            <w:tcW w:w="1500" w:type="dxa"/>
            <w:tcBorders>
              <w:top w:val="single" w:sz="4" w:space="0" w:color="auto"/>
              <w:left w:val="single" w:sz="4" w:space="0" w:color="auto"/>
              <w:bottom w:val="single" w:sz="4" w:space="0" w:color="auto"/>
              <w:right w:val="single" w:sz="4" w:space="0" w:color="auto"/>
            </w:tcBorders>
            <w:hideMark/>
          </w:tcPr>
          <w:p w:rsidR="00291AC6" w:rsidRPr="00626FDD" w:rsidRDefault="00291AC6" w:rsidP="006830C4">
            <w:pPr>
              <w:spacing w:after="0"/>
              <w:ind w:right="-57" w:firstLine="9"/>
              <w:jc w:val="center"/>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4,0</w:t>
            </w:r>
          </w:p>
        </w:tc>
        <w:tc>
          <w:tcPr>
            <w:tcW w:w="3082" w:type="dxa"/>
            <w:tcBorders>
              <w:top w:val="single" w:sz="4" w:space="0" w:color="auto"/>
              <w:left w:val="single" w:sz="4" w:space="0" w:color="auto"/>
              <w:bottom w:val="single" w:sz="4" w:space="0" w:color="auto"/>
              <w:right w:val="single" w:sz="4" w:space="0" w:color="auto"/>
            </w:tcBorders>
            <w:hideMark/>
          </w:tcPr>
          <w:p w:rsidR="00291AC6" w:rsidRPr="00626FDD" w:rsidRDefault="00291AC6" w:rsidP="006830C4">
            <w:pPr>
              <w:spacing w:after="160"/>
              <w:ind w:firstLine="0"/>
              <w:jc w:val="center"/>
              <w:rPr>
                <w:rFonts w:ascii="Times New Roman" w:eastAsia="Calibri" w:hAnsi="Times New Roman" w:cs="Times New Roman"/>
                <w:sz w:val="28"/>
                <w:szCs w:val="28"/>
                <w:lang w:val="uk-UA"/>
              </w:rPr>
            </w:pPr>
            <w:r w:rsidRPr="00626FDD">
              <w:rPr>
                <w:rFonts w:ascii="Times New Roman" w:eastAsia="Calibri" w:hAnsi="Times New Roman" w:cs="Times New Roman"/>
                <w:sz w:val="28"/>
                <w:szCs w:val="28"/>
                <w:lang w:val="uk-UA"/>
              </w:rPr>
              <w:t>4,8±0,9</w:t>
            </w:r>
          </w:p>
          <w:p w:rsidR="00291AC6" w:rsidRPr="00626FDD" w:rsidRDefault="00291AC6" w:rsidP="006830C4">
            <w:pPr>
              <w:spacing w:after="160"/>
              <w:ind w:firstLine="0"/>
              <w:jc w:val="center"/>
              <w:rPr>
                <w:rFonts w:ascii="Times New Roman" w:eastAsia="Times New Roman" w:hAnsi="Times New Roman" w:cs="Times New Roman"/>
                <w:sz w:val="28"/>
                <w:szCs w:val="28"/>
                <w:lang w:val="uk-UA"/>
              </w:rPr>
            </w:pPr>
            <w:r w:rsidRPr="00626FDD">
              <w:rPr>
                <w:rFonts w:ascii="Times New Roman" w:eastAsia="Calibri" w:hAnsi="Times New Roman" w:cs="Times New Roman"/>
                <w:sz w:val="28"/>
                <w:szCs w:val="28"/>
                <w:lang w:val="uk-UA"/>
              </w:rPr>
              <w:t>(-22,6%)</w:t>
            </w:r>
          </w:p>
        </w:tc>
        <w:tc>
          <w:tcPr>
            <w:tcW w:w="2701" w:type="dxa"/>
            <w:tcBorders>
              <w:top w:val="single" w:sz="4" w:space="0" w:color="auto"/>
              <w:left w:val="single" w:sz="4" w:space="0" w:color="auto"/>
              <w:bottom w:val="single" w:sz="4" w:space="0" w:color="auto"/>
              <w:right w:val="single" w:sz="4" w:space="0" w:color="auto"/>
            </w:tcBorders>
            <w:hideMark/>
          </w:tcPr>
          <w:p w:rsidR="00291AC6" w:rsidRPr="00626FDD" w:rsidRDefault="00291AC6" w:rsidP="006830C4">
            <w:pPr>
              <w:spacing w:after="160"/>
              <w:ind w:hanging="37"/>
              <w:jc w:val="center"/>
              <w:rPr>
                <w:rFonts w:ascii="Times New Roman" w:eastAsia="Calibri" w:hAnsi="Times New Roman" w:cs="Times New Roman"/>
                <w:sz w:val="28"/>
                <w:szCs w:val="28"/>
                <w:lang w:val="uk-UA"/>
              </w:rPr>
            </w:pPr>
            <w:r w:rsidRPr="00626FDD">
              <w:rPr>
                <w:rFonts w:ascii="Times New Roman" w:eastAsia="Times New Roman" w:hAnsi="Times New Roman" w:cs="Times New Roman"/>
                <w:sz w:val="28"/>
                <w:szCs w:val="28"/>
                <w:lang w:val="uk-UA"/>
              </w:rPr>
              <w:t>5,32</w:t>
            </w:r>
            <w:r w:rsidRPr="00626FDD">
              <w:rPr>
                <w:rFonts w:ascii="Times New Roman" w:eastAsia="Calibri" w:hAnsi="Times New Roman" w:cs="Times New Roman"/>
                <w:sz w:val="28"/>
                <w:szCs w:val="28"/>
                <w:lang w:val="uk-UA"/>
              </w:rPr>
              <w:t>±0,45*</w:t>
            </w:r>
          </w:p>
          <w:p w:rsidR="00291AC6" w:rsidRPr="00626FDD" w:rsidRDefault="00291AC6" w:rsidP="006830C4">
            <w:pPr>
              <w:spacing w:after="160"/>
              <w:ind w:hanging="37"/>
              <w:jc w:val="center"/>
              <w:rPr>
                <w:rFonts w:ascii="Times New Roman" w:eastAsia="Times New Roman" w:hAnsi="Times New Roman" w:cs="Times New Roman"/>
                <w:sz w:val="28"/>
                <w:szCs w:val="28"/>
                <w:lang w:val="uk-UA"/>
              </w:rPr>
            </w:pPr>
            <w:r w:rsidRPr="00626FDD">
              <w:rPr>
                <w:rFonts w:ascii="Times New Roman" w:eastAsia="Calibri" w:hAnsi="Times New Roman" w:cs="Times New Roman"/>
                <w:sz w:val="28"/>
                <w:szCs w:val="28"/>
                <w:lang w:val="uk-UA"/>
              </w:rPr>
              <w:t>(-42,5%)</w:t>
            </w:r>
          </w:p>
        </w:tc>
      </w:tr>
      <w:tr w:rsidR="00291AC6" w:rsidRPr="00626FDD" w:rsidTr="00335012">
        <w:tc>
          <w:tcPr>
            <w:tcW w:w="2288" w:type="dxa"/>
            <w:tcBorders>
              <w:top w:val="single" w:sz="4" w:space="0" w:color="auto"/>
              <w:left w:val="single" w:sz="4" w:space="0" w:color="auto"/>
              <w:bottom w:val="single" w:sz="4" w:space="0" w:color="auto"/>
              <w:right w:val="single" w:sz="4" w:space="0" w:color="auto"/>
            </w:tcBorders>
            <w:hideMark/>
          </w:tcPr>
          <w:p w:rsidR="00291AC6" w:rsidRPr="00626FDD" w:rsidRDefault="00291AC6" w:rsidP="006830C4">
            <w:pPr>
              <w:spacing w:after="160"/>
              <w:ind w:firstLine="29"/>
              <w:rPr>
                <w:rFonts w:ascii="Times New Roman" w:eastAsia="Times New Roman" w:hAnsi="Times New Roman" w:cs="Times New Roman"/>
                <w:sz w:val="28"/>
                <w:szCs w:val="28"/>
                <w:lang w:val="uk-UA"/>
              </w:rPr>
            </w:pPr>
            <w:r w:rsidRPr="00626FDD">
              <w:rPr>
                <w:rFonts w:ascii="Times New Roman" w:eastAsia="Calibri" w:hAnsi="Times New Roman" w:cs="Times New Roman"/>
                <w:sz w:val="28"/>
                <w:szCs w:val="28"/>
                <w:lang w:val="uk-UA"/>
              </w:rPr>
              <w:t>Інтактні щурі</w:t>
            </w:r>
          </w:p>
        </w:tc>
        <w:tc>
          <w:tcPr>
            <w:tcW w:w="1500" w:type="dxa"/>
            <w:tcBorders>
              <w:top w:val="single" w:sz="4" w:space="0" w:color="auto"/>
              <w:left w:val="single" w:sz="4" w:space="0" w:color="auto"/>
              <w:bottom w:val="single" w:sz="4" w:space="0" w:color="auto"/>
              <w:right w:val="single" w:sz="4" w:space="0" w:color="auto"/>
            </w:tcBorders>
            <w:hideMark/>
          </w:tcPr>
          <w:p w:rsidR="00291AC6" w:rsidRPr="00626FDD" w:rsidRDefault="00291AC6" w:rsidP="006830C4">
            <w:pPr>
              <w:spacing w:after="0"/>
              <w:ind w:right="-57" w:firstLine="9"/>
              <w:jc w:val="center"/>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w:t>
            </w:r>
          </w:p>
        </w:tc>
        <w:tc>
          <w:tcPr>
            <w:tcW w:w="3082" w:type="dxa"/>
            <w:tcBorders>
              <w:top w:val="single" w:sz="4" w:space="0" w:color="auto"/>
              <w:left w:val="single" w:sz="4" w:space="0" w:color="auto"/>
              <w:bottom w:val="single" w:sz="4" w:space="0" w:color="auto"/>
              <w:right w:val="single" w:sz="4" w:space="0" w:color="auto"/>
            </w:tcBorders>
            <w:hideMark/>
          </w:tcPr>
          <w:p w:rsidR="00291AC6" w:rsidRPr="00626FDD" w:rsidRDefault="00291AC6" w:rsidP="006830C4">
            <w:pPr>
              <w:spacing w:after="160"/>
              <w:ind w:firstLine="0"/>
              <w:jc w:val="center"/>
              <w:rPr>
                <w:rFonts w:ascii="Times New Roman" w:eastAsia="Times New Roman" w:hAnsi="Times New Roman" w:cs="Times New Roman"/>
                <w:sz w:val="28"/>
                <w:szCs w:val="28"/>
                <w:lang w:val="uk-UA"/>
              </w:rPr>
            </w:pPr>
            <w:r w:rsidRPr="00626FDD">
              <w:rPr>
                <w:rFonts w:ascii="Times New Roman" w:eastAsia="Calibri" w:hAnsi="Times New Roman" w:cs="Times New Roman"/>
                <w:sz w:val="28"/>
                <w:szCs w:val="28"/>
                <w:lang w:val="uk-UA"/>
              </w:rPr>
              <w:t>5,7±0,91</w:t>
            </w:r>
          </w:p>
        </w:tc>
        <w:tc>
          <w:tcPr>
            <w:tcW w:w="2701" w:type="dxa"/>
            <w:tcBorders>
              <w:top w:val="single" w:sz="4" w:space="0" w:color="auto"/>
              <w:left w:val="single" w:sz="4" w:space="0" w:color="auto"/>
              <w:bottom w:val="single" w:sz="4" w:space="0" w:color="auto"/>
              <w:right w:val="single" w:sz="4" w:space="0" w:color="auto"/>
            </w:tcBorders>
          </w:tcPr>
          <w:p w:rsidR="00291AC6" w:rsidRPr="00626FDD" w:rsidRDefault="00291AC6" w:rsidP="006830C4">
            <w:pPr>
              <w:spacing w:after="160"/>
              <w:ind w:hanging="37"/>
              <w:jc w:val="center"/>
              <w:rPr>
                <w:rFonts w:ascii="Times New Roman" w:eastAsia="Times New Roman" w:hAnsi="Times New Roman" w:cs="Times New Roman"/>
                <w:sz w:val="28"/>
                <w:szCs w:val="28"/>
                <w:lang w:val="uk-UA"/>
              </w:rPr>
            </w:pPr>
            <w:r w:rsidRPr="00626FDD">
              <w:rPr>
                <w:rFonts w:ascii="Times New Roman" w:eastAsia="Times New Roman" w:hAnsi="Times New Roman" w:cs="Times New Roman"/>
                <w:sz w:val="28"/>
                <w:szCs w:val="28"/>
                <w:lang w:val="uk-UA"/>
              </w:rPr>
              <w:t>7,54</w:t>
            </w:r>
            <w:r w:rsidRPr="00626FDD">
              <w:rPr>
                <w:rFonts w:ascii="Times New Roman" w:eastAsia="Calibri" w:hAnsi="Times New Roman" w:cs="Times New Roman"/>
                <w:sz w:val="28"/>
                <w:szCs w:val="28"/>
                <w:lang w:val="uk-UA"/>
              </w:rPr>
              <w:t>±0,60</w:t>
            </w:r>
          </w:p>
        </w:tc>
      </w:tr>
    </w:tbl>
    <w:p w:rsidR="00803BE8" w:rsidRDefault="00803BE8" w:rsidP="002B254D">
      <w:pPr>
        <w:spacing w:after="0"/>
        <w:ind w:right="-55"/>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Примітки:</w:t>
      </w:r>
    </w:p>
    <w:p w:rsidR="00803BE8" w:rsidRDefault="00803BE8" w:rsidP="0002497D">
      <w:pPr>
        <w:pStyle w:val="a3"/>
        <w:numPr>
          <w:ilvl w:val="0"/>
          <w:numId w:val="19"/>
        </w:numPr>
        <w:spacing w:after="0"/>
        <w:ind w:right="-55"/>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w:t>
      </w:r>
      <w:r w:rsidR="00291AC6" w:rsidRPr="00803BE8">
        <w:rPr>
          <w:rFonts w:ascii="Times New Roman" w:eastAsia="Times New Roman" w:hAnsi="Times New Roman" w:cs="Times New Roman"/>
          <w:sz w:val="28"/>
          <w:szCs w:val="28"/>
          <w:lang w:val="uk-UA"/>
        </w:rPr>
        <w:t>- р≤0,05 відносно контролю;</w:t>
      </w:r>
    </w:p>
    <w:p w:rsidR="00291AC6" w:rsidRPr="00803BE8" w:rsidRDefault="00803BE8" w:rsidP="0002497D">
      <w:pPr>
        <w:pStyle w:val="a3"/>
        <w:numPr>
          <w:ilvl w:val="0"/>
          <w:numId w:val="19"/>
        </w:numPr>
        <w:spacing w:after="0"/>
        <w:ind w:right="-55"/>
        <w:rPr>
          <w:rFonts w:ascii="Times New Roman" w:eastAsia="Times New Roman" w:hAnsi="Times New Roman" w:cs="Times New Roman"/>
          <w:sz w:val="28"/>
          <w:szCs w:val="28"/>
          <w:lang w:val="uk-UA"/>
        </w:rPr>
      </w:pPr>
      <w:r>
        <w:rPr>
          <w:rFonts w:ascii="Times New Roman" w:eastAsia="Calibri" w:hAnsi="Times New Roman" w:cs="Times New Roman"/>
          <w:sz w:val="28"/>
          <w:szCs w:val="28"/>
          <w:lang w:val="en-US"/>
        </w:rPr>
        <w:t>#</w:t>
      </w:r>
      <w:r w:rsidR="00291AC6" w:rsidRPr="00803BE8">
        <w:rPr>
          <w:rFonts w:ascii="Times New Roman" w:eastAsia="Calibri" w:hAnsi="Times New Roman" w:cs="Times New Roman"/>
          <w:sz w:val="28"/>
          <w:szCs w:val="28"/>
          <w:lang w:val="uk-UA"/>
        </w:rPr>
        <w:t xml:space="preserve">- </w:t>
      </w:r>
      <w:r w:rsidR="00291AC6" w:rsidRPr="00803BE8">
        <w:rPr>
          <w:rFonts w:ascii="Times New Roman" w:eastAsia="Times New Roman" w:hAnsi="Times New Roman" w:cs="Times New Roman"/>
          <w:sz w:val="28"/>
          <w:szCs w:val="28"/>
          <w:lang w:val="uk-UA"/>
        </w:rPr>
        <w:t>р≤0,05 відносно диклофенаку;</w:t>
      </w:r>
    </w:p>
    <w:p w:rsidR="00291AC6" w:rsidRPr="00803BE8" w:rsidRDefault="00291AC6" w:rsidP="0002497D">
      <w:pPr>
        <w:pStyle w:val="a3"/>
        <w:numPr>
          <w:ilvl w:val="0"/>
          <w:numId w:val="19"/>
        </w:numPr>
        <w:spacing w:after="160"/>
        <w:rPr>
          <w:rFonts w:ascii="Times New Roman" w:eastAsia="Times New Roman" w:hAnsi="Times New Roman" w:cs="Times New Roman"/>
          <w:sz w:val="28"/>
          <w:szCs w:val="28"/>
          <w:lang w:val="uk-UA"/>
        </w:rPr>
      </w:pPr>
      <w:r w:rsidRPr="00803BE8">
        <w:rPr>
          <w:rFonts w:ascii="Times New Roman" w:eastAsia="Times New Roman" w:hAnsi="Times New Roman" w:cs="Times New Roman"/>
          <w:sz w:val="28"/>
          <w:szCs w:val="28"/>
        </w:rPr>
        <w:t xml:space="preserve">@ - </w:t>
      </w:r>
      <w:r w:rsidRPr="00803BE8">
        <w:rPr>
          <w:rFonts w:ascii="Times New Roman" w:eastAsia="Times New Roman" w:hAnsi="Times New Roman" w:cs="Times New Roman"/>
          <w:sz w:val="28"/>
          <w:szCs w:val="28"/>
          <w:lang w:val="en-US"/>
        </w:rPr>
        <w:t>p</w:t>
      </w:r>
      <w:r w:rsidRPr="00803BE8">
        <w:rPr>
          <w:rFonts w:ascii="Times New Roman" w:eastAsia="Times New Roman" w:hAnsi="Times New Roman" w:cs="Times New Roman"/>
          <w:sz w:val="28"/>
          <w:szCs w:val="28"/>
          <w:lang w:val="uk-UA"/>
        </w:rPr>
        <w:t>≤</w:t>
      </w:r>
      <w:r w:rsidR="00442831" w:rsidRPr="00803BE8">
        <w:rPr>
          <w:rFonts w:ascii="Times New Roman" w:eastAsia="Times New Roman" w:hAnsi="Times New Roman" w:cs="Times New Roman"/>
          <w:sz w:val="28"/>
          <w:szCs w:val="28"/>
          <w:lang w:val="uk-UA"/>
        </w:rPr>
        <w:t xml:space="preserve"> 0,05 </w:t>
      </w:r>
      <w:r w:rsidRPr="00803BE8">
        <w:rPr>
          <w:rFonts w:ascii="Times New Roman" w:eastAsia="Times New Roman" w:hAnsi="Times New Roman" w:cs="Times New Roman"/>
          <w:sz w:val="28"/>
          <w:szCs w:val="28"/>
        </w:rPr>
        <w:t>в</w:t>
      </w:r>
      <w:r w:rsidRPr="00803BE8">
        <w:rPr>
          <w:rFonts w:ascii="Times New Roman" w:eastAsia="Times New Roman" w:hAnsi="Times New Roman" w:cs="Times New Roman"/>
          <w:sz w:val="28"/>
          <w:szCs w:val="28"/>
          <w:lang w:val="uk-UA"/>
        </w:rPr>
        <w:t>і</w:t>
      </w:r>
      <w:r w:rsidRPr="00803BE8">
        <w:rPr>
          <w:rFonts w:ascii="Times New Roman" w:eastAsia="Times New Roman" w:hAnsi="Times New Roman" w:cs="Times New Roman"/>
          <w:sz w:val="28"/>
          <w:szCs w:val="28"/>
        </w:rPr>
        <w:t>дносно</w:t>
      </w:r>
      <w:r w:rsidRPr="00803BE8">
        <w:rPr>
          <w:rFonts w:ascii="Times New Roman" w:eastAsia="Times New Roman" w:hAnsi="Times New Roman" w:cs="Times New Roman"/>
          <w:sz w:val="28"/>
          <w:szCs w:val="28"/>
          <w:lang w:val="uk-UA"/>
        </w:rPr>
        <w:t xml:space="preserve"> інтактних тварин; </w:t>
      </w:r>
    </w:p>
    <w:p w:rsidR="00291AC6" w:rsidRPr="00803BE8" w:rsidRDefault="00D248EB" w:rsidP="0002497D">
      <w:pPr>
        <w:pStyle w:val="a3"/>
        <w:numPr>
          <w:ilvl w:val="0"/>
          <w:numId w:val="19"/>
        </w:numPr>
        <w:spacing w:after="160"/>
        <w:rPr>
          <w:rFonts w:ascii="Times New Roman" w:eastAsia="Times New Roman" w:hAnsi="Times New Roman" w:cs="Times New Roman"/>
          <w:sz w:val="28"/>
          <w:szCs w:val="28"/>
          <w:lang w:val="uk-UA"/>
        </w:rPr>
      </w:pPr>
      <w:r w:rsidRPr="00803BE8">
        <w:rPr>
          <w:rFonts w:ascii="Times New Roman" w:eastAsia="Times New Roman" w:hAnsi="Times New Roman" w:cs="Times New Roman"/>
          <w:sz w:val="28"/>
          <w:szCs w:val="28"/>
          <w:lang w:val="uk-UA"/>
        </w:rPr>
        <w:t>В</w:t>
      </w:r>
      <w:r w:rsidR="00291AC6" w:rsidRPr="00803BE8">
        <w:rPr>
          <w:rFonts w:ascii="Times New Roman" w:eastAsia="Times New Roman" w:hAnsi="Times New Roman" w:cs="Times New Roman"/>
          <w:sz w:val="28"/>
          <w:szCs w:val="28"/>
          <w:lang w:val="uk-UA"/>
        </w:rPr>
        <w:t>ідсотки в дужках означають ди</w:t>
      </w:r>
      <w:r w:rsidR="00803BE8" w:rsidRPr="00803BE8">
        <w:rPr>
          <w:rFonts w:ascii="Times New Roman" w:eastAsia="Times New Roman" w:hAnsi="Times New Roman" w:cs="Times New Roman"/>
          <w:sz w:val="28"/>
          <w:szCs w:val="28"/>
          <w:lang w:val="uk-UA"/>
        </w:rPr>
        <w:t xml:space="preserve">наміку показника  відносно </w:t>
      </w:r>
      <w:r w:rsidR="00291AC6" w:rsidRPr="00803BE8">
        <w:rPr>
          <w:rFonts w:ascii="Times New Roman" w:eastAsia="Times New Roman" w:hAnsi="Times New Roman" w:cs="Times New Roman"/>
          <w:sz w:val="28"/>
          <w:szCs w:val="28"/>
          <w:lang w:val="uk-UA"/>
        </w:rPr>
        <w:t>контролю.</w:t>
      </w:r>
    </w:p>
    <w:p w:rsidR="00AD693A" w:rsidRPr="00626FDD" w:rsidRDefault="00AD693A" w:rsidP="002B254D">
      <w:pPr>
        <w:spacing w:after="160"/>
        <w:rPr>
          <w:rFonts w:ascii="Times New Roman" w:eastAsia="Times New Roman" w:hAnsi="Times New Roman" w:cs="Times New Roman"/>
          <w:sz w:val="28"/>
          <w:szCs w:val="28"/>
          <w:lang w:eastAsia="ru-RU"/>
        </w:rPr>
      </w:pPr>
    </w:p>
    <w:p w:rsidR="00291AC6" w:rsidRPr="00626FDD" w:rsidRDefault="00291AC6" w:rsidP="002B254D">
      <w:pPr>
        <w:spacing w:after="0"/>
        <w:ind w:right="-55"/>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lastRenderedPageBreak/>
        <w:t xml:space="preserve">На тлі введення щурам сполуки </w:t>
      </w:r>
      <w:r w:rsidRPr="00626FDD">
        <w:rPr>
          <w:rFonts w:ascii="Times New Roman" w:eastAsia="Times New Roman" w:hAnsi="Times New Roman" w:cs="Times New Roman"/>
          <w:bCs/>
          <w:sz w:val="28"/>
          <w:szCs w:val="28"/>
          <w:lang w:val="en-US" w:eastAsia="ru-RU"/>
        </w:rPr>
        <w:t>DSK</w:t>
      </w:r>
      <w:r w:rsidRPr="00626FDD">
        <w:rPr>
          <w:rFonts w:ascii="Times New Roman" w:eastAsia="Times New Roman" w:hAnsi="Times New Roman" w:cs="Times New Roman"/>
          <w:bCs/>
          <w:sz w:val="28"/>
          <w:szCs w:val="28"/>
          <w:lang w:val="uk-UA" w:eastAsia="ru-RU"/>
        </w:rPr>
        <w:t>-38</w:t>
      </w:r>
      <w:r w:rsidRPr="00626FDD">
        <w:rPr>
          <w:rFonts w:ascii="Times New Roman" w:eastAsia="Times New Roman" w:hAnsi="Times New Roman" w:cs="Times New Roman"/>
          <w:sz w:val="28"/>
          <w:szCs w:val="28"/>
          <w:lang w:val="uk-UA" w:eastAsia="ru-RU"/>
        </w:rPr>
        <w:t xml:space="preserve">, на відміну від диклофенаку, спостерігалось вірогідне зростання в крові тварин рівня стабільних метаболітів </w:t>
      </w:r>
      <w:r w:rsidRPr="00626FDD">
        <w:rPr>
          <w:rFonts w:ascii="Times New Roman" w:eastAsia="Times New Roman" w:hAnsi="Times New Roman" w:cs="Times New Roman"/>
          <w:sz w:val="28"/>
          <w:szCs w:val="28"/>
          <w:lang w:val="en-US" w:eastAsia="ru-RU"/>
        </w:rPr>
        <w:t>N</w:t>
      </w:r>
      <w:r w:rsidRPr="00626FDD">
        <w:rPr>
          <w:rFonts w:ascii="Times New Roman" w:eastAsia="Times New Roman" w:hAnsi="Times New Roman" w:cs="Times New Roman"/>
          <w:sz w:val="28"/>
          <w:szCs w:val="28"/>
          <w:lang w:val="uk-UA" w:eastAsia="ru-RU"/>
        </w:rPr>
        <w:t>О на 122,6% в той час, як під дією досліджуваного НПЗЗ даний показник знизився на 22,6% (р˃0,05)</w:t>
      </w:r>
      <w:r w:rsidR="00097555" w:rsidRPr="00626FDD">
        <w:rPr>
          <w:rFonts w:ascii="Times New Roman" w:eastAsia="Times New Roman" w:hAnsi="Times New Roman" w:cs="Times New Roman"/>
          <w:sz w:val="28"/>
          <w:szCs w:val="28"/>
          <w:lang w:val="uk-UA" w:eastAsia="ru-RU"/>
        </w:rPr>
        <w:t xml:space="preserve"> </w:t>
      </w:r>
      <w:r w:rsidRPr="00626FDD">
        <w:rPr>
          <w:rFonts w:ascii="Times New Roman" w:eastAsia="Times New Roman" w:hAnsi="Times New Roman" w:cs="Times New Roman"/>
          <w:sz w:val="28"/>
          <w:szCs w:val="28"/>
          <w:lang w:val="uk-UA" w:eastAsia="ru-RU"/>
        </w:rPr>
        <w:t xml:space="preserve">відносно контролю. Це корилювало із динамікою  сумарної активності </w:t>
      </w:r>
      <w:r w:rsidRPr="00626FDD">
        <w:rPr>
          <w:rFonts w:ascii="Times New Roman" w:eastAsia="Times New Roman" w:hAnsi="Times New Roman" w:cs="Times New Roman"/>
          <w:sz w:val="28"/>
          <w:szCs w:val="28"/>
          <w:lang w:val="en-US" w:eastAsia="ru-RU"/>
        </w:rPr>
        <w:t>NOS</w:t>
      </w:r>
      <w:r w:rsidRPr="00626FDD">
        <w:rPr>
          <w:rFonts w:ascii="Times New Roman" w:eastAsia="Times New Roman" w:hAnsi="Times New Roman" w:cs="Times New Roman"/>
          <w:sz w:val="28"/>
          <w:szCs w:val="28"/>
          <w:lang w:val="uk-UA" w:eastAsia="ru-RU"/>
        </w:rPr>
        <w:t xml:space="preserve"> в СОШ: під впливом</w:t>
      </w:r>
      <w:r w:rsidR="00097555" w:rsidRPr="00626FDD">
        <w:rPr>
          <w:rFonts w:ascii="Times New Roman" w:eastAsia="Times New Roman" w:hAnsi="Times New Roman" w:cs="Times New Roman"/>
          <w:sz w:val="28"/>
          <w:szCs w:val="28"/>
          <w:lang w:val="uk-UA" w:eastAsia="ru-RU"/>
        </w:rPr>
        <w:t xml:space="preserve"> </w:t>
      </w:r>
      <w:r w:rsidRPr="00626FDD">
        <w:rPr>
          <w:rFonts w:ascii="Times New Roman" w:eastAsia="Times New Roman" w:hAnsi="Times New Roman" w:cs="Times New Roman"/>
          <w:bCs/>
          <w:sz w:val="28"/>
          <w:szCs w:val="28"/>
          <w:lang w:val="en-US" w:eastAsia="ru-RU"/>
        </w:rPr>
        <w:t>DSK</w:t>
      </w:r>
      <w:r w:rsidRPr="00626FDD">
        <w:rPr>
          <w:rFonts w:ascii="Times New Roman" w:eastAsia="Times New Roman" w:hAnsi="Times New Roman" w:cs="Times New Roman"/>
          <w:bCs/>
          <w:sz w:val="28"/>
          <w:szCs w:val="28"/>
          <w:lang w:val="uk-UA" w:eastAsia="ru-RU"/>
        </w:rPr>
        <w:t>-38 сумарна активність</w:t>
      </w:r>
      <w:r w:rsidR="00097555" w:rsidRPr="00626FDD">
        <w:rPr>
          <w:rFonts w:ascii="Times New Roman" w:eastAsia="Times New Roman" w:hAnsi="Times New Roman" w:cs="Times New Roman"/>
          <w:bCs/>
          <w:sz w:val="28"/>
          <w:szCs w:val="28"/>
          <w:lang w:val="uk-UA" w:eastAsia="ru-RU"/>
        </w:rPr>
        <w:t xml:space="preserve"> </w:t>
      </w:r>
      <w:r w:rsidRPr="00626FDD">
        <w:rPr>
          <w:rFonts w:ascii="Times New Roman" w:eastAsia="Times New Roman" w:hAnsi="Times New Roman" w:cs="Times New Roman"/>
          <w:sz w:val="28"/>
          <w:szCs w:val="28"/>
          <w:lang w:val="en-US" w:eastAsia="ru-RU"/>
        </w:rPr>
        <w:t>N</w:t>
      </w:r>
      <w:r w:rsidRPr="00626FDD">
        <w:rPr>
          <w:rFonts w:ascii="Times New Roman" w:eastAsia="Times New Roman" w:hAnsi="Times New Roman" w:cs="Times New Roman"/>
          <w:sz w:val="28"/>
          <w:szCs w:val="28"/>
          <w:lang w:val="uk-UA" w:eastAsia="ru-RU"/>
        </w:rPr>
        <w:t xml:space="preserve">О-синтази вірогідно виросла в середньому на 53,1% в той час, як під дією диклофенаку вона знизилась на 42,5% (р&lt;0,05) відносно контролю. </w:t>
      </w:r>
    </w:p>
    <w:p w:rsidR="00291AC6" w:rsidRPr="00626FDD" w:rsidRDefault="00291AC6" w:rsidP="002B254D">
      <w:pPr>
        <w:spacing w:after="0"/>
        <w:ind w:right="-55"/>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 xml:space="preserve">На підставі отриманих даних можна вважати, що збільшення під дією </w:t>
      </w:r>
      <w:r w:rsidRPr="00626FDD">
        <w:rPr>
          <w:rFonts w:ascii="Times New Roman" w:eastAsia="Times New Roman" w:hAnsi="Times New Roman" w:cs="Times New Roman"/>
          <w:bCs/>
          <w:sz w:val="28"/>
          <w:szCs w:val="28"/>
          <w:lang w:val="en-US" w:eastAsia="ru-RU"/>
        </w:rPr>
        <w:t>DSK</w:t>
      </w:r>
      <w:r w:rsidRPr="00626FDD">
        <w:rPr>
          <w:rFonts w:ascii="Times New Roman" w:eastAsia="Times New Roman" w:hAnsi="Times New Roman" w:cs="Times New Roman"/>
          <w:bCs/>
          <w:sz w:val="28"/>
          <w:szCs w:val="28"/>
          <w:lang w:val="uk-UA" w:eastAsia="ru-RU"/>
        </w:rPr>
        <w:t>-38</w:t>
      </w:r>
      <w:r w:rsidR="00097555" w:rsidRPr="00626FDD">
        <w:rPr>
          <w:rFonts w:ascii="Times New Roman" w:eastAsia="Times New Roman" w:hAnsi="Times New Roman" w:cs="Times New Roman"/>
          <w:bCs/>
          <w:sz w:val="28"/>
          <w:szCs w:val="28"/>
          <w:lang w:val="uk-UA" w:eastAsia="ru-RU"/>
        </w:rPr>
        <w:t xml:space="preserve"> </w:t>
      </w:r>
      <w:r w:rsidRPr="00626FDD">
        <w:rPr>
          <w:rFonts w:ascii="Times New Roman" w:eastAsia="Times New Roman" w:hAnsi="Times New Roman" w:cs="Times New Roman"/>
          <w:b/>
          <w:bCs/>
          <w:sz w:val="28"/>
          <w:szCs w:val="28"/>
          <w:lang w:val="uk-UA" w:eastAsia="ru-RU"/>
        </w:rPr>
        <w:t>(</w:t>
      </w:r>
      <w:r w:rsidRPr="00626FDD">
        <w:rPr>
          <w:rFonts w:ascii="Times New Roman" w:eastAsia="Times New Roman" w:hAnsi="Times New Roman" w:cs="Times New Roman"/>
          <w:sz w:val="28"/>
          <w:szCs w:val="28"/>
          <w:lang w:val="uk-UA" w:eastAsia="ru-RU"/>
        </w:rPr>
        <w:t xml:space="preserve">2 мг/кг) вмісту у крові щурів стабільних метаболітів оксиду азоту, як і   зростання активності сумарної </w:t>
      </w:r>
      <w:r w:rsidRPr="00626FDD">
        <w:rPr>
          <w:rFonts w:ascii="Times New Roman" w:eastAsia="Times New Roman" w:hAnsi="Times New Roman" w:cs="Times New Roman"/>
          <w:sz w:val="28"/>
          <w:szCs w:val="28"/>
          <w:lang w:val="en-US" w:eastAsia="ru-RU"/>
        </w:rPr>
        <w:t>N</w:t>
      </w:r>
      <w:r w:rsidRPr="00626FDD">
        <w:rPr>
          <w:rFonts w:ascii="Times New Roman" w:eastAsia="Times New Roman" w:hAnsi="Times New Roman" w:cs="Times New Roman"/>
          <w:sz w:val="28"/>
          <w:szCs w:val="28"/>
          <w:lang w:val="uk-UA" w:eastAsia="ru-RU"/>
        </w:rPr>
        <w:t xml:space="preserve">О-синтази в СОШ, згідно з даними літератури </w:t>
      </w:r>
      <w:r w:rsidR="005F0E6E">
        <w:rPr>
          <w:rFonts w:ascii="Times New Roman" w:eastAsia="Times New Roman" w:hAnsi="Times New Roman" w:cs="Times New Roman"/>
          <w:sz w:val="28"/>
          <w:szCs w:val="28"/>
          <w:lang w:val="uk-UA" w:eastAsia="ru-RU"/>
        </w:rPr>
        <w:t xml:space="preserve">[49, 80] </w:t>
      </w:r>
      <w:r w:rsidRPr="00626FDD">
        <w:rPr>
          <w:rFonts w:ascii="Times New Roman" w:eastAsia="Times New Roman" w:hAnsi="Times New Roman" w:cs="Times New Roman"/>
          <w:sz w:val="28"/>
          <w:szCs w:val="28"/>
          <w:lang w:val="uk-UA" w:eastAsia="ru-RU"/>
        </w:rPr>
        <w:t xml:space="preserve">є віддзеркаленням її стимулюючого впливу на продукцію </w:t>
      </w:r>
      <w:r w:rsidRPr="00626FDD">
        <w:rPr>
          <w:rFonts w:ascii="Times New Roman" w:eastAsia="Times New Roman" w:hAnsi="Times New Roman" w:cs="Times New Roman"/>
          <w:sz w:val="28"/>
          <w:szCs w:val="28"/>
          <w:lang w:val="en-US" w:eastAsia="ru-RU"/>
        </w:rPr>
        <w:t>N</w:t>
      </w:r>
      <w:r w:rsidRPr="00626FDD">
        <w:rPr>
          <w:rFonts w:ascii="Times New Roman" w:eastAsia="Times New Roman" w:hAnsi="Times New Roman" w:cs="Times New Roman"/>
          <w:sz w:val="28"/>
          <w:szCs w:val="28"/>
          <w:lang w:val="uk-UA" w:eastAsia="ru-RU"/>
        </w:rPr>
        <w:t>О в організмі, що сприятиме захисту СОШ завдяки здатності</w:t>
      </w:r>
      <w:r w:rsidR="00097555" w:rsidRPr="00626FDD">
        <w:rPr>
          <w:rFonts w:ascii="Times New Roman" w:eastAsia="Times New Roman" w:hAnsi="Times New Roman" w:cs="Times New Roman"/>
          <w:sz w:val="28"/>
          <w:szCs w:val="28"/>
          <w:lang w:val="uk-UA" w:eastAsia="ru-RU"/>
        </w:rPr>
        <w:t xml:space="preserve"> </w:t>
      </w:r>
      <w:r w:rsidRPr="00626FDD">
        <w:rPr>
          <w:rFonts w:ascii="Times New Roman" w:eastAsia="Times New Roman" w:hAnsi="Times New Roman" w:cs="Times New Roman"/>
          <w:sz w:val="28"/>
          <w:szCs w:val="28"/>
          <w:lang w:val="en-US" w:eastAsia="ru-RU"/>
        </w:rPr>
        <w:t>N</w:t>
      </w:r>
      <w:r w:rsidRPr="00626FDD">
        <w:rPr>
          <w:rFonts w:ascii="Times New Roman" w:eastAsia="Times New Roman" w:hAnsi="Times New Roman" w:cs="Times New Roman"/>
          <w:sz w:val="28"/>
          <w:szCs w:val="28"/>
          <w:lang w:val="uk-UA" w:eastAsia="ru-RU"/>
        </w:rPr>
        <w:t xml:space="preserve">О покращувати трофіку СОШ та модулювати утворення в ній слизу та бікарбонатів </w:t>
      </w:r>
      <w:r w:rsidR="005F0E6E">
        <w:rPr>
          <w:rFonts w:ascii="Times New Roman" w:eastAsia="Times New Roman" w:hAnsi="Times New Roman" w:cs="Times New Roman"/>
          <w:sz w:val="28"/>
          <w:szCs w:val="28"/>
          <w:lang w:val="uk-UA" w:eastAsia="ru-RU"/>
        </w:rPr>
        <w:t xml:space="preserve">[91, 125, 219, 230]. </w:t>
      </w:r>
      <w:r w:rsidRPr="00626FDD">
        <w:rPr>
          <w:rFonts w:ascii="Times New Roman" w:eastAsia="Times New Roman" w:hAnsi="Times New Roman" w:cs="Times New Roman"/>
          <w:sz w:val="28"/>
          <w:szCs w:val="28"/>
          <w:lang w:val="uk-UA" w:eastAsia="ru-RU"/>
        </w:rPr>
        <w:t>Це ймовірно лежить в основі</w:t>
      </w:r>
      <w:r w:rsidR="00097555" w:rsidRPr="00626FDD">
        <w:rPr>
          <w:rFonts w:ascii="Times New Roman" w:eastAsia="Times New Roman" w:hAnsi="Times New Roman" w:cs="Times New Roman"/>
          <w:sz w:val="28"/>
          <w:szCs w:val="28"/>
          <w:lang w:val="uk-UA" w:eastAsia="ru-RU"/>
        </w:rPr>
        <w:t xml:space="preserve"> </w:t>
      </w:r>
      <w:r w:rsidRPr="00626FDD">
        <w:rPr>
          <w:rFonts w:ascii="Times New Roman" w:eastAsia="Times New Roman" w:hAnsi="Times New Roman" w:cs="Times New Roman"/>
          <w:sz w:val="28"/>
          <w:szCs w:val="28"/>
          <w:lang w:val="uk-UA" w:eastAsia="ru-RU"/>
        </w:rPr>
        <w:t>низької гастротоксичності сполуки</w:t>
      </w:r>
      <w:r w:rsidR="00157CCC" w:rsidRPr="00626FDD">
        <w:rPr>
          <w:rFonts w:ascii="Times New Roman" w:eastAsia="Times New Roman" w:hAnsi="Times New Roman" w:cs="Times New Roman"/>
          <w:sz w:val="28"/>
          <w:szCs w:val="28"/>
          <w:lang w:val="uk-UA" w:eastAsia="ru-RU"/>
        </w:rPr>
        <w:t xml:space="preserve"> </w:t>
      </w:r>
      <w:r w:rsidRPr="00626FDD">
        <w:rPr>
          <w:rFonts w:ascii="Times New Roman" w:eastAsia="Times New Roman" w:hAnsi="Times New Roman" w:cs="Times New Roman"/>
          <w:bCs/>
          <w:sz w:val="28"/>
          <w:szCs w:val="28"/>
          <w:lang w:val="en-US" w:eastAsia="ru-RU"/>
        </w:rPr>
        <w:t>DSK</w:t>
      </w:r>
      <w:r w:rsidRPr="00626FDD">
        <w:rPr>
          <w:rFonts w:ascii="Times New Roman" w:eastAsia="Times New Roman" w:hAnsi="Times New Roman" w:cs="Times New Roman"/>
          <w:bCs/>
          <w:sz w:val="28"/>
          <w:szCs w:val="28"/>
          <w:lang w:val="uk-UA" w:eastAsia="ru-RU"/>
        </w:rPr>
        <w:t>-38</w:t>
      </w:r>
      <w:r w:rsidRPr="00626FDD">
        <w:rPr>
          <w:rFonts w:ascii="Times New Roman" w:eastAsia="Times New Roman" w:hAnsi="Times New Roman" w:cs="Times New Roman"/>
          <w:sz w:val="28"/>
          <w:szCs w:val="28"/>
          <w:lang w:val="uk-UA" w:eastAsia="ru-RU"/>
        </w:rPr>
        <w:t>.</w:t>
      </w:r>
    </w:p>
    <w:p w:rsidR="00291AC6" w:rsidRDefault="00291AC6" w:rsidP="002B254D">
      <w:pPr>
        <w:spacing w:after="0"/>
        <w:ind w:right="-55"/>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В протилежність цьому здатність диклофенаку зменшувати рівень стабільних метаболітів в крові та знижувати активність</w:t>
      </w:r>
      <w:r w:rsidR="00157CCC" w:rsidRPr="00626FDD">
        <w:rPr>
          <w:rFonts w:ascii="Times New Roman" w:eastAsia="Times New Roman" w:hAnsi="Times New Roman" w:cs="Times New Roman"/>
          <w:sz w:val="28"/>
          <w:szCs w:val="28"/>
          <w:lang w:val="uk-UA" w:eastAsia="ru-RU"/>
        </w:rPr>
        <w:t xml:space="preserve"> </w:t>
      </w:r>
      <w:r w:rsidRPr="00626FDD">
        <w:rPr>
          <w:rFonts w:ascii="Times New Roman" w:eastAsia="Times New Roman" w:hAnsi="Times New Roman" w:cs="Times New Roman"/>
          <w:sz w:val="28"/>
          <w:szCs w:val="28"/>
          <w:lang w:val="en-US" w:eastAsia="ru-RU"/>
        </w:rPr>
        <w:t>NOS</w:t>
      </w:r>
      <w:r w:rsidRPr="00626FDD">
        <w:rPr>
          <w:rFonts w:ascii="Times New Roman" w:eastAsia="Times New Roman" w:hAnsi="Times New Roman" w:cs="Times New Roman"/>
          <w:sz w:val="28"/>
          <w:szCs w:val="28"/>
          <w:lang w:val="uk-UA" w:eastAsia="ru-RU"/>
        </w:rPr>
        <w:t xml:space="preserve"> в СОШ  щурів може бути ознакою пригнічення даним НПЗЗ продукції </w:t>
      </w:r>
      <w:r w:rsidRPr="00626FDD">
        <w:rPr>
          <w:rFonts w:ascii="Times New Roman" w:eastAsia="Times New Roman" w:hAnsi="Times New Roman" w:cs="Times New Roman"/>
          <w:sz w:val="28"/>
          <w:szCs w:val="28"/>
          <w:lang w:val="en-US" w:eastAsia="ru-RU"/>
        </w:rPr>
        <w:t>N</w:t>
      </w:r>
      <w:r w:rsidRPr="00626FDD">
        <w:rPr>
          <w:rFonts w:ascii="Times New Roman" w:eastAsia="Times New Roman" w:hAnsi="Times New Roman" w:cs="Times New Roman"/>
          <w:sz w:val="28"/>
          <w:szCs w:val="28"/>
          <w:lang w:val="uk-UA" w:eastAsia="ru-RU"/>
        </w:rPr>
        <w:t xml:space="preserve">О – одного із захисних факторів СОШ. Отримані дані свідчать про більшу безпечність </w:t>
      </w:r>
      <w:r w:rsidRPr="00626FDD">
        <w:rPr>
          <w:rFonts w:ascii="Times New Roman" w:eastAsia="Times New Roman" w:hAnsi="Times New Roman" w:cs="Times New Roman"/>
          <w:bCs/>
          <w:sz w:val="28"/>
          <w:szCs w:val="28"/>
          <w:lang w:val="en-US" w:eastAsia="ru-RU"/>
        </w:rPr>
        <w:t>DSK</w:t>
      </w:r>
      <w:r w:rsidRPr="00626FDD">
        <w:rPr>
          <w:rFonts w:ascii="Times New Roman" w:eastAsia="Times New Roman" w:hAnsi="Times New Roman" w:cs="Times New Roman"/>
          <w:bCs/>
          <w:sz w:val="28"/>
          <w:szCs w:val="28"/>
          <w:lang w:val="uk-UA" w:eastAsia="ru-RU"/>
        </w:rPr>
        <w:t>-38</w:t>
      </w:r>
      <w:r w:rsidR="00157CCC" w:rsidRPr="00626FDD">
        <w:rPr>
          <w:rFonts w:ascii="Times New Roman" w:eastAsia="Times New Roman" w:hAnsi="Times New Roman" w:cs="Times New Roman"/>
          <w:bCs/>
          <w:sz w:val="28"/>
          <w:szCs w:val="28"/>
          <w:lang w:val="uk-UA" w:eastAsia="ru-RU"/>
        </w:rPr>
        <w:t xml:space="preserve"> </w:t>
      </w:r>
      <w:r w:rsidRPr="00626FDD">
        <w:rPr>
          <w:rFonts w:ascii="Times New Roman" w:eastAsia="Times New Roman" w:hAnsi="Times New Roman" w:cs="Times New Roman"/>
          <w:sz w:val="28"/>
          <w:szCs w:val="28"/>
          <w:lang w:val="uk-UA" w:eastAsia="ru-RU"/>
        </w:rPr>
        <w:t>порівняно із диклофенаком стосовно ШКТ.</w:t>
      </w:r>
    </w:p>
    <w:p w:rsidR="00880A79" w:rsidRDefault="00880A79" w:rsidP="002B254D">
      <w:pPr>
        <w:spacing w:after="0"/>
        <w:ind w:right="-55"/>
        <w:rPr>
          <w:rFonts w:ascii="Times New Roman" w:eastAsia="Times New Roman" w:hAnsi="Times New Roman" w:cs="Times New Roman"/>
          <w:sz w:val="28"/>
          <w:szCs w:val="28"/>
          <w:lang w:val="uk-UA" w:eastAsia="ru-RU"/>
        </w:rPr>
      </w:pPr>
    </w:p>
    <w:p w:rsidR="00880A79" w:rsidRDefault="00880A79" w:rsidP="002B254D">
      <w:pPr>
        <w:spacing w:after="0"/>
        <w:ind w:right="-55"/>
        <w:rPr>
          <w:rFonts w:ascii="Times New Roman" w:eastAsia="Times New Roman" w:hAnsi="Times New Roman" w:cs="Times New Roman"/>
          <w:sz w:val="28"/>
          <w:szCs w:val="28"/>
          <w:lang w:val="uk-UA" w:eastAsia="ru-RU"/>
        </w:rPr>
      </w:pPr>
    </w:p>
    <w:p w:rsidR="00880A79" w:rsidRDefault="00880A79" w:rsidP="002B254D">
      <w:pPr>
        <w:spacing w:after="0"/>
        <w:ind w:right="-55"/>
        <w:rPr>
          <w:rFonts w:ascii="Times New Roman" w:eastAsia="Times New Roman" w:hAnsi="Times New Roman" w:cs="Times New Roman"/>
          <w:sz w:val="28"/>
          <w:szCs w:val="28"/>
          <w:lang w:val="uk-UA" w:eastAsia="ru-RU"/>
        </w:rPr>
      </w:pPr>
    </w:p>
    <w:p w:rsidR="00880A79" w:rsidRDefault="00880A79" w:rsidP="002B254D">
      <w:pPr>
        <w:spacing w:after="0"/>
        <w:ind w:right="-55"/>
        <w:rPr>
          <w:rFonts w:ascii="Times New Roman" w:eastAsia="Times New Roman" w:hAnsi="Times New Roman" w:cs="Times New Roman"/>
          <w:sz w:val="28"/>
          <w:szCs w:val="28"/>
          <w:lang w:val="uk-UA" w:eastAsia="ru-RU"/>
        </w:rPr>
      </w:pPr>
    </w:p>
    <w:p w:rsidR="00880A79" w:rsidRDefault="00880A79" w:rsidP="002B254D">
      <w:pPr>
        <w:spacing w:after="0"/>
        <w:ind w:right="-55"/>
        <w:rPr>
          <w:rFonts w:ascii="Times New Roman" w:eastAsia="Times New Roman" w:hAnsi="Times New Roman" w:cs="Times New Roman"/>
          <w:sz w:val="28"/>
          <w:szCs w:val="28"/>
          <w:lang w:val="uk-UA" w:eastAsia="ru-RU"/>
        </w:rPr>
      </w:pPr>
    </w:p>
    <w:p w:rsidR="00880A79" w:rsidRDefault="00880A79" w:rsidP="002B254D">
      <w:pPr>
        <w:spacing w:after="0"/>
        <w:ind w:right="-55"/>
        <w:rPr>
          <w:rFonts w:ascii="Times New Roman" w:eastAsia="Times New Roman" w:hAnsi="Times New Roman" w:cs="Times New Roman"/>
          <w:sz w:val="28"/>
          <w:szCs w:val="28"/>
          <w:lang w:val="uk-UA" w:eastAsia="ru-RU"/>
        </w:rPr>
      </w:pPr>
    </w:p>
    <w:p w:rsidR="00880A79" w:rsidRDefault="00880A79" w:rsidP="002B254D">
      <w:pPr>
        <w:spacing w:after="0"/>
        <w:ind w:right="-55"/>
        <w:rPr>
          <w:rFonts w:ascii="Times New Roman" w:eastAsia="Times New Roman" w:hAnsi="Times New Roman" w:cs="Times New Roman"/>
          <w:sz w:val="28"/>
          <w:szCs w:val="28"/>
          <w:lang w:val="uk-UA" w:eastAsia="ru-RU"/>
        </w:rPr>
      </w:pPr>
    </w:p>
    <w:p w:rsidR="00880A79" w:rsidRPr="00626FDD" w:rsidRDefault="00880A79" w:rsidP="002B254D">
      <w:pPr>
        <w:spacing w:after="0"/>
        <w:ind w:right="-55"/>
        <w:rPr>
          <w:rFonts w:ascii="Times New Roman" w:eastAsia="Times New Roman" w:hAnsi="Times New Roman" w:cs="Times New Roman"/>
          <w:sz w:val="28"/>
          <w:szCs w:val="28"/>
          <w:lang w:val="uk-UA" w:eastAsia="ru-RU"/>
        </w:rPr>
      </w:pPr>
    </w:p>
    <w:p w:rsidR="00943FB7" w:rsidRPr="00626FDD" w:rsidRDefault="00943FB7" w:rsidP="002B254D">
      <w:pPr>
        <w:tabs>
          <w:tab w:val="left" w:pos="993"/>
        </w:tabs>
        <w:spacing w:after="0"/>
        <w:rPr>
          <w:rFonts w:ascii="Times New Roman" w:eastAsia="Calibri" w:hAnsi="Times New Roman" w:cs="Times New Roman"/>
          <w:sz w:val="28"/>
          <w:szCs w:val="28"/>
          <w:lang w:val="uk-UA"/>
        </w:rPr>
      </w:pPr>
    </w:p>
    <w:p w:rsidR="00B34012" w:rsidRPr="00825549" w:rsidRDefault="00B34012" w:rsidP="002B254D">
      <w:pPr>
        <w:jc w:val="center"/>
        <w:rPr>
          <w:rFonts w:ascii="Times New Roman" w:hAnsi="Times New Roman" w:cs="Times New Roman"/>
          <w:b/>
          <w:caps/>
          <w:sz w:val="28"/>
          <w:szCs w:val="28"/>
        </w:rPr>
      </w:pPr>
      <w:r w:rsidRPr="00825549">
        <w:rPr>
          <w:rFonts w:ascii="Times New Roman" w:hAnsi="Times New Roman" w:cs="Times New Roman"/>
          <w:b/>
          <w:caps/>
          <w:sz w:val="28"/>
          <w:szCs w:val="28"/>
        </w:rPr>
        <w:lastRenderedPageBreak/>
        <w:t xml:space="preserve">Аналіз та </w:t>
      </w:r>
      <w:r w:rsidR="00880A79">
        <w:rPr>
          <w:rFonts w:ascii="Times New Roman" w:hAnsi="Times New Roman" w:cs="Times New Roman"/>
          <w:b/>
          <w:caps/>
          <w:sz w:val="28"/>
          <w:szCs w:val="28"/>
          <w:lang w:val="uk-UA"/>
        </w:rPr>
        <w:t xml:space="preserve">узагальнення </w:t>
      </w:r>
      <w:r w:rsidRPr="00825549">
        <w:rPr>
          <w:rFonts w:ascii="Times New Roman" w:hAnsi="Times New Roman" w:cs="Times New Roman"/>
          <w:b/>
          <w:caps/>
          <w:sz w:val="28"/>
          <w:szCs w:val="28"/>
        </w:rPr>
        <w:t xml:space="preserve"> результатів проведеного дослідження</w:t>
      </w:r>
    </w:p>
    <w:p w:rsidR="00B34012" w:rsidRPr="00626FDD" w:rsidRDefault="00B34012" w:rsidP="002B254D">
      <w:pPr>
        <w:ind w:firstLine="851"/>
        <w:contextualSpacing/>
        <w:rPr>
          <w:rFonts w:ascii="Times New Roman" w:hAnsi="Times New Roman" w:cs="Times New Roman"/>
          <w:sz w:val="28"/>
          <w:szCs w:val="28"/>
          <w:lang w:val="uk-UA"/>
        </w:rPr>
      </w:pPr>
      <w:r w:rsidRPr="00626FDD">
        <w:rPr>
          <w:rFonts w:ascii="Times New Roman" w:hAnsi="Times New Roman" w:cs="Times New Roman"/>
          <w:sz w:val="28"/>
          <w:szCs w:val="28"/>
        </w:rPr>
        <w:t xml:space="preserve">Недостатня ефективність сучасних НПЗЗ та наявність у них низки побічних реакцій, у першу чергу, гастро-, нефро- та гепатотоксичності, спонукає до пошуку нових речовин із протизапальною дією, що придатні для створення </w:t>
      </w:r>
      <w:r w:rsidR="00D17A94" w:rsidRPr="00626FDD">
        <w:rPr>
          <w:rFonts w:ascii="Times New Roman" w:hAnsi="Times New Roman" w:cs="Times New Roman"/>
          <w:sz w:val="28"/>
          <w:szCs w:val="28"/>
          <w:lang w:val="uk-UA"/>
        </w:rPr>
        <w:t xml:space="preserve">на </w:t>
      </w:r>
      <w:r w:rsidRPr="00626FDD">
        <w:rPr>
          <w:rFonts w:ascii="Times New Roman" w:hAnsi="Times New Roman" w:cs="Times New Roman"/>
          <w:sz w:val="28"/>
          <w:szCs w:val="28"/>
        </w:rPr>
        <w:t>їхній основі більш ефективних та безпечних лікарських засобів із вказаною дією. У зв'язку з цим нашу увагу привернули натрій (3-</w:t>
      </w:r>
      <w:r w:rsidRPr="00626FDD">
        <w:rPr>
          <w:rFonts w:ascii="Times New Roman" w:hAnsi="Times New Roman" w:cs="Times New Roman"/>
          <w:sz w:val="28"/>
          <w:szCs w:val="28"/>
          <w:lang w:val="en-US"/>
        </w:rPr>
        <w:t>R</w:t>
      </w:r>
      <w:r w:rsidRPr="00626FDD">
        <w:rPr>
          <w:rFonts w:ascii="Times New Roman" w:hAnsi="Times New Roman" w:cs="Times New Roman"/>
          <w:sz w:val="28"/>
          <w:szCs w:val="28"/>
        </w:rPr>
        <w:t>-2-оксо-2</w:t>
      </w:r>
      <w:r w:rsidRPr="00D95810">
        <w:rPr>
          <w:rFonts w:ascii="Times New Roman" w:hAnsi="Times New Roman" w:cs="Times New Roman"/>
          <w:i/>
          <w:sz w:val="28"/>
          <w:szCs w:val="28"/>
          <w:lang w:val="en-US"/>
        </w:rPr>
        <w:t>H</w:t>
      </w:r>
      <w:r w:rsidRPr="00626FDD">
        <w:rPr>
          <w:rFonts w:ascii="Times New Roman" w:hAnsi="Times New Roman" w:cs="Times New Roman"/>
          <w:sz w:val="28"/>
          <w:szCs w:val="28"/>
        </w:rPr>
        <w:t>-[1,2,4]триазино-[2,3,</w:t>
      </w:r>
      <w:r w:rsidRPr="00D95810">
        <w:rPr>
          <w:rFonts w:ascii="Times New Roman" w:hAnsi="Times New Roman" w:cs="Times New Roman"/>
          <w:i/>
          <w:sz w:val="28"/>
          <w:szCs w:val="28"/>
        </w:rPr>
        <w:t>с</w:t>
      </w:r>
      <w:r w:rsidRPr="00626FDD">
        <w:rPr>
          <w:rFonts w:ascii="Times New Roman" w:hAnsi="Times New Roman" w:cs="Times New Roman"/>
          <w:sz w:val="28"/>
          <w:szCs w:val="28"/>
        </w:rPr>
        <w:t>]хіназолін-6-іл)алкілкарбоксилати</w:t>
      </w:r>
      <w:r w:rsidR="00D17A94"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(НТХ</w:t>
      </w:r>
      <w:r w:rsidR="00D17A94" w:rsidRPr="00626FDD">
        <w:rPr>
          <w:rFonts w:ascii="Times New Roman" w:hAnsi="Times New Roman" w:cs="Times New Roman"/>
          <w:sz w:val="28"/>
          <w:szCs w:val="28"/>
          <w:lang w:val="uk-UA"/>
        </w:rPr>
        <w:t>А</w:t>
      </w:r>
      <w:r w:rsidRPr="00626FDD">
        <w:rPr>
          <w:rFonts w:ascii="Times New Roman" w:hAnsi="Times New Roman" w:cs="Times New Roman"/>
          <w:sz w:val="28"/>
          <w:szCs w:val="28"/>
        </w:rPr>
        <w:t>К) та їхні галогеновмісні аналоги. Сполукам цього ряду, за даними літератури</w:t>
      </w:r>
      <w:r w:rsidR="00D17A94" w:rsidRPr="00626FDD">
        <w:rPr>
          <w:rFonts w:ascii="Times New Roman" w:hAnsi="Times New Roman" w:cs="Times New Roman"/>
          <w:sz w:val="28"/>
          <w:szCs w:val="28"/>
          <w:lang w:val="uk-UA"/>
        </w:rPr>
        <w:t xml:space="preserve"> </w:t>
      </w:r>
      <w:r w:rsidR="005F0E6E">
        <w:rPr>
          <w:rFonts w:ascii="Times New Roman" w:hAnsi="Times New Roman" w:cs="Times New Roman"/>
          <w:sz w:val="28"/>
          <w:szCs w:val="28"/>
          <w:lang w:val="uk-UA"/>
        </w:rPr>
        <w:t>[</w:t>
      </w:r>
      <w:r w:rsidR="00733B5D">
        <w:rPr>
          <w:rFonts w:ascii="Times New Roman" w:hAnsi="Times New Roman" w:cs="Times New Roman"/>
          <w:sz w:val="28"/>
          <w:szCs w:val="28"/>
          <w:lang w:val="uk-UA"/>
        </w:rPr>
        <w:t xml:space="preserve">120, 145, 165, 221, </w:t>
      </w:r>
      <w:r w:rsidR="005F0E6E">
        <w:rPr>
          <w:rFonts w:ascii="Times New Roman" w:hAnsi="Times New Roman" w:cs="Times New Roman"/>
          <w:sz w:val="28"/>
          <w:szCs w:val="28"/>
          <w:lang w:val="uk-UA"/>
        </w:rPr>
        <w:t>240]</w:t>
      </w:r>
      <w:r w:rsidRPr="00626FDD">
        <w:rPr>
          <w:rFonts w:ascii="Times New Roman" w:hAnsi="Times New Roman" w:cs="Times New Roman"/>
          <w:sz w:val="28"/>
          <w:szCs w:val="28"/>
        </w:rPr>
        <w:t>, притаманний широкий спектр фармакологічних властив</w:t>
      </w:r>
      <w:r w:rsidR="005F0E6E">
        <w:rPr>
          <w:rFonts w:ascii="Times New Roman" w:hAnsi="Times New Roman" w:cs="Times New Roman"/>
          <w:sz w:val="28"/>
          <w:szCs w:val="28"/>
        </w:rPr>
        <w:t xml:space="preserve">остей, зокрема, антиоксидантна, </w:t>
      </w:r>
      <w:r w:rsidRPr="00626FDD">
        <w:rPr>
          <w:rFonts w:ascii="Times New Roman" w:hAnsi="Times New Roman" w:cs="Times New Roman"/>
          <w:sz w:val="28"/>
          <w:szCs w:val="28"/>
        </w:rPr>
        <w:t>протигіпоксична, протиішемічна,</w:t>
      </w:r>
      <w:r w:rsidR="005F0E6E">
        <w:rPr>
          <w:rFonts w:ascii="Times New Roman" w:hAnsi="Times New Roman" w:cs="Times New Roman"/>
          <w:sz w:val="28"/>
          <w:szCs w:val="28"/>
        </w:rPr>
        <w:t xml:space="preserve"> </w:t>
      </w:r>
      <w:r w:rsidRPr="00626FDD">
        <w:rPr>
          <w:rFonts w:ascii="Times New Roman" w:hAnsi="Times New Roman" w:cs="Times New Roman"/>
          <w:sz w:val="28"/>
          <w:szCs w:val="28"/>
        </w:rPr>
        <w:t>нейропротекторна,</w:t>
      </w:r>
      <w:r w:rsidR="005F0E6E">
        <w:rPr>
          <w:rFonts w:ascii="Times New Roman" w:hAnsi="Times New Roman" w:cs="Times New Roman"/>
          <w:sz w:val="28"/>
          <w:szCs w:val="28"/>
        </w:rPr>
        <w:t xml:space="preserve"> </w:t>
      </w:r>
      <w:r w:rsidRPr="00626FDD">
        <w:rPr>
          <w:rFonts w:ascii="Times New Roman" w:hAnsi="Times New Roman" w:cs="Times New Roman"/>
          <w:sz w:val="28"/>
          <w:szCs w:val="28"/>
        </w:rPr>
        <w:t>актопротекторна</w:t>
      </w:r>
      <w:r w:rsidR="00D95810" w:rsidRPr="00D95810">
        <w:rPr>
          <w:rFonts w:ascii="Times New Roman" w:hAnsi="Times New Roman" w:cs="Times New Roman"/>
          <w:sz w:val="28"/>
          <w:szCs w:val="28"/>
        </w:rPr>
        <w:t xml:space="preserve"> </w:t>
      </w:r>
      <w:r w:rsidRPr="00626FDD">
        <w:rPr>
          <w:rFonts w:ascii="Times New Roman" w:hAnsi="Times New Roman" w:cs="Times New Roman"/>
          <w:sz w:val="28"/>
          <w:szCs w:val="28"/>
        </w:rPr>
        <w:t>тощо, які добре співставляються із патогенезом запальних і больових реакцій, що дало підставу сподіватись на наявність у цих речовин протизапальної дії.</w:t>
      </w:r>
      <w:r w:rsidR="00D17A94"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Для вивчення взято 25 оригінальних НТХ</w:t>
      </w:r>
      <w:r w:rsidR="00D17A94" w:rsidRPr="00626FDD">
        <w:rPr>
          <w:rFonts w:ascii="Times New Roman" w:hAnsi="Times New Roman" w:cs="Times New Roman"/>
          <w:sz w:val="28"/>
          <w:szCs w:val="28"/>
          <w:lang w:val="uk-UA"/>
        </w:rPr>
        <w:t>А</w:t>
      </w:r>
      <w:r w:rsidRPr="00626FDD">
        <w:rPr>
          <w:rFonts w:ascii="Times New Roman" w:hAnsi="Times New Roman" w:cs="Times New Roman"/>
          <w:sz w:val="28"/>
          <w:szCs w:val="28"/>
          <w:lang w:val="uk-UA"/>
        </w:rPr>
        <w:t>К.</w:t>
      </w:r>
    </w:p>
    <w:p w:rsidR="00B34012" w:rsidRPr="00626FDD" w:rsidRDefault="00B34012" w:rsidP="002B254D">
      <w:pPr>
        <w:ind w:firstLine="851"/>
        <w:contextualSpacing/>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Враховуючи антипростагландинову спрямованість механізму протизапального ефекту класичних НПЗЗ </w:t>
      </w:r>
      <w:r w:rsidR="005F0E6E">
        <w:rPr>
          <w:rFonts w:ascii="Times New Roman" w:hAnsi="Times New Roman" w:cs="Times New Roman"/>
          <w:sz w:val="28"/>
          <w:szCs w:val="28"/>
          <w:lang w:val="uk-UA"/>
        </w:rPr>
        <w:t>[92,</w:t>
      </w:r>
      <w:r w:rsidR="00346452">
        <w:rPr>
          <w:rFonts w:ascii="Times New Roman" w:hAnsi="Times New Roman" w:cs="Times New Roman"/>
          <w:sz w:val="28"/>
          <w:szCs w:val="28"/>
          <w:lang w:val="uk-UA"/>
        </w:rPr>
        <w:t xml:space="preserve"> 1</w:t>
      </w:r>
      <w:r w:rsidR="005F0E6E">
        <w:rPr>
          <w:rFonts w:ascii="Times New Roman" w:hAnsi="Times New Roman" w:cs="Times New Roman"/>
          <w:sz w:val="28"/>
          <w:szCs w:val="28"/>
          <w:lang w:val="uk-UA"/>
        </w:rPr>
        <w:t>25</w:t>
      </w:r>
      <w:r w:rsidR="00346452">
        <w:rPr>
          <w:rFonts w:ascii="Times New Roman" w:hAnsi="Times New Roman" w:cs="Times New Roman"/>
          <w:sz w:val="28"/>
          <w:szCs w:val="28"/>
          <w:lang w:val="uk-UA"/>
        </w:rPr>
        <w:t>, 169</w:t>
      </w:r>
      <w:r w:rsidR="005F0E6E">
        <w:rPr>
          <w:rFonts w:ascii="Times New Roman" w:hAnsi="Times New Roman" w:cs="Times New Roman"/>
          <w:sz w:val="28"/>
          <w:szCs w:val="28"/>
          <w:lang w:val="uk-UA"/>
        </w:rPr>
        <w:t>]</w:t>
      </w:r>
      <w:r w:rsidRPr="00626FDD">
        <w:rPr>
          <w:rFonts w:ascii="Times New Roman" w:hAnsi="Times New Roman" w:cs="Times New Roman"/>
          <w:sz w:val="28"/>
          <w:szCs w:val="28"/>
          <w:lang w:val="uk-UA"/>
        </w:rPr>
        <w:t>, за допомогою комп'ютерного методу молекулярного докінгу на 1 етапі було оцінено ступінь афінності (спорідненості) досліджуваних сполук до ЦОГ-1 та ЦОГ-2 для визначення їх біологічної мішені</w:t>
      </w:r>
      <w:r w:rsidR="00D17A94" w:rsidRPr="00626FDD">
        <w:rPr>
          <w:rFonts w:ascii="Times New Roman" w:hAnsi="Times New Roman" w:cs="Times New Roman"/>
          <w:sz w:val="28"/>
          <w:szCs w:val="28"/>
          <w:lang w:val="uk-UA"/>
        </w:rPr>
        <w:t xml:space="preserve"> та прогнозування протизапальної активності.</w:t>
      </w:r>
      <w:r w:rsidRPr="00626FDD">
        <w:rPr>
          <w:rFonts w:ascii="Times New Roman" w:hAnsi="Times New Roman" w:cs="Times New Roman"/>
          <w:sz w:val="28"/>
          <w:szCs w:val="28"/>
          <w:lang w:val="uk-UA"/>
        </w:rPr>
        <w:t xml:space="preserve"> На основі отриманих даних встановлено, що лише сполука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подібно до диклофенаку, характеризується високим рівнем афінності по відношенню до ферменту ЦОГ-1. Щодо  ферменту ЦОГ-2 високий рівень спорідненості</w:t>
      </w:r>
      <w:r w:rsidR="00AB2CA3" w:rsidRPr="00626FDD">
        <w:rPr>
          <w:rFonts w:ascii="Times New Roman" w:hAnsi="Times New Roman" w:cs="Times New Roman"/>
          <w:sz w:val="28"/>
          <w:szCs w:val="28"/>
          <w:lang w:val="uk-UA"/>
        </w:rPr>
        <w:t>,</w:t>
      </w:r>
      <w:r w:rsidRPr="00626FDD">
        <w:rPr>
          <w:rFonts w:ascii="Times New Roman" w:hAnsi="Times New Roman" w:cs="Times New Roman"/>
          <w:sz w:val="28"/>
          <w:szCs w:val="28"/>
          <w:lang w:val="uk-UA"/>
        </w:rPr>
        <w:t xml:space="preserve"> як і целекоксибу, окрім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w:t>
      </w:r>
      <w:r w:rsidR="00951179" w:rsidRPr="00626FDD">
        <w:rPr>
          <w:rFonts w:ascii="Times New Roman" w:hAnsi="Times New Roman" w:cs="Times New Roman"/>
          <w:sz w:val="28"/>
          <w:szCs w:val="28"/>
          <w:lang w:val="uk-UA"/>
        </w:rPr>
        <w:t xml:space="preserve"> мали</w:t>
      </w:r>
      <w:r w:rsidR="00AB2CA3"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-70, 75, 127, 128, </w:t>
      </w:r>
      <w:r w:rsidRPr="00626FDD">
        <w:rPr>
          <w:rFonts w:ascii="Times New Roman" w:hAnsi="Times New Roman" w:cs="Times New Roman"/>
          <w:sz w:val="28"/>
          <w:szCs w:val="28"/>
          <w:lang w:val="en-US"/>
        </w:rPr>
        <w:t>AV</w:t>
      </w:r>
      <w:r w:rsidRPr="00626FDD">
        <w:rPr>
          <w:rFonts w:ascii="Times New Roman" w:hAnsi="Times New Roman" w:cs="Times New Roman"/>
          <w:sz w:val="28"/>
          <w:szCs w:val="28"/>
          <w:lang w:val="uk-UA"/>
        </w:rPr>
        <w:t xml:space="preserve">-218 та </w:t>
      </w:r>
      <w:r w:rsidRPr="00626FDD">
        <w:rPr>
          <w:rFonts w:ascii="Times New Roman" w:hAnsi="Times New Roman" w:cs="Times New Roman"/>
          <w:sz w:val="28"/>
          <w:szCs w:val="28"/>
          <w:lang w:val="en-US"/>
        </w:rPr>
        <w:t>AV</w:t>
      </w:r>
      <w:r w:rsidRPr="00626FDD">
        <w:rPr>
          <w:rFonts w:ascii="Times New Roman" w:hAnsi="Times New Roman" w:cs="Times New Roman"/>
          <w:sz w:val="28"/>
          <w:szCs w:val="28"/>
          <w:lang w:val="uk-UA"/>
        </w:rPr>
        <w:t>-226.</w:t>
      </w:r>
    </w:p>
    <w:p w:rsidR="00B34012" w:rsidRPr="00626FDD" w:rsidRDefault="00B34012" w:rsidP="002B254D">
      <w:pPr>
        <w:ind w:firstLine="851"/>
        <w:contextualSpacing/>
        <w:rPr>
          <w:rFonts w:ascii="Times New Roman" w:hAnsi="Times New Roman" w:cs="Times New Roman"/>
          <w:sz w:val="28"/>
          <w:szCs w:val="28"/>
        </w:rPr>
      </w:pPr>
      <w:r w:rsidRPr="00626FDD">
        <w:rPr>
          <w:rFonts w:ascii="Times New Roman" w:hAnsi="Times New Roman" w:cs="Times New Roman"/>
          <w:sz w:val="28"/>
          <w:szCs w:val="28"/>
          <w:lang w:val="uk-UA"/>
        </w:rPr>
        <w:t>Отримані дані молекулярного докінгу стали добрим чинником щодо</w:t>
      </w:r>
      <w:r w:rsidR="008F0019"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 xml:space="preserve">наявності протизапальної активності в ряду досліджуваних </w:t>
      </w:r>
      <w:r w:rsidR="00086E32" w:rsidRPr="00626FDD">
        <w:rPr>
          <w:rFonts w:ascii="Times New Roman" w:hAnsi="Times New Roman" w:cs="Times New Roman"/>
          <w:sz w:val="28"/>
          <w:szCs w:val="28"/>
          <w:lang w:val="uk-UA"/>
        </w:rPr>
        <w:t xml:space="preserve">НТХАК </w:t>
      </w:r>
      <w:r w:rsidRPr="00626FDD">
        <w:rPr>
          <w:rFonts w:ascii="Times New Roman" w:hAnsi="Times New Roman" w:cs="Times New Roman"/>
          <w:sz w:val="28"/>
          <w:szCs w:val="28"/>
          <w:lang w:val="uk-UA"/>
        </w:rPr>
        <w:t xml:space="preserve">та їх галогеновмісних аналогів. </w:t>
      </w:r>
      <w:r w:rsidRPr="00626FDD">
        <w:rPr>
          <w:rFonts w:ascii="Times New Roman" w:hAnsi="Times New Roman" w:cs="Times New Roman"/>
          <w:sz w:val="28"/>
          <w:szCs w:val="28"/>
        </w:rPr>
        <w:t>Це знайшло підтвердження при дослідженні антиексудативної дії вказаних речовин на моделі карагенінового набряку задньої лапи у щурів. Одноразове в/о</w:t>
      </w:r>
      <w:r w:rsidR="008F0019" w:rsidRPr="00626FDD">
        <w:rPr>
          <w:rFonts w:ascii="Times New Roman" w:hAnsi="Times New Roman" w:cs="Times New Roman"/>
          <w:sz w:val="28"/>
          <w:szCs w:val="28"/>
          <w:lang w:val="uk-UA"/>
        </w:rPr>
        <w:t>ч</w:t>
      </w:r>
      <w:r w:rsidRPr="00626FDD">
        <w:rPr>
          <w:rFonts w:ascii="Times New Roman" w:hAnsi="Times New Roman" w:cs="Times New Roman"/>
          <w:sz w:val="28"/>
          <w:szCs w:val="28"/>
        </w:rPr>
        <w:t xml:space="preserve"> введення досліджуваних сполук (10 </w:t>
      </w:r>
      <w:r w:rsidRPr="00626FDD">
        <w:rPr>
          <w:rFonts w:ascii="Times New Roman" w:hAnsi="Times New Roman" w:cs="Times New Roman"/>
          <w:sz w:val="28"/>
          <w:szCs w:val="28"/>
        </w:rPr>
        <w:lastRenderedPageBreak/>
        <w:t>мг/кг) так само, як і диклофенаку</w:t>
      </w:r>
      <w:r w:rsidR="00883C3D"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(10 мг/кг) викликало зменшення величини набряку в ушкодженій кінцівці, що свідчило про наявність у них протизапального (антиексудативного) ефекту.</w:t>
      </w:r>
    </w:p>
    <w:p w:rsidR="00B34012" w:rsidRPr="00626FDD" w:rsidRDefault="00B34012" w:rsidP="002B254D">
      <w:pPr>
        <w:ind w:firstLine="851"/>
        <w:contextualSpacing/>
        <w:rPr>
          <w:rFonts w:ascii="Times New Roman" w:hAnsi="Times New Roman" w:cs="Times New Roman"/>
          <w:sz w:val="28"/>
          <w:szCs w:val="28"/>
          <w:lang w:val="uk-UA"/>
        </w:rPr>
      </w:pPr>
      <w:r w:rsidRPr="00626FDD">
        <w:rPr>
          <w:rFonts w:ascii="Times New Roman" w:hAnsi="Times New Roman" w:cs="Times New Roman"/>
          <w:sz w:val="28"/>
          <w:szCs w:val="28"/>
        </w:rPr>
        <w:t>Разом з цим встановлено, що ступінь антиексудативної дії НТХ</w:t>
      </w:r>
      <w:r w:rsidR="00883C3D" w:rsidRPr="00626FDD">
        <w:rPr>
          <w:rFonts w:ascii="Times New Roman" w:hAnsi="Times New Roman" w:cs="Times New Roman"/>
          <w:sz w:val="28"/>
          <w:szCs w:val="28"/>
          <w:lang w:val="uk-UA"/>
        </w:rPr>
        <w:t>А</w:t>
      </w:r>
      <w:r w:rsidRPr="00626FDD">
        <w:rPr>
          <w:rFonts w:ascii="Times New Roman" w:hAnsi="Times New Roman" w:cs="Times New Roman"/>
          <w:sz w:val="28"/>
          <w:szCs w:val="28"/>
        </w:rPr>
        <w:t>К обумовлена наявністю [1,2,4] триазино [2,3,с] хіназолінового циклу, визначається довжиною карбоксиалкільного фрагменту положення 6 і суттєво залежить від замісника положення 3 та наявності флуору у молекулі положення 9. У другій серії дослідів на моделі карагенінового набряку встановлено, що протизапальна (антиексудативна) дія у найбільш ефективних НТХ</w:t>
      </w:r>
      <w:r w:rsidR="00883C3D" w:rsidRPr="00626FDD">
        <w:rPr>
          <w:rFonts w:ascii="Times New Roman" w:hAnsi="Times New Roman" w:cs="Times New Roman"/>
          <w:sz w:val="28"/>
          <w:szCs w:val="28"/>
          <w:lang w:val="uk-UA"/>
        </w:rPr>
        <w:t>А</w:t>
      </w:r>
      <w:r w:rsidRPr="00626FDD">
        <w:rPr>
          <w:rFonts w:ascii="Times New Roman" w:hAnsi="Times New Roman" w:cs="Times New Roman"/>
          <w:sz w:val="28"/>
          <w:szCs w:val="28"/>
        </w:rPr>
        <w:t xml:space="preserve">К, як і у диклофенаку, є дозозалежною. При цьому найбільш активною виявилась натрієва сіль 4-(3-метил-2-оксо-2Н- [1,2,3] триазино [2,3-с] хіназолін-6-іл) бутанової кислоти (сполука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 xml:space="preserve">-38), </w:t>
      </w:r>
      <w:r w:rsidRPr="00626FDD">
        <w:rPr>
          <w:rFonts w:ascii="Times New Roman" w:hAnsi="Times New Roman" w:cs="Times New Roman"/>
          <w:sz w:val="28"/>
          <w:szCs w:val="28"/>
          <w:lang w:val="en-US"/>
        </w:rPr>
        <w:t>ED</w:t>
      </w:r>
      <w:r w:rsidRPr="00626FDD">
        <w:rPr>
          <w:rFonts w:ascii="Times New Roman" w:hAnsi="Times New Roman" w:cs="Times New Roman"/>
          <w:sz w:val="28"/>
          <w:szCs w:val="28"/>
        </w:rPr>
        <w:t>50 якої становила 4 мг/кг, тобто у 2 рази перевершувала</w:t>
      </w:r>
      <w:r w:rsidR="00883C3D"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 xml:space="preserve">диклофенак, </w:t>
      </w:r>
      <w:r w:rsidRPr="00626FDD">
        <w:rPr>
          <w:rFonts w:ascii="Times New Roman" w:hAnsi="Times New Roman" w:cs="Times New Roman"/>
          <w:sz w:val="28"/>
          <w:szCs w:val="28"/>
          <w:lang w:val="en-US"/>
        </w:rPr>
        <w:t>ED</w:t>
      </w:r>
      <w:r w:rsidRPr="00626FDD">
        <w:rPr>
          <w:rFonts w:ascii="Times New Roman" w:hAnsi="Times New Roman" w:cs="Times New Roman"/>
          <w:sz w:val="28"/>
          <w:szCs w:val="28"/>
        </w:rPr>
        <w:t>50 якого дорівнювала 8</w:t>
      </w:r>
      <w:r w:rsidR="00883C3D"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 xml:space="preserve">мг/кг, що цілком співпадає із даними літератури </w:t>
      </w:r>
      <w:r w:rsidR="005F0E6E">
        <w:rPr>
          <w:rFonts w:ascii="Times New Roman" w:hAnsi="Times New Roman" w:cs="Times New Roman"/>
          <w:sz w:val="28"/>
          <w:szCs w:val="28"/>
        </w:rPr>
        <w:t xml:space="preserve">[39, 44, 146]. </w:t>
      </w:r>
      <w:r w:rsidRPr="00626FDD">
        <w:rPr>
          <w:rFonts w:ascii="Times New Roman" w:hAnsi="Times New Roman" w:cs="Times New Roman"/>
          <w:sz w:val="28"/>
          <w:szCs w:val="28"/>
        </w:rPr>
        <w:t>За антиексудативною активністю</w:t>
      </w:r>
      <w:r w:rsidR="00883C3D"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 xml:space="preserve">(показником </w:t>
      </w:r>
      <w:r w:rsidRPr="00626FDD">
        <w:rPr>
          <w:rFonts w:ascii="Times New Roman" w:hAnsi="Times New Roman" w:cs="Times New Roman"/>
          <w:sz w:val="28"/>
          <w:szCs w:val="28"/>
          <w:lang w:val="en-US"/>
        </w:rPr>
        <w:t>ED</w:t>
      </w:r>
      <w:r w:rsidRPr="00626FDD">
        <w:rPr>
          <w:rFonts w:ascii="Times New Roman" w:hAnsi="Times New Roman" w:cs="Times New Roman"/>
          <w:sz w:val="28"/>
          <w:szCs w:val="28"/>
          <w:lang w:val="uk-UA"/>
        </w:rPr>
        <w:t>50) найбільш ефективні НТХ</w:t>
      </w:r>
      <w:r w:rsidR="00883C3D" w:rsidRPr="00626FDD">
        <w:rPr>
          <w:rFonts w:ascii="Times New Roman" w:hAnsi="Times New Roman" w:cs="Times New Roman"/>
          <w:sz w:val="28"/>
          <w:szCs w:val="28"/>
          <w:lang w:val="uk-UA"/>
        </w:rPr>
        <w:t>А</w:t>
      </w:r>
      <w:r w:rsidRPr="00626FDD">
        <w:rPr>
          <w:rFonts w:ascii="Times New Roman" w:hAnsi="Times New Roman" w:cs="Times New Roman"/>
          <w:sz w:val="28"/>
          <w:szCs w:val="28"/>
          <w:lang w:val="uk-UA"/>
        </w:rPr>
        <w:t xml:space="preserve">К розташувались у такий ряд: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&gt;</w:t>
      </w:r>
      <w:r w:rsidRPr="00626FDD">
        <w:rPr>
          <w:rFonts w:ascii="Times New Roman" w:hAnsi="Times New Roman" w:cs="Times New Roman"/>
          <w:sz w:val="28"/>
          <w:szCs w:val="28"/>
          <w:lang w:val="en-US"/>
        </w:rPr>
        <w:t>AV</w:t>
      </w:r>
      <w:r w:rsidRPr="00626FDD">
        <w:rPr>
          <w:rFonts w:ascii="Times New Roman" w:hAnsi="Times New Roman" w:cs="Times New Roman"/>
          <w:sz w:val="28"/>
          <w:szCs w:val="28"/>
          <w:lang w:val="uk-UA"/>
        </w:rPr>
        <w:t>-223 &gt;</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-39 ≥диклофенак&gt;</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-128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-127 &gt;</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-71.</w:t>
      </w:r>
    </w:p>
    <w:p w:rsidR="00B34012" w:rsidRPr="00626FDD" w:rsidRDefault="00B34012" w:rsidP="002B254D">
      <w:pPr>
        <w:ind w:firstLine="851"/>
        <w:contextualSpacing/>
        <w:rPr>
          <w:rFonts w:ascii="Times New Roman" w:hAnsi="Times New Roman" w:cs="Times New Roman"/>
          <w:sz w:val="28"/>
          <w:szCs w:val="28"/>
          <w:lang w:val="uk-UA"/>
        </w:rPr>
      </w:pPr>
      <w:r w:rsidRPr="00626FDD">
        <w:rPr>
          <w:rFonts w:ascii="Times New Roman" w:hAnsi="Times New Roman" w:cs="Times New Roman"/>
          <w:sz w:val="28"/>
          <w:szCs w:val="28"/>
          <w:lang w:val="uk-UA"/>
        </w:rPr>
        <w:t>Отже, за ступенем протизапальної (антиексудативної) активності в ряду НТХ</w:t>
      </w:r>
      <w:r w:rsidR="00883C3D" w:rsidRPr="00626FDD">
        <w:rPr>
          <w:rFonts w:ascii="Times New Roman" w:hAnsi="Times New Roman" w:cs="Times New Roman"/>
          <w:sz w:val="28"/>
          <w:szCs w:val="28"/>
          <w:lang w:val="uk-UA"/>
        </w:rPr>
        <w:t>А</w:t>
      </w:r>
      <w:r w:rsidRPr="00626FDD">
        <w:rPr>
          <w:rFonts w:ascii="Times New Roman" w:hAnsi="Times New Roman" w:cs="Times New Roman"/>
          <w:sz w:val="28"/>
          <w:szCs w:val="28"/>
          <w:lang w:val="uk-UA"/>
        </w:rPr>
        <w:t xml:space="preserve">К сполукою-лідером є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яка вдвічі перевершувала диклофенак за величиною показника </w:t>
      </w:r>
      <w:r w:rsidRPr="00626FDD">
        <w:rPr>
          <w:rFonts w:ascii="Times New Roman" w:hAnsi="Times New Roman" w:cs="Times New Roman"/>
          <w:sz w:val="28"/>
          <w:szCs w:val="28"/>
          <w:lang w:val="en-US"/>
        </w:rPr>
        <w:t>ED</w:t>
      </w:r>
      <w:r w:rsidRPr="00626FDD">
        <w:rPr>
          <w:rFonts w:ascii="Times New Roman" w:hAnsi="Times New Roman" w:cs="Times New Roman"/>
          <w:sz w:val="28"/>
          <w:szCs w:val="28"/>
          <w:lang w:val="uk-UA"/>
        </w:rPr>
        <w:t>50 (відповідно 4,0 та 8,0 мг/кг).</w:t>
      </w:r>
    </w:p>
    <w:p w:rsidR="00B34012" w:rsidRPr="00626FDD" w:rsidRDefault="00B34012" w:rsidP="002B254D">
      <w:pPr>
        <w:ind w:firstLine="851"/>
        <w:contextualSpacing/>
        <w:rPr>
          <w:rFonts w:ascii="Times New Roman" w:hAnsi="Times New Roman" w:cs="Times New Roman"/>
          <w:sz w:val="28"/>
          <w:szCs w:val="28"/>
        </w:rPr>
      </w:pPr>
      <w:r w:rsidRPr="00626FDD">
        <w:rPr>
          <w:rFonts w:ascii="Times New Roman" w:hAnsi="Times New Roman" w:cs="Times New Roman"/>
          <w:sz w:val="28"/>
          <w:szCs w:val="28"/>
        </w:rPr>
        <w:t xml:space="preserve">Протизапальна дія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 xml:space="preserve">-38 чітко проявилась і на моделі зимозанового набряку, в патогенезі якого провідну роль відіграють лейкотриєни </w:t>
      </w:r>
      <w:r w:rsidR="005F0E6E">
        <w:rPr>
          <w:rFonts w:ascii="Times New Roman" w:hAnsi="Times New Roman" w:cs="Times New Roman"/>
          <w:sz w:val="28"/>
          <w:szCs w:val="28"/>
        </w:rPr>
        <w:t xml:space="preserve">[157]. </w:t>
      </w:r>
      <w:r w:rsidRPr="00626FDD">
        <w:rPr>
          <w:rFonts w:ascii="Times New Roman" w:hAnsi="Times New Roman" w:cs="Times New Roman"/>
          <w:sz w:val="28"/>
          <w:szCs w:val="28"/>
        </w:rPr>
        <w:t xml:space="preserve">При цьому за спроможністю інгібувати набряк у лейкотриєнову фазу запалення сполука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 xml:space="preserve">-38 (4 мг/кг) вірогідно переважала диклофенак (8 мг/кг), співставляючись при цьому з кверцетином (5 мг/кг), у механізмі антиексудативного ефекту якого лежить антилейкотриєнова дія </w:t>
      </w:r>
      <w:r w:rsidR="005F0E6E">
        <w:rPr>
          <w:rFonts w:ascii="Times New Roman" w:hAnsi="Times New Roman" w:cs="Times New Roman"/>
          <w:sz w:val="28"/>
          <w:szCs w:val="28"/>
        </w:rPr>
        <w:t xml:space="preserve">[157]. </w:t>
      </w:r>
      <w:r w:rsidRPr="00626FDD">
        <w:rPr>
          <w:rFonts w:ascii="Times New Roman" w:hAnsi="Times New Roman" w:cs="Times New Roman"/>
          <w:sz w:val="28"/>
          <w:szCs w:val="28"/>
        </w:rPr>
        <w:t>В простагландинову фазу з</w:t>
      </w:r>
      <w:r w:rsidR="00883C3D" w:rsidRPr="00626FDD">
        <w:rPr>
          <w:rFonts w:ascii="Times New Roman" w:hAnsi="Times New Roman" w:cs="Times New Roman"/>
          <w:sz w:val="28"/>
          <w:szCs w:val="28"/>
        </w:rPr>
        <w:t>имозанового запалення (3-тя год</w:t>
      </w:r>
      <w:r w:rsidRPr="00626FDD">
        <w:rPr>
          <w:rFonts w:ascii="Times New Roman" w:hAnsi="Times New Roman" w:cs="Times New Roman"/>
          <w:sz w:val="28"/>
          <w:szCs w:val="28"/>
        </w:rPr>
        <w:t xml:space="preserve">)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 за величиною відсотка інгібування набряку наближалась до диклофенаку – відповідно 22,8 та 27,6%.</w:t>
      </w:r>
    </w:p>
    <w:p w:rsidR="00B34012" w:rsidRPr="00626FDD" w:rsidRDefault="00B34012" w:rsidP="002B254D">
      <w:pPr>
        <w:ind w:firstLine="851"/>
        <w:contextualSpacing/>
        <w:rPr>
          <w:rFonts w:ascii="Times New Roman" w:hAnsi="Times New Roman" w:cs="Times New Roman"/>
          <w:sz w:val="28"/>
          <w:szCs w:val="28"/>
        </w:rPr>
      </w:pPr>
      <w:r w:rsidRPr="00626FDD">
        <w:rPr>
          <w:rFonts w:ascii="Times New Roman" w:hAnsi="Times New Roman" w:cs="Times New Roman"/>
          <w:sz w:val="28"/>
          <w:szCs w:val="28"/>
        </w:rPr>
        <w:lastRenderedPageBreak/>
        <w:t xml:space="preserve">Зазначені відмінності в протизапальній дії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 xml:space="preserve">-38 та диклофенаку, а саме переважання у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w:t>
      </w:r>
      <w:r w:rsidR="004635B0"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антилейкотрієнових, а у диклофенаку</w:t>
      </w:r>
      <w:r w:rsidR="004635B0"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антипростагландинових властивостей, ймовірно позначились на їх гастротоксичності:</w:t>
      </w:r>
      <w:r w:rsidR="00883C3D" w:rsidRPr="00626FDD">
        <w:rPr>
          <w:rFonts w:ascii="Times New Roman" w:hAnsi="Times New Roman" w:cs="Times New Roman"/>
          <w:sz w:val="28"/>
          <w:szCs w:val="28"/>
        </w:rPr>
        <w:t xml:space="preserve"> за величиною індексу</w:t>
      </w:r>
      <w:r w:rsidR="00883C3D"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виразкоутворення похідне хіназоліну у 15 разів переважає вказаний НПЗЗ, тобто є більш безпечною речовиною відносно ШКТ, ніж диклофенак.</w:t>
      </w:r>
    </w:p>
    <w:p w:rsidR="00B34012" w:rsidRPr="00626FDD" w:rsidRDefault="00B34012" w:rsidP="002B254D">
      <w:pPr>
        <w:ind w:firstLine="851"/>
        <w:contextualSpacing/>
        <w:rPr>
          <w:rFonts w:ascii="Times New Roman" w:hAnsi="Times New Roman" w:cs="Times New Roman"/>
          <w:sz w:val="28"/>
          <w:szCs w:val="28"/>
        </w:rPr>
      </w:pPr>
      <w:r w:rsidRPr="00626FDD">
        <w:rPr>
          <w:rFonts w:ascii="Times New Roman" w:hAnsi="Times New Roman" w:cs="Times New Roman"/>
          <w:sz w:val="28"/>
          <w:szCs w:val="28"/>
        </w:rPr>
        <w:t xml:space="preserve">У подальших дослідженнях встановлено, що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 xml:space="preserve">-38 притаманні і інші властивості, якими володіють класичні НПЗЗ – вплив на альтеративну та проліферативну фази запального процесу, а також жарознижуюча дія. Курсове лікування асептичних ран шкіри, викликаних у щурів 9% оцтовою кислотою, за допомогою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 (4 мг/кг) подібно до диклофенаку (8 мг/кг) прискорювало загоєння шкірного дефекту. При цьому повне загоювання ран в кінці експерименту (21 доба) мало місце відповідно у 71,4 та 57,1% тварин.</w:t>
      </w:r>
    </w:p>
    <w:p w:rsidR="00B34012" w:rsidRPr="00626FDD" w:rsidRDefault="00B34012" w:rsidP="002B254D">
      <w:pPr>
        <w:ind w:firstLine="851"/>
        <w:contextualSpacing/>
        <w:rPr>
          <w:rFonts w:ascii="Times New Roman" w:hAnsi="Times New Roman" w:cs="Times New Roman"/>
          <w:sz w:val="28"/>
          <w:szCs w:val="28"/>
        </w:rPr>
      </w:pPr>
      <w:r w:rsidRPr="00626FDD">
        <w:rPr>
          <w:rFonts w:ascii="Times New Roman" w:hAnsi="Times New Roman" w:cs="Times New Roman"/>
          <w:sz w:val="28"/>
          <w:szCs w:val="28"/>
        </w:rPr>
        <w:t xml:space="preserve">Більша за величиною стимулююча дія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 xml:space="preserve">-38 порівняно з диклофенаком на репаративні процеси в шкірі,  ймовірно є віддзеркаленням наявності у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w:t>
      </w:r>
      <w:r w:rsidR="004635B0" w:rsidRPr="00626FDD">
        <w:rPr>
          <w:rFonts w:ascii="Times New Roman" w:hAnsi="Times New Roman" w:cs="Times New Roman"/>
          <w:sz w:val="28"/>
          <w:szCs w:val="28"/>
          <w:lang w:val="uk-UA"/>
        </w:rPr>
        <w:t xml:space="preserve"> </w:t>
      </w:r>
      <w:r w:rsidR="00790FD5" w:rsidRPr="00626FDD">
        <w:rPr>
          <w:rFonts w:ascii="Times New Roman" w:hAnsi="Times New Roman" w:cs="Times New Roman"/>
          <w:sz w:val="28"/>
          <w:szCs w:val="28"/>
          <w:lang w:val="uk-UA"/>
        </w:rPr>
        <w:t xml:space="preserve">судинорозширюючого </w:t>
      </w:r>
      <w:r w:rsidRPr="00626FDD">
        <w:rPr>
          <w:rFonts w:ascii="Times New Roman" w:hAnsi="Times New Roman" w:cs="Times New Roman"/>
          <w:sz w:val="28"/>
          <w:szCs w:val="28"/>
        </w:rPr>
        <w:t xml:space="preserve">ефекту </w:t>
      </w:r>
      <w:r w:rsidR="005F0E6E">
        <w:rPr>
          <w:rFonts w:ascii="Times New Roman" w:hAnsi="Times New Roman" w:cs="Times New Roman"/>
          <w:sz w:val="28"/>
          <w:szCs w:val="28"/>
        </w:rPr>
        <w:t xml:space="preserve"> [</w:t>
      </w:r>
      <w:r w:rsidR="00562F96">
        <w:rPr>
          <w:rFonts w:ascii="Times New Roman" w:hAnsi="Times New Roman" w:cs="Times New Roman"/>
          <w:sz w:val="28"/>
          <w:szCs w:val="28"/>
          <w:lang w:val="uk-UA"/>
        </w:rPr>
        <w:t xml:space="preserve">120, </w:t>
      </w:r>
      <w:r w:rsidR="005F0E6E">
        <w:rPr>
          <w:rFonts w:ascii="Times New Roman" w:hAnsi="Times New Roman" w:cs="Times New Roman"/>
          <w:sz w:val="28"/>
          <w:szCs w:val="28"/>
        </w:rPr>
        <w:t>145]</w:t>
      </w:r>
      <w:r w:rsidRPr="00626FDD">
        <w:rPr>
          <w:rFonts w:ascii="Times New Roman" w:hAnsi="Times New Roman" w:cs="Times New Roman"/>
          <w:sz w:val="28"/>
          <w:szCs w:val="28"/>
        </w:rPr>
        <w:t>, що сприяє покращенню трофіки тканин.</w:t>
      </w:r>
      <w:r w:rsidR="00790FD5"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 за величиною антипроліферативної дії на моделі ватної гранульоми практично співставлялась з диклофенаком, наближаючись до нього за ступенем антипірогенного ефекту.</w:t>
      </w:r>
    </w:p>
    <w:p w:rsidR="00B34012" w:rsidRPr="00626FDD" w:rsidRDefault="00B34012" w:rsidP="002B254D">
      <w:pPr>
        <w:ind w:firstLine="851"/>
        <w:contextualSpacing/>
        <w:rPr>
          <w:rFonts w:ascii="Times New Roman" w:hAnsi="Times New Roman" w:cs="Times New Roman"/>
          <w:sz w:val="28"/>
          <w:szCs w:val="28"/>
        </w:rPr>
      </w:pPr>
      <w:r w:rsidRPr="00626FDD">
        <w:rPr>
          <w:rFonts w:ascii="Times New Roman" w:hAnsi="Times New Roman" w:cs="Times New Roman"/>
          <w:sz w:val="28"/>
          <w:szCs w:val="28"/>
        </w:rPr>
        <w:t xml:space="preserve">Отже,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 xml:space="preserve">-38, так само як і класичні НПЗЗ, сприятливо впливає на перебіг модельних запальних процесів, проявляючи при цьому антиексудативні та антипроліферативні властивості, стимулює репаративні процеси, викликає жарознижуючу дію. Враховуючи все це, сполука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 може бути віднесена до нестероїдних</w:t>
      </w:r>
      <w:r w:rsidR="004635B0"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 xml:space="preserve">антифлогістиків. При цьому найбільш високі показники вона виявила на моделях ексудативного та альтеративного запалення. </w:t>
      </w:r>
    </w:p>
    <w:p w:rsidR="00B34012" w:rsidRPr="00626FDD" w:rsidRDefault="00B34012" w:rsidP="002B254D">
      <w:pPr>
        <w:ind w:firstLine="851"/>
        <w:contextualSpacing/>
        <w:rPr>
          <w:rFonts w:ascii="Times New Roman" w:hAnsi="Times New Roman" w:cs="Times New Roman"/>
          <w:sz w:val="28"/>
          <w:szCs w:val="28"/>
        </w:rPr>
      </w:pPr>
      <w:r w:rsidRPr="00626FDD">
        <w:rPr>
          <w:rFonts w:ascii="Times New Roman" w:hAnsi="Times New Roman" w:cs="Times New Roman"/>
          <w:sz w:val="28"/>
          <w:szCs w:val="28"/>
        </w:rPr>
        <w:t>У досліджуваних похідних НТХ</w:t>
      </w:r>
      <w:r w:rsidR="00790FD5" w:rsidRPr="00626FDD">
        <w:rPr>
          <w:rFonts w:ascii="Times New Roman" w:hAnsi="Times New Roman" w:cs="Times New Roman"/>
          <w:sz w:val="28"/>
          <w:szCs w:val="28"/>
          <w:lang w:val="uk-UA"/>
        </w:rPr>
        <w:t>А</w:t>
      </w:r>
      <w:r w:rsidRPr="00626FDD">
        <w:rPr>
          <w:rFonts w:ascii="Times New Roman" w:hAnsi="Times New Roman" w:cs="Times New Roman"/>
          <w:sz w:val="28"/>
          <w:szCs w:val="28"/>
        </w:rPr>
        <w:t>К та їх галоген</w:t>
      </w:r>
      <w:r w:rsidR="0046613E" w:rsidRPr="00626FDD">
        <w:rPr>
          <w:rFonts w:ascii="Times New Roman" w:hAnsi="Times New Roman" w:cs="Times New Roman"/>
          <w:sz w:val="28"/>
          <w:szCs w:val="28"/>
          <w:lang w:val="uk-UA"/>
        </w:rPr>
        <w:t>о</w:t>
      </w:r>
      <w:r w:rsidRPr="00626FDD">
        <w:rPr>
          <w:rFonts w:ascii="Times New Roman" w:hAnsi="Times New Roman" w:cs="Times New Roman"/>
          <w:sz w:val="28"/>
          <w:szCs w:val="28"/>
        </w:rPr>
        <w:t>вмісних аналогів протизапальна дія поєднувалась, як і у традиційних НПЗЗ, із знеболюючим ефектом. Це проявилось на різних моделях ноцицептивних реакцій, зокрема при дії електричного, термічного та хімічного факторів.</w:t>
      </w:r>
    </w:p>
    <w:p w:rsidR="00B34012" w:rsidRPr="00626FDD" w:rsidRDefault="00B34012" w:rsidP="002B254D">
      <w:pPr>
        <w:ind w:firstLine="851"/>
        <w:contextualSpacing/>
        <w:rPr>
          <w:rFonts w:ascii="Times New Roman" w:hAnsi="Times New Roman" w:cs="Times New Roman"/>
          <w:sz w:val="28"/>
          <w:szCs w:val="28"/>
        </w:rPr>
      </w:pPr>
      <w:r w:rsidRPr="00626FDD">
        <w:rPr>
          <w:rFonts w:ascii="Times New Roman" w:hAnsi="Times New Roman" w:cs="Times New Roman"/>
          <w:sz w:val="28"/>
          <w:szCs w:val="28"/>
        </w:rPr>
        <w:lastRenderedPageBreak/>
        <w:t xml:space="preserve">Знеболююча дія сполуки – лідера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 у найбільшій мірі проявилась на моделі вісцеральних болей (</w:t>
      </w:r>
      <w:r w:rsidR="00562F96" w:rsidRPr="00562F96">
        <w:rPr>
          <w:rFonts w:ascii="Times New Roman" w:hAnsi="Times New Roman" w:cs="Times New Roman"/>
          <w:sz w:val="28"/>
          <w:szCs w:val="28"/>
        </w:rPr>
        <w:t>“</w:t>
      </w:r>
      <w:r w:rsidRPr="00626FDD">
        <w:rPr>
          <w:rFonts w:ascii="Times New Roman" w:hAnsi="Times New Roman" w:cs="Times New Roman"/>
          <w:sz w:val="28"/>
          <w:szCs w:val="28"/>
        </w:rPr>
        <w:t>оцтовокислі корчі</w:t>
      </w:r>
      <w:r w:rsidR="00562F96" w:rsidRPr="00562F96">
        <w:rPr>
          <w:rFonts w:ascii="Times New Roman" w:hAnsi="Times New Roman" w:cs="Times New Roman"/>
          <w:sz w:val="28"/>
          <w:szCs w:val="28"/>
        </w:rPr>
        <w:t>”</w:t>
      </w:r>
      <w:r w:rsidRPr="00626FDD">
        <w:rPr>
          <w:rFonts w:ascii="Times New Roman" w:hAnsi="Times New Roman" w:cs="Times New Roman"/>
          <w:sz w:val="28"/>
          <w:szCs w:val="28"/>
        </w:rPr>
        <w:t xml:space="preserve">): за величиною </w:t>
      </w:r>
      <w:r w:rsidRPr="00626FDD">
        <w:rPr>
          <w:rFonts w:ascii="Times New Roman" w:hAnsi="Times New Roman" w:cs="Times New Roman"/>
          <w:sz w:val="28"/>
          <w:szCs w:val="28"/>
          <w:lang w:val="en-US"/>
        </w:rPr>
        <w:t>ED</w:t>
      </w:r>
      <w:r w:rsidRPr="00626FDD">
        <w:rPr>
          <w:rFonts w:ascii="Times New Roman" w:hAnsi="Times New Roman" w:cs="Times New Roman"/>
          <w:sz w:val="28"/>
          <w:szCs w:val="28"/>
        </w:rPr>
        <w:t>50 (3,3 мг/кг) вказана</w:t>
      </w:r>
      <w:r w:rsidR="004635B0"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сполука практично співставлялась з кет</w:t>
      </w:r>
      <w:r w:rsidR="004635B0" w:rsidRPr="00626FDD">
        <w:rPr>
          <w:rFonts w:ascii="Times New Roman" w:hAnsi="Times New Roman" w:cs="Times New Roman"/>
          <w:sz w:val="28"/>
          <w:szCs w:val="28"/>
          <w:lang w:val="uk-UA"/>
        </w:rPr>
        <w:t>оролаком</w:t>
      </w:r>
      <w:r w:rsidRPr="00626FDD">
        <w:rPr>
          <w:rFonts w:ascii="Times New Roman" w:hAnsi="Times New Roman" w:cs="Times New Roman"/>
          <w:sz w:val="28"/>
          <w:szCs w:val="28"/>
        </w:rPr>
        <w:t xml:space="preserve"> (2,6 мг/кг) та диклофенаком (3,2 мг/кг),</w:t>
      </w:r>
      <w:r w:rsidR="009E7340" w:rsidRPr="009E7340">
        <w:rPr>
          <w:rFonts w:ascii="Times New Roman" w:hAnsi="Times New Roman" w:cs="Times New Roman"/>
          <w:sz w:val="28"/>
          <w:szCs w:val="28"/>
        </w:rPr>
        <w:t xml:space="preserve"> </w:t>
      </w:r>
      <w:r w:rsidR="009E7340">
        <w:rPr>
          <w:rFonts w:ascii="Times New Roman" w:hAnsi="Times New Roman" w:cs="Times New Roman"/>
          <w:sz w:val="28"/>
          <w:szCs w:val="28"/>
          <w:lang w:val="uk-UA"/>
        </w:rPr>
        <w:t xml:space="preserve">значно </w:t>
      </w:r>
      <w:r w:rsidRPr="00626FDD">
        <w:rPr>
          <w:rFonts w:ascii="Times New Roman" w:hAnsi="Times New Roman" w:cs="Times New Roman"/>
          <w:sz w:val="28"/>
          <w:szCs w:val="28"/>
        </w:rPr>
        <w:t xml:space="preserve"> перевершуючи в активності</w:t>
      </w:r>
      <w:r w:rsidR="004635B0"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анальгін (120,0 мг/кг).</w:t>
      </w:r>
    </w:p>
    <w:p w:rsidR="00B34012" w:rsidRPr="00626FDD" w:rsidRDefault="00B34012" w:rsidP="002B254D">
      <w:pPr>
        <w:ind w:firstLine="851"/>
        <w:contextualSpacing/>
        <w:rPr>
          <w:rFonts w:ascii="Times New Roman" w:hAnsi="Times New Roman" w:cs="Times New Roman"/>
          <w:sz w:val="28"/>
          <w:szCs w:val="28"/>
        </w:rPr>
      </w:pPr>
      <w:r w:rsidRPr="00626FDD">
        <w:rPr>
          <w:rFonts w:ascii="Times New Roman" w:hAnsi="Times New Roman" w:cs="Times New Roman"/>
          <w:sz w:val="28"/>
          <w:szCs w:val="28"/>
        </w:rPr>
        <w:t>Аналогічна картина мала місце при болях спинального рівня, викликаних</w:t>
      </w:r>
      <w:r w:rsidR="004635B0"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дією</w:t>
      </w:r>
      <w:r w:rsidR="004635B0"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 xml:space="preserve">термічного фактора (модель відсмикування хвоста): </w:t>
      </w:r>
      <w:r w:rsidRPr="00626FDD">
        <w:rPr>
          <w:rFonts w:ascii="Times New Roman" w:hAnsi="Times New Roman" w:cs="Times New Roman"/>
          <w:sz w:val="28"/>
          <w:szCs w:val="28"/>
          <w:lang w:val="en-US"/>
        </w:rPr>
        <w:t>ED</w:t>
      </w:r>
      <w:r w:rsidRPr="00626FDD">
        <w:rPr>
          <w:rFonts w:ascii="Times New Roman" w:hAnsi="Times New Roman" w:cs="Times New Roman"/>
          <w:sz w:val="28"/>
          <w:szCs w:val="28"/>
          <w:vertAlign w:val="subscript"/>
        </w:rPr>
        <w:t>50</w:t>
      </w:r>
      <w:r w:rsidRPr="00626FDD">
        <w:rPr>
          <w:rFonts w:ascii="Times New Roman" w:hAnsi="Times New Roman" w:cs="Times New Roman"/>
          <w:sz w:val="28"/>
          <w:szCs w:val="28"/>
        </w:rPr>
        <w:t xml:space="preserve"> сполуки – лідера при цьому дорівнювала 3,8 мг/кг проти 2,8 мг/кг у кет</w:t>
      </w:r>
      <w:r w:rsidR="004635B0" w:rsidRPr="00626FDD">
        <w:rPr>
          <w:rFonts w:ascii="Times New Roman" w:hAnsi="Times New Roman" w:cs="Times New Roman"/>
          <w:sz w:val="28"/>
          <w:szCs w:val="28"/>
          <w:lang w:val="uk-UA"/>
        </w:rPr>
        <w:t>оролаку</w:t>
      </w:r>
      <w:r w:rsidRPr="00626FDD">
        <w:rPr>
          <w:rFonts w:ascii="Times New Roman" w:hAnsi="Times New Roman" w:cs="Times New Roman"/>
          <w:sz w:val="28"/>
          <w:szCs w:val="28"/>
        </w:rPr>
        <w:t xml:space="preserve">, 6,6 мг/кг у диклофенаку та 252,0 мг/кг у анальгіну. Дещо менш ефективною в якості анальгетика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 xml:space="preserve">-38 виявилась на моделі периферичного болю, викликаного електроімпульсним подразненням слизової оболонки прямої кишки: </w:t>
      </w:r>
      <w:r w:rsidRPr="00626FDD">
        <w:rPr>
          <w:rFonts w:ascii="Times New Roman" w:hAnsi="Times New Roman" w:cs="Times New Roman"/>
          <w:sz w:val="28"/>
          <w:szCs w:val="28"/>
          <w:lang w:val="en-US"/>
        </w:rPr>
        <w:t>ED</w:t>
      </w:r>
      <w:r w:rsidRPr="00626FDD">
        <w:rPr>
          <w:rFonts w:ascii="Times New Roman" w:hAnsi="Times New Roman" w:cs="Times New Roman"/>
          <w:sz w:val="28"/>
          <w:szCs w:val="28"/>
          <w:vertAlign w:val="subscript"/>
        </w:rPr>
        <w:t>50</w:t>
      </w:r>
      <w:r w:rsidRPr="00626FDD">
        <w:rPr>
          <w:rFonts w:ascii="Times New Roman" w:hAnsi="Times New Roman" w:cs="Times New Roman"/>
          <w:sz w:val="28"/>
          <w:szCs w:val="28"/>
        </w:rPr>
        <w:t xml:space="preserve"> </w:t>
      </w:r>
      <w:r w:rsidR="004635B0" w:rsidRPr="00626FDD">
        <w:rPr>
          <w:rFonts w:ascii="Times New Roman" w:hAnsi="Times New Roman" w:cs="Times New Roman"/>
          <w:sz w:val="28"/>
          <w:szCs w:val="28"/>
          <w:lang w:val="uk-UA"/>
        </w:rPr>
        <w:t>ПБЧ</w:t>
      </w:r>
      <w:r w:rsidRPr="00626FDD">
        <w:rPr>
          <w:rFonts w:ascii="Times New Roman" w:hAnsi="Times New Roman" w:cs="Times New Roman"/>
          <w:sz w:val="28"/>
          <w:szCs w:val="28"/>
        </w:rPr>
        <w:t xml:space="preserve"> становила 6,5 мг/кг проти 4,0 мг/кг у кет</w:t>
      </w:r>
      <w:r w:rsidR="004635B0" w:rsidRPr="00626FDD">
        <w:rPr>
          <w:rFonts w:ascii="Times New Roman" w:hAnsi="Times New Roman" w:cs="Times New Roman"/>
          <w:sz w:val="28"/>
          <w:szCs w:val="28"/>
          <w:lang w:val="uk-UA"/>
        </w:rPr>
        <w:t>оролаку</w:t>
      </w:r>
      <w:r w:rsidRPr="00626FDD">
        <w:rPr>
          <w:rFonts w:ascii="Times New Roman" w:hAnsi="Times New Roman" w:cs="Times New Roman"/>
          <w:sz w:val="28"/>
          <w:szCs w:val="28"/>
        </w:rPr>
        <w:t>, 3,5 мг/кг у диклофенаку та 290,0 мг/кг у анальгіну.</w:t>
      </w:r>
    </w:p>
    <w:p w:rsidR="00B34012" w:rsidRPr="00626FDD" w:rsidRDefault="00B34012" w:rsidP="002B254D">
      <w:pPr>
        <w:ind w:firstLine="851"/>
        <w:contextualSpacing/>
        <w:rPr>
          <w:rFonts w:ascii="Times New Roman" w:hAnsi="Times New Roman" w:cs="Times New Roman"/>
          <w:sz w:val="28"/>
          <w:szCs w:val="28"/>
        </w:rPr>
      </w:pPr>
      <w:r w:rsidRPr="00626FDD">
        <w:rPr>
          <w:rFonts w:ascii="Times New Roman" w:hAnsi="Times New Roman" w:cs="Times New Roman"/>
          <w:sz w:val="28"/>
          <w:szCs w:val="28"/>
        </w:rPr>
        <w:t xml:space="preserve">Співставляючи показники  </w:t>
      </w:r>
      <w:r w:rsidRPr="00626FDD">
        <w:rPr>
          <w:rFonts w:ascii="Times New Roman" w:hAnsi="Times New Roman" w:cs="Times New Roman"/>
          <w:sz w:val="28"/>
          <w:szCs w:val="28"/>
          <w:lang w:val="en-US"/>
        </w:rPr>
        <w:t>ED</w:t>
      </w:r>
      <w:r w:rsidRPr="00626FDD">
        <w:rPr>
          <w:rFonts w:ascii="Times New Roman" w:hAnsi="Times New Roman" w:cs="Times New Roman"/>
          <w:sz w:val="28"/>
          <w:szCs w:val="28"/>
          <w:vertAlign w:val="subscript"/>
        </w:rPr>
        <w:t>50</w:t>
      </w:r>
      <w:r w:rsidRPr="00626FDD">
        <w:rPr>
          <w:rFonts w:ascii="Times New Roman" w:hAnsi="Times New Roman" w:cs="Times New Roman"/>
          <w:sz w:val="28"/>
          <w:szCs w:val="28"/>
        </w:rPr>
        <w:t xml:space="preserve">, які характеризують анальгетичну активність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 xml:space="preserve">-38 при різних больових синдромах, можна зазначити, що найбільша активність вказаній сполуці притаманна при вісцеральних болях (“корчі”) та при болях спинального рівня (відсмикування хвоста під дією термічного фактора). При цьому показники </w:t>
      </w:r>
      <w:r w:rsidRPr="00626FDD">
        <w:rPr>
          <w:rFonts w:ascii="Times New Roman" w:hAnsi="Times New Roman" w:cs="Times New Roman"/>
          <w:sz w:val="28"/>
          <w:szCs w:val="28"/>
          <w:lang w:val="en-US"/>
        </w:rPr>
        <w:t>ED</w:t>
      </w:r>
      <w:r w:rsidRPr="00626FDD">
        <w:rPr>
          <w:rFonts w:ascii="Times New Roman" w:hAnsi="Times New Roman" w:cs="Times New Roman"/>
          <w:sz w:val="28"/>
          <w:szCs w:val="28"/>
          <w:vertAlign w:val="subscript"/>
        </w:rPr>
        <w:t>50</w:t>
      </w:r>
      <w:r w:rsidRPr="00626FDD">
        <w:rPr>
          <w:rFonts w:ascii="Times New Roman" w:hAnsi="Times New Roman" w:cs="Times New Roman"/>
          <w:sz w:val="28"/>
          <w:szCs w:val="28"/>
        </w:rPr>
        <w:t xml:space="preserve"> сполуки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 були майже однаковими: відповідно 3,3 та 3,8 мг/кг, практично співставляючись із кет</w:t>
      </w:r>
      <w:r w:rsidR="004635B0" w:rsidRPr="00626FDD">
        <w:rPr>
          <w:rFonts w:ascii="Times New Roman" w:hAnsi="Times New Roman" w:cs="Times New Roman"/>
          <w:sz w:val="28"/>
          <w:szCs w:val="28"/>
          <w:lang w:val="uk-UA"/>
        </w:rPr>
        <w:t>оролаком</w:t>
      </w:r>
      <w:r w:rsidRPr="00626FDD">
        <w:rPr>
          <w:rFonts w:ascii="Times New Roman" w:hAnsi="Times New Roman" w:cs="Times New Roman"/>
          <w:sz w:val="28"/>
          <w:szCs w:val="28"/>
        </w:rPr>
        <w:t xml:space="preserve"> (2,6 та 2,8 мг/кг) та диклофенаком (3,2 та 6,6 мг/кг</w:t>
      </w:r>
      <w:r w:rsidR="00DC3999" w:rsidRPr="00626FDD">
        <w:rPr>
          <w:rFonts w:ascii="Times New Roman" w:hAnsi="Times New Roman" w:cs="Times New Roman"/>
          <w:sz w:val="28"/>
          <w:szCs w:val="28"/>
          <w:lang w:val="uk-UA"/>
        </w:rPr>
        <w:t>)</w:t>
      </w:r>
      <w:r w:rsidRPr="00626FDD">
        <w:rPr>
          <w:rFonts w:ascii="Times New Roman" w:hAnsi="Times New Roman" w:cs="Times New Roman"/>
          <w:sz w:val="28"/>
          <w:szCs w:val="28"/>
        </w:rPr>
        <w:t xml:space="preserve"> відповідно.</w:t>
      </w:r>
    </w:p>
    <w:p w:rsidR="00B34012" w:rsidRPr="00626FDD" w:rsidRDefault="00B34012" w:rsidP="002B254D">
      <w:pPr>
        <w:ind w:firstLine="851"/>
        <w:contextualSpacing/>
        <w:rPr>
          <w:rFonts w:ascii="Times New Roman" w:hAnsi="Times New Roman" w:cs="Times New Roman"/>
          <w:sz w:val="28"/>
          <w:szCs w:val="28"/>
        </w:rPr>
      </w:pPr>
      <w:r w:rsidRPr="00626FDD">
        <w:rPr>
          <w:rFonts w:ascii="Times New Roman" w:hAnsi="Times New Roman" w:cs="Times New Roman"/>
          <w:sz w:val="28"/>
          <w:szCs w:val="28"/>
        </w:rPr>
        <w:t>За тривалістю знеболюючого ефекту при вісцеральних болях ( електричне подразненням слизової прямої кишки)</w:t>
      </w:r>
      <w:r w:rsidR="009E348F"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 прирівнювалась до кет</w:t>
      </w:r>
      <w:r w:rsidR="009E348F" w:rsidRPr="00626FDD">
        <w:rPr>
          <w:rFonts w:ascii="Times New Roman" w:hAnsi="Times New Roman" w:cs="Times New Roman"/>
          <w:sz w:val="28"/>
          <w:szCs w:val="28"/>
          <w:lang w:val="uk-UA"/>
        </w:rPr>
        <w:t>оролаку</w:t>
      </w:r>
      <w:r w:rsidRPr="00626FDD">
        <w:rPr>
          <w:rFonts w:ascii="Times New Roman" w:hAnsi="Times New Roman" w:cs="Times New Roman"/>
          <w:sz w:val="28"/>
          <w:szCs w:val="28"/>
        </w:rPr>
        <w:t xml:space="preserve"> (150 хв)</w:t>
      </w:r>
      <w:r w:rsidR="00DC3999" w:rsidRPr="00626FDD">
        <w:rPr>
          <w:rFonts w:ascii="Times New Roman" w:hAnsi="Times New Roman" w:cs="Times New Roman"/>
          <w:sz w:val="28"/>
          <w:szCs w:val="28"/>
          <w:lang w:val="uk-UA"/>
        </w:rPr>
        <w:t>,</w:t>
      </w:r>
      <w:r w:rsidRPr="00626FDD">
        <w:rPr>
          <w:rFonts w:ascii="Times New Roman" w:hAnsi="Times New Roman" w:cs="Times New Roman"/>
          <w:sz w:val="28"/>
          <w:szCs w:val="28"/>
        </w:rPr>
        <w:t xml:space="preserve"> дещо перевершуючи диклофенак (120 хв), взятих в дозах, що дорівнюють їх </w:t>
      </w:r>
      <w:r w:rsidRPr="00626FDD">
        <w:rPr>
          <w:rFonts w:ascii="Times New Roman" w:hAnsi="Times New Roman" w:cs="Times New Roman"/>
          <w:sz w:val="28"/>
          <w:szCs w:val="28"/>
          <w:lang w:val="en-US"/>
        </w:rPr>
        <w:t>ED</w:t>
      </w:r>
      <w:r w:rsidR="00DC3999" w:rsidRPr="00626FDD">
        <w:rPr>
          <w:rFonts w:ascii="Times New Roman" w:hAnsi="Times New Roman" w:cs="Times New Roman"/>
          <w:sz w:val="28"/>
          <w:szCs w:val="28"/>
          <w:vertAlign w:val="subscript"/>
          <w:lang w:val="uk-UA"/>
        </w:rPr>
        <w:t>50</w:t>
      </w:r>
      <w:r w:rsidRPr="00626FDD">
        <w:rPr>
          <w:rFonts w:ascii="Times New Roman" w:hAnsi="Times New Roman" w:cs="Times New Roman"/>
          <w:sz w:val="28"/>
          <w:szCs w:val="28"/>
        </w:rPr>
        <w:t>.</w:t>
      </w:r>
    </w:p>
    <w:p w:rsidR="00B34012" w:rsidRPr="00626FDD" w:rsidRDefault="00B34012" w:rsidP="002B254D">
      <w:pPr>
        <w:ind w:firstLine="851"/>
        <w:contextualSpacing/>
        <w:rPr>
          <w:rFonts w:ascii="Times New Roman" w:hAnsi="Times New Roman" w:cs="Times New Roman"/>
          <w:sz w:val="28"/>
          <w:szCs w:val="28"/>
        </w:rPr>
      </w:pPr>
      <w:r w:rsidRPr="00626FDD">
        <w:rPr>
          <w:rFonts w:ascii="Times New Roman" w:hAnsi="Times New Roman" w:cs="Times New Roman"/>
          <w:sz w:val="28"/>
          <w:szCs w:val="28"/>
        </w:rPr>
        <w:t>Подальше дослідження показало, що</w:t>
      </w:r>
      <w:r w:rsidR="009E348F" w:rsidRPr="00626FDD">
        <w:rPr>
          <w:rFonts w:ascii="Times New Roman" w:hAnsi="Times New Roman" w:cs="Times New Roman"/>
          <w:sz w:val="28"/>
          <w:szCs w:val="28"/>
          <w:lang w:val="uk-UA"/>
        </w:rPr>
        <w:t xml:space="preserve"> </w:t>
      </w:r>
      <w:r w:rsidR="000A67AA" w:rsidRPr="00626FDD">
        <w:rPr>
          <w:rFonts w:ascii="Times New Roman" w:hAnsi="Times New Roman" w:cs="Times New Roman"/>
          <w:sz w:val="28"/>
          <w:szCs w:val="28"/>
          <w:lang w:val="uk-UA"/>
        </w:rPr>
        <w:t>за характеро</w:t>
      </w:r>
      <w:r w:rsidR="0063145C" w:rsidRPr="00626FDD">
        <w:rPr>
          <w:rFonts w:ascii="Times New Roman" w:hAnsi="Times New Roman" w:cs="Times New Roman"/>
          <w:sz w:val="28"/>
          <w:szCs w:val="28"/>
          <w:lang w:val="uk-UA"/>
        </w:rPr>
        <w:t xml:space="preserve">м </w:t>
      </w:r>
      <w:r w:rsidR="00EA788F" w:rsidRPr="00626FDD">
        <w:rPr>
          <w:rFonts w:ascii="Times New Roman" w:hAnsi="Times New Roman" w:cs="Times New Roman"/>
          <w:sz w:val="28"/>
          <w:szCs w:val="28"/>
          <w:lang w:val="uk-UA"/>
        </w:rPr>
        <w:t>аналгетичної дії</w:t>
      </w:r>
      <w:r w:rsidRPr="00626FDD">
        <w:rPr>
          <w:rFonts w:ascii="Times New Roman" w:hAnsi="Times New Roman" w:cs="Times New Roman"/>
          <w:sz w:val="28"/>
          <w:szCs w:val="28"/>
        </w:rPr>
        <w:t xml:space="preserve"> сполука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 може бути віднесена до ненаркотичних анальгетиків, оскільки в її знеболюючому ефекті, на відміну від трамадолу</w:t>
      </w:r>
      <w:r w:rsidR="009E7340">
        <w:rPr>
          <w:rFonts w:ascii="Times New Roman" w:hAnsi="Times New Roman" w:cs="Times New Roman"/>
          <w:sz w:val="28"/>
          <w:szCs w:val="28"/>
          <w:lang w:val="uk-UA"/>
        </w:rPr>
        <w:t xml:space="preserve"> </w:t>
      </w:r>
      <w:r w:rsidR="009E7340" w:rsidRPr="009E7340">
        <w:rPr>
          <w:rFonts w:ascii="Times New Roman" w:hAnsi="Times New Roman" w:cs="Times New Roman"/>
          <w:sz w:val="28"/>
          <w:szCs w:val="28"/>
        </w:rPr>
        <w:t>[92</w:t>
      </w:r>
      <w:r w:rsidR="009E7340">
        <w:rPr>
          <w:rFonts w:ascii="Times New Roman" w:hAnsi="Times New Roman" w:cs="Times New Roman"/>
          <w:sz w:val="28"/>
          <w:szCs w:val="28"/>
          <w:lang w:val="uk-UA"/>
        </w:rPr>
        <w:t>, 180</w:t>
      </w:r>
      <w:r w:rsidR="009E7340" w:rsidRPr="009E7340">
        <w:rPr>
          <w:rFonts w:ascii="Times New Roman" w:hAnsi="Times New Roman" w:cs="Times New Roman"/>
          <w:sz w:val="28"/>
          <w:szCs w:val="28"/>
        </w:rPr>
        <w:t>]</w:t>
      </w:r>
      <w:r w:rsidRPr="00626FDD">
        <w:rPr>
          <w:rFonts w:ascii="Times New Roman" w:hAnsi="Times New Roman" w:cs="Times New Roman"/>
          <w:sz w:val="28"/>
          <w:szCs w:val="28"/>
        </w:rPr>
        <w:t>, відсутній опіоїдергічний компонент.</w:t>
      </w:r>
    </w:p>
    <w:p w:rsidR="00B34012" w:rsidRPr="00626FDD" w:rsidRDefault="00B34012" w:rsidP="002B254D">
      <w:pPr>
        <w:ind w:firstLine="851"/>
        <w:contextualSpacing/>
        <w:rPr>
          <w:rFonts w:ascii="Times New Roman" w:hAnsi="Times New Roman" w:cs="Times New Roman"/>
          <w:sz w:val="28"/>
          <w:szCs w:val="28"/>
        </w:rPr>
      </w:pPr>
      <w:r w:rsidRPr="00626FDD">
        <w:rPr>
          <w:rFonts w:ascii="Times New Roman" w:hAnsi="Times New Roman" w:cs="Times New Roman"/>
          <w:sz w:val="28"/>
          <w:szCs w:val="28"/>
        </w:rPr>
        <w:t xml:space="preserve">Таким чином, сукупність фармакологічних ефектів (протизапального, жарознижуючого та знеболюючого, при відсутності в ньому опіоїдної </w:t>
      </w:r>
      <w:r w:rsidRPr="00626FDD">
        <w:rPr>
          <w:rFonts w:ascii="Times New Roman" w:hAnsi="Times New Roman" w:cs="Times New Roman"/>
          <w:sz w:val="28"/>
          <w:szCs w:val="28"/>
        </w:rPr>
        <w:lastRenderedPageBreak/>
        <w:t xml:space="preserve">складової), притаманних сполуці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 дають підставу віднести її до НПЗЗ або ненаркотичних анальгетиків.</w:t>
      </w:r>
    </w:p>
    <w:p w:rsidR="00B34012" w:rsidRPr="00626FDD" w:rsidRDefault="00B34012" w:rsidP="002B254D">
      <w:pPr>
        <w:ind w:firstLine="851"/>
        <w:contextualSpacing/>
        <w:rPr>
          <w:rFonts w:ascii="Times New Roman" w:hAnsi="Times New Roman" w:cs="Times New Roman"/>
          <w:sz w:val="28"/>
          <w:szCs w:val="28"/>
        </w:rPr>
      </w:pPr>
      <w:r w:rsidRPr="00626FDD">
        <w:rPr>
          <w:rFonts w:ascii="Times New Roman" w:hAnsi="Times New Roman" w:cs="Times New Roman"/>
          <w:sz w:val="28"/>
          <w:szCs w:val="28"/>
        </w:rPr>
        <w:t>Наявність у сполуки Д</w:t>
      </w:r>
      <w:r w:rsidRPr="00626FDD">
        <w:rPr>
          <w:rFonts w:ascii="Times New Roman" w:hAnsi="Times New Roman" w:cs="Times New Roman"/>
          <w:sz w:val="28"/>
          <w:szCs w:val="28"/>
          <w:lang w:val="en-US"/>
        </w:rPr>
        <w:t>SK</w:t>
      </w:r>
      <w:r w:rsidRPr="00626FDD">
        <w:rPr>
          <w:rFonts w:ascii="Times New Roman" w:hAnsi="Times New Roman" w:cs="Times New Roman"/>
          <w:sz w:val="28"/>
          <w:szCs w:val="28"/>
        </w:rPr>
        <w:t>-38 комплексу вказаних фармакологічних властивостей обумовило її виразну лікувальну дію на моделях запальних процесів – ад’ювантного артриту (АА) та стоматиту у щурів. На моделі АА</w:t>
      </w:r>
      <w:r w:rsidR="00D96AEB"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 xml:space="preserve">у щурів встановлено, що курсове введення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 (2 мг/кг,</w:t>
      </w:r>
      <w:r w:rsidR="00DC3999" w:rsidRPr="00626FDD">
        <w:rPr>
          <w:rFonts w:ascii="Times New Roman" w:hAnsi="Times New Roman" w:cs="Times New Roman"/>
          <w:sz w:val="28"/>
          <w:szCs w:val="28"/>
          <w:lang w:val="uk-UA"/>
        </w:rPr>
        <w:t xml:space="preserve"> в/оч</w:t>
      </w:r>
      <w:r w:rsidRPr="00626FDD">
        <w:rPr>
          <w:rFonts w:ascii="Times New Roman" w:hAnsi="Times New Roman" w:cs="Times New Roman"/>
          <w:sz w:val="28"/>
          <w:szCs w:val="28"/>
        </w:rPr>
        <w:t>), як і диклофенаку (4 мг/кг, в/о</w:t>
      </w:r>
      <w:r w:rsidR="00DC3999" w:rsidRPr="00626FDD">
        <w:rPr>
          <w:rFonts w:ascii="Times New Roman" w:hAnsi="Times New Roman" w:cs="Times New Roman"/>
          <w:sz w:val="28"/>
          <w:szCs w:val="28"/>
          <w:lang w:val="uk-UA"/>
        </w:rPr>
        <w:t>ч</w:t>
      </w:r>
      <w:r w:rsidRPr="00626FDD">
        <w:rPr>
          <w:rFonts w:ascii="Times New Roman" w:hAnsi="Times New Roman" w:cs="Times New Roman"/>
          <w:sz w:val="28"/>
          <w:szCs w:val="28"/>
        </w:rPr>
        <w:t xml:space="preserve">), в дозах, що дорівнюють 50% від їх </w:t>
      </w:r>
      <w:r w:rsidRPr="00626FDD">
        <w:rPr>
          <w:rFonts w:ascii="Times New Roman" w:hAnsi="Times New Roman" w:cs="Times New Roman"/>
          <w:sz w:val="28"/>
          <w:szCs w:val="28"/>
          <w:lang w:val="en-US"/>
        </w:rPr>
        <w:t>ED</w:t>
      </w:r>
      <w:r w:rsidRPr="00626FDD">
        <w:rPr>
          <w:rFonts w:ascii="Times New Roman" w:hAnsi="Times New Roman" w:cs="Times New Roman"/>
          <w:sz w:val="28"/>
          <w:szCs w:val="28"/>
          <w:vertAlign w:val="subscript"/>
        </w:rPr>
        <w:t xml:space="preserve">50 </w:t>
      </w:r>
      <w:r w:rsidRPr="00626FDD">
        <w:rPr>
          <w:rFonts w:ascii="Times New Roman" w:hAnsi="Times New Roman" w:cs="Times New Roman"/>
          <w:sz w:val="28"/>
          <w:szCs w:val="28"/>
        </w:rPr>
        <w:t xml:space="preserve">за антиексудативною активністю, супроводжувалось виразною протизапальною та знеболюючою діями на ушкоджений суглоб. При цьому за величино вказаних ефектів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w:t>
      </w:r>
      <w:r w:rsidR="00D96AEB"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співставлялась з препаратом-порівняння: запальна реакція вірогідно зменшилась відповідно на 58,3 та 53,5%, а ПБЧ виріс відповідно на 54,5 та 48,5% (р≤0,05) відносно контролю.</w:t>
      </w:r>
    </w:p>
    <w:p w:rsidR="00B34012" w:rsidRPr="00626FDD" w:rsidRDefault="00B34012" w:rsidP="002B254D">
      <w:pPr>
        <w:ind w:firstLine="851"/>
        <w:contextualSpacing/>
        <w:rPr>
          <w:rFonts w:ascii="Times New Roman" w:hAnsi="Times New Roman" w:cs="Times New Roman"/>
          <w:sz w:val="28"/>
          <w:szCs w:val="28"/>
        </w:rPr>
      </w:pPr>
      <w:r w:rsidRPr="00626FDD">
        <w:rPr>
          <w:rFonts w:ascii="Times New Roman" w:hAnsi="Times New Roman" w:cs="Times New Roman"/>
          <w:sz w:val="28"/>
          <w:szCs w:val="28"/>
        </w:rPr>
        <w:t>Це корелювало з позитивною динамікою більшості гематологічних</w:t>
      </w:r>
      <w:r w:rsidR="00D96AEB" w:rsidRPr="00626FDD">
        <w:rPr>
          <w:rFonts w:ascii="Times New Roman" w:hAnsi="Times New Roman" w:cs="Times New Roman"/>
          <w:sz w:val="28"/>
          <w:szCs w:val="28"/>
          <w:lang w:val="uk-UA"/>
        </w:rPr>
        <w:t xml:space="preserve"> та біохімічних</w:t>
      </w:r>
      <w:r w:rsidRPr="00626FDD">
        <w:rPr>
          <w:rFonts w:ascii="Times New Roman" w:hAnsi="Times New Roman" w:cs="Times New Roman"/>
          <w:sz w:val="28"/>
          <w:szCs w:val="28"/>
        </w:rPr>
        <w:t xml:space="preserve"> показників крові. Так, в кінці експерименту на тлі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 як і диклофенаку</w:t>
      </w:r>
      <w:r w:rsidR="00D96AEB" w:rsidRPr="00626FDD">
        <w:rPr>
          <w:rFonts w:ascii="Times New Roman" w:hAnsi="Times New Roman" w:cs="Times New Roman"/>
          <w:sz w:val="28"/>
          <w:szCs w:val="28"/>
          <w:lang w:val="uk-UA"/>
        </w:rPr>
        <w:t>,</w:t>
      </w:r>
      <w:r w:rsidRPr="00626FDD">
        <w:rPr>
          <w:rFonts w:ascii="Times New Roman" w:hAnsi="Times New Roman" w:cs="Times New Roman"/>
          <w:sz w:val="28"/>
          <w:szCs w:val="28"/>
        </w:rPr>
        <w:t xml:space="preserve"> мало місце вірогідне зниження (відповідно в 2,8 та 2 рази) показників ШОЕ та кількості лейкоцитів крові. При цьому за ступенем терапевтичного ефекту похідне хіназоліну переважало еталонний НПЗЗ.</w:t>
      </w:r>
    </w:p>
    <w:p w:rsidR="00B34012" w:rsidRPr="00626FDD" w:rsidRDefault="00B34012" w:rsidP="002B254D">
      <w:pPr>
        <w:ind w:firstLine="851"/>
        <w:contextualSpacing/>
        <w:rPr>
          <w:rFonts w:ascii="Times New Roman" w:hAnsi="Times New Roman" w:cs="Times New Roman"/>
          <w:sz w:val="28"/>
          <w:szCs w:val="28"/>
        </w:rPr>
      </w:pPr>
      <w:r w:rsidRPr="00626FDD">
        <w:rPr>
          <w:rFonts w:ascii="Times New Roman" w:hAnsi="Times New Roman" w:cs="Times New Roman"/>
          <w:sz w:val="28"/>
          <w:szCs w:val="28"/>
        </w:rPr>
        <w:t xml:space="preserve">На лікувальну дію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 як і диклофенаку, при АА</w:t>
      </w:r>
      <w:r w:rsidR="00D96AEB"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вказувало також вірогідне зниження вмісту в крові МДА (відповідно на 32,5 та 25,4%) при одночасному зростанні активності СОД відповідно на 40,0% (р</w:t>
      </w:r>
      <w:r w:rsidR="00DC3999" w:rsidRPr="00626FDD">
        <w:rPr>
          <w:rFonts w:ascii="Times New Roman" w:hAnsi="Times New Roman" w:cs="Times New Roman"/>
          <w:sz w:val="28"/>
          <w:szCs w:val="28"/>
        </w:rPr>
        <w:t>&lt;</w:t>
      </w:r>
      <w:r w:rsidRPr="00626FDD">
        <w:rPr>
          <w:rFonts w:ascii="Times New Roman" w:hAnsi="Times New Roman" w:cs="Times New Roman"/>
          <w:sz w:val="28"/>
          <w:szCs w:val="28"/>
        </w:rPr>
        <w:t>0,05) та 15,9% (р&gt;0,05) відносно нелікованих тварин.</w:t>
      </w:r>
    </w:p>
    <w:p w:rsidR="00B34012" w:rsidRPr="00626FDD" w:rsidRDefault="00B34012" w:rsidP="002B254D">
      <w:pPr>
        <w:ind w:firstLine="851"/>
        <w:contextualSpacing/>
        <w:rPr>
          <w:rFonts w:ascii="Times New Roman" w:hAnsi="Times New Roman" w:cs="Times New Roman"/>
          <w:sz w:val="28"/>
          <w:szCs w:val="28"/>
        </w:rPr>
      </w:pPr>
      <w:r w:rsidRPr="00626FDD">
        <w:rPr>
          <w:rFonts w:ascii="Times New Roman" w:hAnsi="Times New Roman" w:cs="Times New Roman"/>
          <w:sz w:val="28"/>
          <w:szCs w:val="28"/>
        </w:rPr>
        <w:t xml:space="preserve">Про зменшення запальної реакції в організмі щурів з АА на тлі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 та диклофенаку свідчила також позитивна динаміка вмісту в крові серумукоїд</w:t>
      </w:r>
      <w:r w:rsidR="00DC3999" w:rsidRPr="00626FDD">
        <w:rPr>
          <w:rFonts w:ascii="Times New Roman" w:hAnsi="Times New Roman" w:cs="Times New Roman"/>
          <w:sz w:val="28"/>
          <w:szCs w:val="28"/>
          <w:lang w:val="uk-UA"/>
        </w:rPr>
        <w:t>ів</w:t>
      </w:r>
      <w:r w:rsidRPr="00626FDD">
        <w:rPr>
          <w:rFonts w:ascii="Times New Roman" w:hAnsi="Times New Roman" w:cs="Times New Roman"/>
          <w:sz w:val="28"/>
          <w:szCs w:val="28"/>
        </w:rPr>
        <w:t xml:space="preserve"> та активності ГГТП, нормалізація фракцій альбумінів та глобулінів. При цьому за ступенем  протизапального ефекту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 за більшості показників співставлялась з диклофенаком, перевершуючи його за впливом на показники ШОЕ, СОД та ГГТП.</w:t>
      </w:r>
    </w:p>
    <w:p w:rsidR="00B34012" w:rsidRPr="00626FDD" w:rsidRDefault="00B34012" w:rsidP="002B254D">
      <w:pPr>
        <w:ind w:firstLine="851"/>
        <w:contextualSpacing/>
        <w:rPr>
          <w:rFonts w:ascii="Times New Roman" w:hAnsi="Times New Roman" w:cs="Times New Roman"/>
          <w:sz w:val="28"/>
          <w:szCs w:val="28"/>
        </w:rPr>
      </w:pPr>
      <w:r w:rsidRPr="00626FDD">
        <w:rPr>
          <w:rFonts w:ascii="Times New Roman" w:hAnsi="Times New Roman" w:cs="Times New Roman"/>
          <w:sz w:val="28"/>
          <w:szCs w:val="28"/>
        </w:rPr>
        <w:t>Слід звернути увагу на  неспроможність диклофенаку</w:t>
      </w:r>
      <w:r w:rsidR="00D212DF"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 xml:space="preserve">в протилежність від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w:t>
      </w:r>
      <w:r w:rsidR="00D212DF"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викликати повне відновлення в крові щурів з АА рівня серомукоїд</w:t>
      </w:r>
      <w:r w:rsidR="00DC3999" w:rsidRPr="00626FDD">
        <w:rPr>
          <w:rFonts w:ascii="Times New Roman" w:hAnsi="Times New Roman" w:cs="Times New Roman"/>
          <w:sz w:val="28"/>
          <w:szCs w:val="28"/>
          <w:lang w:val="uk-UA"/>
        </w:rPr>
        <w:t>ів</w:t>
      </w:r>
      <w:r w:rsidRPr="00626FDD">
        <w:rPr>
          <w:rFonts w:ascii="Times New Roman" w:hAnsi="Times New Roman" w:cs="Times New Roman"/>
          <w:sz w:val="28"/>
          <w:szCs w:val="28"/>
        </w:rPr>
        <w:t xml:space="preserve"> та активності ГГТП. Недостатня ефективність диклофенаку при </w:t>
      </w:r>
      <w:r w:rsidRPr="00626FDD">
        <w:rPr>
          <w:rFonts w:ascii="Times New Roman" w:hAnsi="Times New Roman" w:cs="Times New Roman"/>
          <w:sz w:val="28"/>
          <w:szCs w:val="28"/>
        </w:rPr>
        <w:lastRenderedPageBreak/>
        <w:t xml:space="preserve">АА цілком узгоджується із даними літератури </w:t>
      </w:r>
      <w:r w:rsidR="005F0E6E">
        <w:rPr>
          <w:rFonts w:ascii="Times New Roman" w:hAnsi="Times New Roman" w:cs="Times New Roman"/>
          <w:sz w:val="28"/>
          <w:szCs w:val="28"/>
        </w:rPr>
        <w:t xml:space="preserve">[59, 40] </w:t>
      </w:r>
      <w:r w:rsidRPr="00626FDD">
        <w:rPr>
          <w:rFonts w:ascii="Times New Roman" w:hAnsi="Times New Roman" w:cs="Times New Roman"/>
          <w:sz w:val="28"/>
          <w:szCs w:val="28"/>
        </w:rPr>
        <w:t xml:space="preserve">про те, що на тлі дії класичних НПЗЗ, в тому числі і диклофенаку, разом із послабленням запалення в суглобах, в крові можуть зберігатись, а інколи і погіршуватись, гематологічні та біохімічні показники запальної реакції, що ймовірно є віддзеркаленням спроможності диклофенаку та інших НПЗЗ викликати дистрофічні та деструктивні  процеси у внутрішніх органах, в першу чергу в ШКТ, нирках та печінці </w:t>
      </w:r>
      <w:r w:rsidR="005F0E6E">
        <w:rPr>
          <w:rFonts w:ascii="Times New Roman" w:hAnsi="Times New Roman" w:cs="Times New Roman"/>
          <w:sz w:val="28"/>
          <w:szCs w:val="28"/>
        </w:rPr>
        <w:t>[</w:t>
      </w:r>
      <w:r w:rsidR="00E96ECF">
        <w:rPr>
          <w:rFonts w:ascii="Times New Roman" w:hAnsi="Times New Roman" w:cs="Times New Roman"/>
          <w:sz w:val="28"/>
          <w:szCs w:val="28"/>
        </w:rPr>
        <w:t xml:space="preserve">65, </w:t>
      </w:r>
      <w:r w:rsidR="005F0E6E">
        <w:rPr>
          <w:rFonts w:ascii="Times New Roman" w:hAnsi="Times New Roman" w:cs="Times New Roman"/>
          <w:sz w:val="28"/>
          <w:szCs w:val="28"/>
        </w:rPr>
        <w:t xml:space="preserve">112, </w:t>
      </w:r>
      <w:r w:rsidR="00E96ECF">
        <w:rPr>
          <w:rFonts w:ascii="Times New Roman" w:hAnsi="Times New Roman" w:cs="Times New Roman"/>
          <w:sz w:val="28"/>
          <w:szCs w:val="28"/>
        </w:rPr>
        <w:t>135</w:t>
      </w:r>
      <w:r w:rsidR="005F0E6E">
        <w:rPr>
          <w:rFonts w:ascii="Times New Roman" w:hAnsi="Times New Roman" w:cs="Times New Roman"/>
          <w:sz w:val="28"/>
          <w:szCs w:val="28"/>
        </w:rPr>
        <w:t>]</w:t>
      </w:r>
      <w:r w:rsidR="00E96ECF">
        <w:rPr>
          <w:rFonts w:ascii="Times New Roman" w:hAnsi="Times New Roman" w:cs="Times New Roman"/>
          <w:sz w:val="28"/>
          <w:szCs w:val="28"/>
        </w:rPr>
        <w:t xml:space="preserve">. </w:t>
      </w:r>
      <w:r w:rsidRPr="00626FDD">
        <w:rPr>
          <w:rFonts w:ascii="Times New Roman" w:hAnsi="Times New Roman" w:cs="Times New Roman"/>
          <w:sz w:val="28"/>
          <w:szCs w:val="28"/>
        </w:rPr>
        <w:t>Негативний вплив диклофенаку на мікроструктуру ШКТ, печінки та нирок було зареєстровано і в</w:t>
      </w:r>
      <w:r w:rsidR="00191818"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нашому дослідженні.</w:t>
      </w:r>
    </w:p>
    <w:p w:rsidR="00B34012" w:rsidRPr="00626FDD" w:rsidRDefault="00B34012" w:rsidP="002B254D">
      <w:pPr>
        <w:ind w:firstLine="851"/>
        <w:contextualSpacing/>
        <w:rPr>
          <w:rFonts w:ascii="Times New Roman" w:hAnsi="Times New Roman" w:cs="Times New Roman"/>
          <w:sz w:val="28"/>
          <w:szCs w:val="28"/>
        </w:rPr>
      </w:pPr>
      <w:r w:rsidRPr="00626FDD">
        <w:rPr>
          <w:rFonts w:ascii="Times New Roman" w:hAnsi="Times New Roman" w:cs="Times New Roman"/>
          <w:sz w:val="28"/>
          <w:szCs w:val="28"/>
        </w:rPr>
        <w:t xml:space="preserve">Нормалізуюча дія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 xml:space="preserve">-38 на гематологічні та біохімічні показники запальної реакції при АА була віддзеркаленням відсутності у похідного хіназоліну незворотніх </w:t>
      </w:r>
      <w:r w:rsidR="00B80E70" w:rsidRPr="00626FDD">
        <w:rPr>
          <w:rFonts w:ascii="Times New Roman" w:hAnsi="Times New Roman" w:cs="Times New Roman"/>
          <w:sz w:val="28"/>
          <w:szCs w:val="28"/>
          <w:lang w:val="uk-UA"/>
        </w:rPr>
        <w:t>змін</w:t>
      </w:r>
      <w:r w:rsidRPr="00626FDD">
        <w:rPr>
          <w:rFonts w:ascii="Times New Roman" w:hAnsi="Times New Roman" w:cs="Times New Roman"/>
          <w:sz w:val="28"/>
          <w:szCs w:val="28"/>
        </w:rPr>
        <w:t xml:space="preserve"> в ШКТ, печінці та нирках. Цього не можна сказати про диклофенак, на тлі якого спостерігались вогнищеві дистрофічні зміни гепатоцитів та нирок, поверхневі та глибокі ерозії СОШ і навіть летальність однієї тварини від перфоративної виразки шлунку.</w:t>
      </w:r>
    </w:p>
    <w:p w:rsidR="00B34012" w:rsidRPr="00626FDD" w:rsidRDefault="00B34012" w:rsidP="002B254D">
      <w:pPr>
        <w:ind w:firstLine="851"/>
        <w:contextualSpacing/>
        <w:rPr>
          <w:rFonts w:ascii="Times New Roman" w:hAnsi="Times New Roman" w:cs="Times New Roman"/>
          <w:sz w:val="28"/>
          <w:szCs w:val="28"/>
        </w:rPr>
      </w:pPr>
      <w:r w:rsidRPr="00626FDD">
        <w:rPr>
          <w:rFonts w:ascii="Times New Roman" w:hAnsi="Times New Roman" w:cs="Times New Roman"/>
          <w:sz w:val="28"/>
          <w:szCs w:val="28"/>
        </w:rPr>
        <w:t xml:space="preserve">Позитивна динаміка зазначених як клінічних, так і гематологічних та біохімічних показників лікувальної дії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 при АА</w:t>
      </w:r>
      <w:r w:rsidR="00035D64" w:rsidRPr="00626FDD">
        <w:rPr>
          <w:rFonts w:ascii="Times New Roman" w:hAnsi="Times New Roman" w:cs="Times New Roman"/>
          <w:sz w:val="28"/>
          <w:szCs w:val="28"/>
          <w:lang w:val="uk-UA"/>
        </w:rPr>
        <w:t>,</w:t>
      </w:r>
      <w:r w:rsidRPr="00626FDD">
        <w:rPr>
          <w:rFonts w:ascii="Times New Roman" w:hAnsi="Times New Roman" w:cs="Times New Roman"/>
          <w:sz w:val="28"/>
          <w:szCs w:val="28"/>
        </w:rPr>
        <w:t xml:space="preserve"> корелювала із морфологічними змінами в ушкодженому суглобі. Під впливом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 в суглобовому хрящі, як і на тлі диклофенаку, найбільш виразних змін зазнавали поверхневі відділи хряща (поверхнева та проміжна зони), куди вростала грануляційна тканина</w:t>
      </w:r>
      <w:r w:rsidR="00DC3999"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 xml:space="preserve">паннуса та руйнувала суглобовий хрящ. Під дією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 деструкція кістки (в результаті запальної реакції) супроводжувалась відновленням кісткової тканини та вогнищевим відновленням функції синовіальної та хрящової тканини, про що свідчила поява кислих глікозаміногліканів в дисоційованих</w:t>
      </w:r>
      <w:r w:rsidR="0012101B"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 xml:space="preserve">хондроцитах. Відновлення кісткової тканини реалізувалось шляхом розростання сполучної тканини і трансформації її в хрящ. При цьому за ефективністю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 xml:space="preserve">-38 не поступалась диклофенаку. На відміну від останнього у похідного хіназоліну поряд з антипроліферативними властивостями виявлено антисклерогенний ефект, про що свідчила низька ступінь фібробластичної реакції. </w:t>
      </w:r>
    </w:p>
    <w:p w:rsidR="00B34012" w:rsidRPr="00626FDD" w:rsidRDefault="00B34012" w:rsidP="002B254D">
      <w:pPr>
        <w:ind w:firstLine="851"/>
        <w:contextualSpacing/>
        <w:rPr>
          <w:rFonts w:ascii="Times New Roman" w:hAnsi="Times New Roman" w:cs="Times New Roman"/>
          <w:sz w:val="28"/>
          <w:szCs w:val="28"/>
          <w:lang w:val="uk-UA"/>
        </w:rPr>
      </w:pPr>
      <w:r w:rsidRPr="00626FDD">
        <w:rPr>
          <w:rFonts w:ascii="Times New Roman" w:hAnsi="Times New Roman" w:cs="Times New Roman"/>
          <w:sz w:val="28"/>
          <w:szCs w:val="28"/>
        </w:rPr>
        <w:lastRenderedPageBreak/>
        <w:t xml:space="preserve">Привертає увагу більша безпечність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 порівняно з диклофенаком. На це вказує також  у 15 разів менший (відповідно 0,04 та 0,6) виразковий індекс.</w:t>
      </w:r>
      <w:r w:rsidR="0012101B"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Низький ступінь гастротоксичності сполуки</w:t>
      </w:r>
      <w:r w:rsidR="0012101B"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порівняно з</w:t>
      </w:r>
      <w:r w:rsidR="0012101B"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 xml:space="preserve">диклофенаком, ймовірно обумовлений наявністю у неї протиішемічного ефекту </w:t>
      </w:r>
      <w:r w:rsidR="00E96ECF">
        <w:rPr>
          <w:rFonts w:ascii="Times New Roman" w:hAnsi="Times New Roman" w:cs="Times New Roman"/>
          <w:sz w:val="28"/>
          <w:szCs w:val="28"/>
          <w:lang w:val="uk-UA"/>
        </w:rPr>
        <w:t xml:space="preserve">[145], </w:t>
      </w:r>
      <w:r w:rsidRPr="00626FDD">
        <w:rPr>
          <w:rFonts w:ascii="Times New Roman" w:hAnsi="Times New Roman" w:cs="Times New Roman"/>
          <w:sz w:val="28"/>
          <w:szCs w:val="28"/>
          <w:lang w:val="uk-UA"/>
        </w:rPr>
        <w:t>у той час як диклофенаку притаманна властивість погіршувати кровопостачання СОШ та створювати у ній кисневий д</w:t>
      </w:r>
      <w:r w:rsidR="00E96ECF">
        <w:rPr>
          <w:rFonts w:ascii="Times New Roman" w:hAnsi="Times New Roman" w:cs="Times New Roman"/>
          <w:sz w:val="28"/>
          <w:szCs w:val="28"/>
          <w:lang w:val="uk-UA"/>
        </w:rPr>
        <w:t xml:space="preserve">ефіцит. </w:t>
      </w:r>
    </w:p>
    <w:p w:rsidR="00B34012" w:rsidRPr="00626FDD" w:rsidRDefault="00B34012" w:rsidP="002B254D">
      <w:pPr>
        <w:ind w:firstLine="851"/>
        <w:contextualSpacing/>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Наведені дані цілком узгоджуються із результатами нашого дослідження щодо впливу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на активність Р</w:t>
      </w:r>
      <w:r w:rsidRPr="00626FDD">
        <w:rPr>
          <w:rFonts w:ascii="Times New Roman" w:hAnsi="Times New Roman" w:cs="Times New Roman"/>
          <w:sz w:val="28"/>
          <w:szCs w:val="28"/>
          <w:lang w:val="en-US"/>
        </w:rPr>
        <w:t>G</w:t>
      </w:r>
      <w:r w:rsidRPr="00626FDD">
        <w:rPr>
          <w:rFonts w:ascii="Times New Roman" w:hAnsi="Times New Roman" w:cs="Times New Roman"/>
          <w:sz w:val="28"/>
          <w:szCs w:val="28"/>
          <w:lang w:val="uk-UA"/>
        </w:rPr>
        <w:t>Н-синтази та продукцію</w:t>
      </w:r>
      <w:r w:rsidR="0012101B"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NO</w:t>
      </w:r>
      <w:r w:rsidRPr="00626FDD">
        <w:rPr>
          <w:rFonts w:ascii="Times New Roman" w:hAnsi="Times New Roman" w:cs="Times New Roman"/>
          <w:sz w:val="28"/>
          <w:szCs w:val="28"/>
          <w:lang w:val="uk-UA"/>
        </w:rPr>
        <w:t xml:space="preserve"> в СОШ. Оскільки під дією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w:t>
      </w:r>
      <w:r w:rsidR="0012101B"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активність Р</w:t>
      </w:r>
      <w:r w:rsidRPr="00626FDD">
        <w:rPr>
          <w:rFonts w:ascii="Times New Roman" w:hAnsi="Times New Roman" w:cs="Times New Roman"/>
          <w:sz w:val="28"/>
          <w:szCs w:val="28"/>
          <w:lang w:val="en-US"/>
        </w:rPr>
        <w:t>G</w:t>
      </w:r>
      <w:r w:rsidRPr="00626FDD">
        <w:rPr>
          <w:rFonts w:ascii="Times New Roman" w:hAnsi="Times New Roman" w:cs="Times New Roman"/>
          <w:sz w:val="28"/>
          <w:szCs w:val="28"/>
          <w:lang w:val="uk-UA"/>
        </w:rPr>
        <w:t xml:space="preserve">Н-синтази, на відміну від диклофенаку, не змінювалась (динаміка становила відповідно  -8,1%, </w:t>
      </w:r>
      <w:r w:rsidRPr="00626FDD">
        <w:rPr>
          <w:rFonts w:ascii="Times New Roman" w:hAnsi="Times New Roman" w:cs="Times New Roman"/>
          <w:sz w:val="28"/>
          <w:szCs w:val="28"/>
          <w:lang w:val="en-US"/>
        </w:rPr>
        <w:t>p</w:t>
      </w:r>
      <w:r w:rsidRPr="00626FDD">
        <w:rPr>
          <w:rFonts w:ascii="Times New Roman" w:hAnsi="Times New Roman" w:cs="Times New Roman"/>
          <w:sz w:val="28"/>
          <w:szCs w:val="28"/>
          <w:lang w:val="uk-UA"/>
        </w:rPr>
        <w:t xml:space="preserve">&gt;0,05 та -38,1%, </w:t>
      </w:r>
      <w:r w:rsidRPr="00626FDD">
        <w:rPr>
          <w:rFonts w:ascii="Times New Roman" w:hAnsi="Times New Roman" w:cs="Times New Roman"/>
          <w:sz w:val="28"/>
          <w:szCs w:val="28"/>
          <w:lang w:val="en-US"/>
        </w:rPr>
        <w:t>p</w:t>
      </w:r>
      <w:r w:rsidRPr="00626FDD">
        <w:rPr>
          <w:rFonts w:ascii="Times New Roman" w:hAnsi="Times New Roman" w:cs="Times New Roman"/>
          <w:sz w:val="28"/>
          <w:szCs w:val="28"/>
          <w:lang w:val="uk-UA"/>
        </w:rPr>
        <w:t xml:space="preserve">&lt;0,05), можна вважати, що досліджуванне похідне хіназоліну, в протилежність </w:t>
      </w:r>
      <w:r w:rsidR="00226F9A" w:rsidRPr="00626FDD">
        <w:rPr>
          <w:rFonts w:ascii="Times New Roman" w:hAnsi="Times New Roman" w:cs="Times New Roman"/>
          <w:sz w:val="28"/>
          <w:szCs w:val="28"/>
          <w:lang w:val="uk-UA"/>
        </w:rPr>
        <w:t>диклофена</w:t>
      </w:r>
      <w:r w:rsidR="00743E21" w:rsidRPr="00626FDD">
        <w:rPr>
          <w:rFonts w:ascii="Times New Roman" w:hAnsi="Times New Roman" w:cs="Times New Roman"/>
          <w:sz w:val="28"/>
          <w:szCs w:val="28"/>
          <w:lang w:val="uk-UA"/>
        </w:rPr>
        <w:t>ку</w:t>
      </w:r>
      <w:r w:rsidRPr="00626FDD">
        <w:rPr>
          <w:rFonts w:ascii="Times New Roman" w:hAnsi="Times New Roman" w:cs="Times New Roman"/>
          <w:sz w:val="28"/>
          <w:szCs w:val="28"/>
          <w:lang w:val="uk-UA"/>
        </w:rPr>
        <w:t>,</w:t>
      </w:r>
      <w:r w:rsidR="00226F9A" w:rsidRPr="00626FDD">
        <w:rPr>
          <w:rFonts w:ascii="Times New Roman" w:hAnsi="Times New Roman" w:cs="Times New Roman"/>
          <w:sz w:val="28"/>
          <w:szCs w:val="28"/>
          <w:lang w:val="uk-UA"/>
        </w:rPr>
        <w:t xml:space="preserve"> згідно з даними літератури</w:t>
      </w:r>
      <w:r w:rsidR="0012101B" w:rsidRPr="00626FDD">
        <w:rPr>
          <w:rFonts w:ascii="Times New Roman" w:hAnsi="Times New Roman" w:cs="Times New Roman"/>
          <w:sz w:val="28"/>
          <w:szCs w:val="28"/>
          <w:lang w:val="uk-UA"/>
        </w:rPr>
        <w:t xml:space="preserve"> </w:t>
      </w:r>
      <w:r w:rsidR="00E96ECF">
        <w:rPr>
          <w:rFonts w:ascii="Times New Roman" w:hAnsi="Times New Roman" w:cs="Times New Roman"/>
          <w:sz w:val="28"/>
          <w:szCs w:val="28"/>
          <w:lang w:val="uk-UA"/>
        </w:rPr>
        <w:t xml:space="preserve">[125, 135, 65] </w:t>
      </w:r>
      <w:r w:rsidRPr="00626FDD">
        <w:rPr>
          <w:rFonts w:ascii="Times New Roman" w:hAnsi="Times New Roman" w:cs="Times New Roman"/>
          <w:sz w:val="28"/>
          <w:szCs w:val="28"/>
          <w:lang w:val="uk-UA"/>
        </w:rPr>
        <w:t xml:space="preserve">не буде суттєво порушувати епітеліальний (захисний) бар'єр СОШ, обумовлений простагландинами. </w:t>
      </w:r>
      <w:r w:rsidRPr="00626FDD">
        <w:rPr>
          <w:rFonts w:ascii="Times New Roman" w:hAnsi="Times New Roman" w:cs="Times New Roman"/>
          <w:sz w:val="28"/>
          <w:szCs w:val="28"/>
        </w:rPr>
        <w:t xml:space="preserve">Разом з цим спроможність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 xml:space="preserve">-38, на відмінну від диклофенаку, посилювати продукцію  </w:t>
      </w:r>
      <w:r w:rsidRPr="00626FDD">
        <w:rPr>
          <w:rFonts w:ascii="Times New Roman" w:hAnsi="Times New Roman" w:cs="Times New Roman"/>
          <w:sz w:val="28"/>
          <w:szCs w:val="28"/>
          <w:lang w:val="en-US"/>
        </w:rPr>
        <w:t>NO</w:t>
      </w:r>
      <w:r w:rsidR="0012101B"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в СОШ, на що вказувало підвищення активності сумарної</w:t>
      </w:r>
      <w:r w:rsidR="0012101B"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NO</w:t>
      </w:r>
      <w:r w:rsidRPr="00626FDD">
        <w:rPr>
          <w:rFonts w:ascii="Times New Roman" w:hAnsi="Times New Roman" w:cs="Times New Roman"/>
          <w:sz w:val="28"/>
          <w:szCs w:val="28"/>
        </w:rPr>
        <w:t>-синтази в СОШ та збільшення в крові рівня стабільних метаболітів оксиду азоту,</w:t>
      </w:r>
      <w:r w:rsidR="0012101B"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 xml:space="preserve">також сприятиме захисту СОШ, оскільки згідно з даними літератури </w:t>
      </w:r>
      <w:r w:rsidR="00E96ECF">
        <w:rPr>
          <w:rFonts w:ascii="Times New Roman" w:hAnsi="Times New Roman" w:cs="Times New Roman"/>
          <w:sz w:val="28"/>
          <w:szCs w:val="28"/>
        </w:rPr>
        <w:t>[125, 171,  232]</w:t>
      </w:r>
      <w:r w:rsidRPr="00626FDD">
        <w:rPr>
          <w:rFonts w:ascii="Times New Roman" w:hAnsi="Times New Roman" w:cs="Times New Roman"/>
          <w:sz w:val="28"/>
          <w:szCs w:val="28"/>
        </w:rPr>
        <w:t>, цілісність епітеліального бар’єра органів травлення у відповідь на вплив цитоагресивних факторів, включаючи НПЗЗ, забезпечується дією чинників мембранного походження, в першу чергу, простагландинів та ендотелійзалежної системи</w:t>
      </w:r>
      <w:r w:rsidR="00943FB7"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NO</w:t>
      </w:r>
      <w:r w:rsidRPr="00626FDD">
        <w:rPr>
          <w:rFonts w:ascii="Times New Roman" w:hAnsi="Times New Roman" w:cs="Times New Roman"/>
          <w:sz w:val="28"/>
          <w:szCs w:val="28"/>
          <w:lang w:val="uk-UA"/>
        </w:rPr>
        <w:t>/</w:t>
      </w:r>
      <w:r w:rsidRPr="00626FDD">
        <w:rPr>
          <w:rFonts w:ascii="Times New Roman" w:hAnsi="Times New Roman" w:cs="Times New Roman"/>
          <w:sz w:val="28"/>
          <w:szCs w:val="28"/>
          <w:lang w:val="en-US"/>
        </w:rPr>
        <w:t>NOS</w:t>
      </w:r>
      <w:r w:rsidRPr="00626FDD">
        <w:rPr>
          <w:rFonts w:ascii="Times New Roman" w:hAnsi="Times New Roman" w:cs="Times New Roman"/>
          <w:sz w:val="28"/>
          <w:szCs w:val="28"/>
          <w:lang w:val="uk-UA"/>
        </w:rPr>
        <w:t>.</w:t>
      </w:r>
    </w:p>
    <w:p w:rsidR="00B34012" w:rsidRPr="00626FDD" w:rsidRDefault="00B34012" w:rsidP="002B254D">
      <w:pPr>
        <w:ind w:firstLine="851"/>
        <w:contextualSpacing/>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Разом з цим спроможність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стимулювати знижений рівень</w:t>
      </w:r>
      <w:r w:rsidR="00497541"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NO</w:t>
      </w:r>
      <w:r w:rsidRPr="00626FDD">
        <w:rPr>
          <w:rFonts w:ascii="Times New Roman" w:hAnsi="Times New Roman" w:cs="Times New Roman"/>
          <w:sz w:val="28"/>
          <w:szCs w:val="28"/>
          <w:lang w:val="uk-UA"/>
        </w:rPr>
        <w:t xml:space="preserve">   ймовірно є одним із механізмів її протизапальної дії, оскільки , за даними літератури </w:t>
      </w:r>
      <w:r w:rsidR="00E96ECF">
        <w:rPr>
          <w:rFonts w:ascii="Times New Roman" w:hAnsi="Times New Roman" w:cs="Times New Roman"/>
          <w:sz w:val="28"/>
          <w:szCs w:val="28"/>
          <w:lang w:val="uk-UA"/>
        </w:rPr>
        <w:t xml:space="preserve">[4, 80, 91], </w:t>
      </w:r>
      <w:r w:rsidRPr="00626FDD">
        <w:rPr>
          <w:rFonts w:ascii="Times New Roman" w:hAnsi="Times New Roman" w:cs="Times New Roman"/>
          <w:sz w:val="28"/>
          <w:szCs w:val="28"/>
          <w:lang w:val="uk-UA"/>
        </w:rPr>
        <w:t xml:space="preserve">оксиду азоту притаманна також протизапальна та антиоксидантна властивості. </w:t>
      </w:r>
    </w:p>
    <w:p w:rsidR="00B34012" w:rsidRPr="00626FDD" w:rsidRDefault="00B34012" w:rsidP="002B254D">
      <w:pPr>
        <w:ind w:firstLine="851"/>
        <w:contextualSpacing/>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Ще однією із складових протизапального ефекту </w:t>
      </w:r>
      <w:r w:rsidR="00497541" w:rsidRPr="00626FDD">
        <w:rPr>
          <w:rFonts w:ascii="Times New Roman" w:hAnsi="Times New Roman" w:cs="Times New Roman"/>
          <w:sz w:val="28"/>
          <w:szCs w:val="28"/>
          <w:lang w:val="uk-UA"/>
        </w:rPr>
        <w:t xml:space="preserve">сполуки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ймовірно є наявність у неї виразної антилейкотриєнової дії , що проявилось інгібуванням</w:t>
      </w:r>
      <w:r w:rsidR="00497541"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 xml:space="preserve">зимозанового набряку кінцівки у щурів. При цьому за величиною антилейкотриєнового ефекту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співставлялась з кверцетином, </w:t>
      </w:r>
      <w:r w:rsidRPr="00626FDD">
        <w:rPr>
          <w:rFonts w:ascii="Times New Roman" w:hAnsi="Times New Roman" w:cs="Times New Roman"/>
          <w:sz w:val="28"/>
          <w:szCs w:val="28"/>
          <w:lang w:val="uk-UA"/>
        </w:rPr>
        <w:lastRenderedPageBreak/>
        <w:t>протизапальна дія якого обумовлена здатністю інгібувати продукцію лейкотриєнів за рахунок гальмі</w:t>
      </w:r>
      <w:r w:rsidR="00497541" w:rsidRPr="00626FDD">
        <w:rPr>
          <w:rFonts w:ascii="Times New Roman" w:hAnsi="Times New Roman" w:cs="Times New Roman"/>
          <w:sz w:val="28"/>
          <w:szCs w:val="28"/>
          <w:lang w:val="uk-UA"/>
        </w:rPr>
        <w:t>вного впливу на 5-ліпооксиганаз</w:t>
      </w:r>
      <w:r w:rsidRPr="00626FDD">
        <w:rPr>
          <w:rFonts w:ascii="Times New Roman" w:hAnsi="Times New Roman" w:cs="Times New Roman"/>
          <w:sz w:val="28"/>
          <w:szCs w:val="28"/>
          <w:lang w:val="uk-UA"/>
        </w:rPr>
        <w:t>у та продукцію цитокіні</w:t>
      </w:r>
      <w:r w:rsidR="005941A0" w:rsidRPr="00626FDD">
        <w:rPr>
          <w:rFonts w:ascii="Times New Roman" w:hAnsi="Times New Roman" w:cs="Times New Roman"/>
          <w:sz w:val="28"/>
          <w:szCs w:val="28"/>
          <w:lang w:val="uk-UA"/>
        </w:rPr>
        <w:t xml:space="preserve">в </w:t>
      </w:r>
      <w:r w:rsidRPr="00626FDD">
        <w:rPr>
          <w:rFonts w:ascii="Times New Roman" w:hAnsi="Times New Roman" w:cs="Times New Roman"/>
          <w:sz w:val="28"/>
          <w:szCs w:val="28"/>
          <w:lang w:val="en-US"/>
        </w:rPr>
        <w:t>IL</w:t>
      </w:r>
      <w:r w:rsidRPr="00626FDD">
        <w:rPr>
          <w:rFonts w:ascii="Times New Roman" w:hAnsi="Times New Roman" w:cs="Times New Roman"/>
          <w:sz w:val="28"/>
          <w:szCs w:val="28"/>
          <w:lang w:val="uk-UA"/>
        </w:rPr>
        <w:t>-1</w:t>
      </w:r>
      <w:r w:rsidRPr="00626FDD">
        <w:rPr>
          <w:rFonts w:ascii="Times New Roman" w:hAnsi="Times New Roman" w:cs="Times New Roman"/>
          <w:sz w:val="28"/>
          <w:szCs w:val="28"/>
          <w:lang w:val="en-US"/>
        </w:rPr>
        <w:t>β</w:t>
      </w:r>
      <w:r w:rsidR="00497541"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та</w:t>
      </w:r>
      <w:r w:rsidR="00497541"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IL</w:t>
      </w:r>
      <w:r w:rsidRPr="00626FDD">
        <w:rPr>
          <w:rFonts w:ascii="Times New Roman" w:hAnsi="Times New Roman" w:cs="Times New Roman"/>
          <w:sz w:val="28"/>
          <w:szCs w:val="28"/>
          <w:lang w:val="uk-UA"/>
        </w:rPr>
        <w:t>-8</w:t>
      </w:r>
      <w:r w:rsidR="005941A0" w:rsidRPr="00626FDD">
        <w:rPr>
          <w:rFonts w:ascii="Times New Roman" w:hAnsi="Times New Roman" w:cs="Times New Roman"/>
          <w:sz w:val="28"/>
          <w:szCs w:val="28"/>
          <w:lang w:val="uk-UA"/>
        </w:rPr>
        <w:t xml:space="preserve"> </w:t>
      </w:r>
      <w:r w:rsidR="00E96ECF">
        <w:rPr>
          <w:rFonts w:ascii="Times New Roman" w:hAnsi="Times New Roman" w:cs="Times New Roman"/>
          <w:sz w:val="28"/>
          <w:szCs w:val="28"/>
          <w:lang w:val="uk-UA"/>
        </w:rPr>
        <w:t xml:space="preserve">[68]. </w:t>
      </w:r>
    </w:p>
    <w:p w:rsidR="00B34012" w:rsidRPr="00626FDD" w:rsidRDefault="00B34012" w:rsidP="002B254D">
      <w:pPr>
        <w:ind w:firstLine="851"/>
        <w:contextualSpacing/>
        <w:rPr>
          <w:rFonts w:ascii="Times New Roman" w:hAnsi="Times New Roman" w:cs="Times New Roman"/>
          <w:sz w:val="28"/>
          <w:szCs w:val="28"/>
          <w:lang w:val="uk-UA"/>
        </w:rPr>
      </w:pPr>
      <w:r w:rsidRPr="00626FDD">
        <w:rPr>
          <w:rFonts w:ascii="Times New Roman" w:hAnsi="Times New Roman" w:cs="Times New Roman"/>
          <w:sz w:val="28"/>
          <w:szCs w:val="28"/>
          <w:lang w:val="uk-UA"/>
        </w:rPr>
        <w:t xml:space="preserve">Співставляючи ці дані, можна зробити заключення, що механізм протизапальної дії сполуки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реалізується переважно за рахунок її антилейкотриєнового ефекту та стимулюючого впливу на продукцію </w:t>
      </w:r>
      <w:r w:rsidRPr="00626FDD">
        <w:rPr>
          <w:rFonts w:ascii="Times New Roman" w:hAnsi="Times New Roman" w:cs="Times New Roman"/>
          <w:sz w:val="28"/>
          <w:szCs w:val="28"/>
          <w:lang w:val="en-US"/>
        </w:rPr>
        <w:t>NO</w:t>
      </w:r>
      <w:r w:rsidRPr="00626FDD">
        <w:rPr>
          <w:rFonts w:ascii="Times New Roman" w:hAnsi="Times New Roman" w:cs="Times New Roman"/>
          <w:sz w:val="28"/>
          <w:szCs w:val="28"/>
          <w:lang w:val="uk-UA"/>
        </w:rPr>
        <w:t xml:space="preserve">. В цьому полягає відмінність в механізмах протизапальної дії  досліджуваного похідного хіназоліну та диклофенаку, протизапальний ефект якого, як відомо </w:t>
      </w:r>
      <w:r w:rsidR="00E96ECF">
        <w:rPr>
          <w:rFonts w:ascii="Times New Roman" w:hAnsi="Times New Roman" w:cs="Times New Roman"/>
          <w:sz w:val="28"/>
          <w:szCs w:val="28"/>
          <w:lang w:val="uk-UA"/>
        </w:rPr>
        <w:t xml:space="preserve">[90, 125, 92] </w:t>
      </w:r>
      <w:r w:rsidRPr="00626FDD">
        <w:rPr>
          <w:rFonts w:ascii="Times New Roman" w:hAnsi="Times New Roman" w:cs="Times New Roman"/>
          <w:sz w:val="28"/>
          <w:szCs w:val="28"/>
          <w:lang w:val="uk-UA"/>
        </w:rPr>
        <w:t>обумовлений, головним чином, здатністю пригнічувати ЦОГ-2 залежний синтез ПГ як медіаторів запалення.</w:t>
      </w:r>
    </w:p>
    <w:p w:rsidR="00B34012" w:rsidRPr="00626FDD" w:rsidRDefault="00B34012" w:rsidP="002B254D">
      <w:pPr>
        <w:ind w:firstLine="851"/>
        <w:contextualSpacing/>
        <w:rPr>
          <w:rFonts w:ascii="Times New Roman" w:hAnsi="Times New Roman" w:cs="Times New Roman"/>
          <w:sz w:val="28"/>
          <w:szCs w:val="28"/>
        </w:rPr>
      </w:pPr>
      <w:r w:rsidRPr="00626FDD">
        <w:rPr>
          <w:rFonts w:ascii="Times New Roman" w:hAnsi="Times New Roman" w:cs="Times New Roman"/>
          <w:sz w:val="28"/>
          <w:szCs w:val="28"/>
          <w:lang w:val="uk-UA"/>
        </w:rPr>
        <w:t xml:space="preserve">Оскільки </w:t>
      </w:r>
      <w:r w:rsidRPr="00626FDD">
        <w:rPr>
          <w:rFonts w:ascii="Times New Roman" w:hAnsi="Times New Roman" w:cs="Times New Roman"/>
          <w:sz w:val="28"/>
          <w:szCs w:val="28"/>
          <w:lang w:val="en-US"/>
        </w:rPr>
        <w:t>NO</w:t>
      </w:r>
      <w:r w:rsidRPr="00626FDD">
        <w:rPr>
          <w:rFonts w:ascii="Times New Roman" w:hAnsi="Times New Roman" w:cs="Times New Roman"/>
          <w:sz w:val="28"/>
          <w:szCs w:val="28"/>
          <w:lang w:val="uk-UA"/>
        </w:rPr>
        <w:t xml:space="preserve">, як медіатор, приймає участь в ноцицептивних процесах </w:t>
      </w:r>
      <w:r w:rsidR="00E96ECF">
        <w:rPr>
          <w:rFonts w:ascii="Times New Roman" w:hAnsi="Times New Roman" w:cs="Times New Roman"/>
          <w:sz w:val="28"/>
          <w:szCs w:val="28"/>
          <w:lang w:val="uk-UA"/>
        </w:rPr>
        <w:t xml:space="preserve">[8, 78] </w:t>
      </w:r>
      <w:r w:rsidRPr="00626FDD">
        <w:rPr>
          <w:rFonts w:ascii="Times New Roman" w:hAnsi="Times New Roman" w:cs="Times New Roman"/>
          <w:sz w:val="28"/>
          <w:szCs w:val="28"/>
          <w:lang w:val="uk-UA"/>
        </w:rPr>
        <w:t xml:space="preserve">можна припустити, що знеболююча дія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в певній мірі є </w:t>
      </w:r>
      <w:r w:rsidRPr="00626FDD">
        <w:rPr>
          <w:rFonts w:ascii="Times New Roman" w:hAnsi="Times New Roman" w:cs="Times New Roman"/>
          <w:sz w:val="28"/>
          <w:szCs w:val="28"/>
          <w:lang w:val="en-US"/>
        </w:rPr>
        <w:t>NO</w:t>
      </w:r>
      <w:r w:rsidRPr="00626FDD">
        <w:rPr>
          <w:rFonts w:ascii="Times New Roman" w:hAnsi="Times New Roman" w:cs="Times New Roman"/>
          <w:sz w:val="28"/>
          <w:szCs w:val="28"/>
          <w:lang w:val="uk-UA"/>
        </w:rPr>
        <w:t xml:space="preserve">-залежною. </w:t>
      </w:r>
      <w:r w:rsidRPr="00626FDD">
        <w:rPr>
          <w:rFonts w:ascii="Times New Roman" w:hAnsi="Times New Roman" w:cs="Times New Roman"/>
          <w:sz w:val="28"/>
          <w:szCs w:val="28"/>
        </w:rPr>
        <w:t>Однак це потребує окремого дослідження.</w:t>
      </w:r>
    </w:p>
    <w:p w:rsidR="00B34012" w:rsidRPr="00626FDD" w:rsidRDefault="00B34012" w:rsidP="002B254D">
      <w:pPr>
        <w:ind w:firstLine="851"/>
        <w:contextualSpacing/>
        <w:rPr>
          <w:rFonts w:ascii="Times New Roman" w:hAnsi="Times New Roman" w:cs="Times New Roman"/>
          <w:sz w:val="28"/>
          <w:szCs w:val="28"/>
        </w:rPr>
      </w:pPr>
      <w:r w:rsidRPr="00626FDD">
        <w:rPr>
          <w:rFonts w:ascii="Times New Roman" w:hAnsi="Times New Roman" w:cs="Times New Roman"/>
          <w:sz w:val="28"/>
          <w:szCs w:val="28"/>
        </w:rPr>
        <w:t xml:space="preserve">Головною перевагою сполуки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 над диклофенаком є її більша безпечність при введенні в організм. На це, окрім низької гастротоксичності, вказує, перш за все, величина показника гострої токсичності (ЛД</w:t>
      </w:r>
      <w:r w:rsidRPr="00626FDD">
        <w:rPr>
          <w:rFonts w:ascii="Times New Roman" w:hAnsi="Times New Roman" w:cs="Times New Roman"/>
          <w:sz w:val="28"/>
          <w:szCs w:val="28"/>
          <w:vertAlign w:val="subscript"/>
        </w:rPr>
        <w:t>50)</w:t>
      </w:r>
      <w:r w:rsidRPr="00626FDD">
        <w:rPr>
          <w:rFonts w:ascii="Times New Roman" w:hAnsi="Times New Roman" w:cs="Times New Roman"/>
          <w:sz w:val="28"/>
          <w:szCs w:val="28"/>
        </w:rPr>
        <w:t>,</w:t>
      </w:r>
      <w:r w:rsidR="00AA3BF4"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який становить для щурів при в/о</w:t>
      </w:r>
      <w:r w:rsidR="00AA3BF4" w:rsidRPr="00626FDD">
        <w:rPr>
          <w:rFonts w:ascii="Times New Roman" w:hAnsi="Times New Roman" w:cs="Times New Roman"/>
          <w:sz w:val="28"/>
          <w:szCs w:val="28"/>
          <w:lang w:val="uk-UA"/>
        </w:rPr>
        <w:t>ч</w:t>
      </w:r>
      <w:r w:rsidRPr="00626FDD">
        <w:rPr>
          <w:rFonts w:ascii="Times New Roman" w:hAnsi="Times New Roman" w:cs="Times New Roman"/>
          <w:sz w:val="28"/>
          <w:szCs w:val="28"/>
        </w:rPr>
        <w:t xml:space="preserve"> введенні відповідно 2820,0 мг/кг та 139,0 мг/кг </w:t>
      </w:r>
      <w:r w:rsidR="00E96ECF">
        <w:rPr>
          <w:rFonts w:ascii="Times New Roman" w:hAnsi="Times New Roman" w:cs="Times New Roman"/>
          <w:sz w:val="28"/>
          <w:szCs w:val="28"/>
        </w:rPr>
        <w:t>[146]</w:t>
      </w:r>
      <w:r w:rsidRPr="00626FDD">
        <w:rPr>
          <w:rFonts w:ascii="Times New Roman" w:hAnsi="Times New Roman" w:cs="Times New Roman"/>
          <w:sz w:val="28"/>
          <w:szCs w:val="28"/>
        </w:rPr>
        <w:t xml:space="preserve">. Тобто, за цим показником сполука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 xml:space="preserve">-38 може бути віднесена, згідно з класифікацією </w:t>
      </w:r>
      <w:r w:rsidR="00E96ECF">
        <w:rPr>
          <w:rFonts w:ascii="Times New Roman" w:hAnsi="Times New Roman" w:cs="Times New Roman"/>
          <w:sz w:val="28"/>
          <w:szCs w:val="28"/>
        </w:rPr>
        <w:t>[147]</w:t>
      </w:r>
      <w:r w:rsidRPr="00626FDD">
        <w:rPr>
          <w:rFonts w:ascii="Times New Roman" w:hAnsi="Times New Roman" w:cs="Times New Roman"/>
          <w:sz w:val="28"/>
          <w:szCs w:val="28"/>
        </w:rPr>
        <w:t>, до практично нетоксичних, а</w:t>
      </w:r>
      <w:r w:rsidR="00AA3BF4" w:rsidRPr="00626FDD">
        <w:rPr>
          <w:rFonts w:ascii="Times New Roman" w:hAnsi="Times New Roman" w:cs="Times New Roman"/>
          <w:sz w:val="28"/>
          <w:szCs w:val="28"/>
          <w:lang w:val="uk-UA"/>
        </w:rPr>
        <w:t xml:space="preserve"> д</w:t>
      </w:r>
      <w:r w:rsidRPr="00626FDD">
        <w:rPr>
          <w:rFonts w:ascii="Times New Roman" w:hAnsi="Times New Roman" w:cs="Times New Roman"/>
          <w:sz w:val="28"/>
          <w:szCs w:val="28"/>
        </w:rPr>
        <w:t xml:space="preserve">иклофенак - до малотоксичних речовин. На користь більшої безпечності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 свідчить також показник  широти терапевтичної дії , тобто терапевтичний індекс (ЛД</w:t>
      </w:r>
      <w:r w:rsidRPr="00626FDD">
        <w:rPr>
          <w:rFonts w:ascii="Times New Roman" w:hAnsi="Times New Roman" w:cs="Times New Roman"/>
          <w:sz w:val="28"/>
          <w:szCs w:val="28"/>
          <w:vertAlign w:val="subscript"/>
        </w:rPr>
        <w:t>50</w:t>
      </w:r>
      <w:r w:rsidRPr="00626FDD">
        <w:rPr>
          <w:rFonts w:ascii="Times New Roman" w:hAnsi="Times New Roman" w:cs="Times New Roman"/>
          <w:sz w:val="28"/>
          <w:szCs w:val="28"/>
        </w:rPr>
        <w:t>/ЕД</w:t>
      </w:r>
      <w:r w:rsidRPr="00626FDD">
        <w:rPr>
          <w:rFonts w:ascii="Times New Roman" w:hAnsi="Times New Roman" w:cs="Times New Roman"/>
          <w:sz w:val="28"/>
          <w:szCs w:val="28"/>
          <w:vertAlign w:val="subscript"/>
        </w:rPr>
        <w:t>50</w:t>
      </w:r>
      <w:r w:rsidRPr="00626FDD">
        <w:rPr>
          <w:rFonts w:ascii="Times New Roman" w:hAnsi="Times New Roman" w:cs="Times New Roman"/>
          <w:sz w:val="28"/>
          <w:szCs w:val="28"/>
        </w:rPr>
        <w:t xml:space="preserve">), який у даної сполуки у 40 разів вищий, порівнянно з диклофенаком (відповідно 705,0 та 17,4). </w:t>
      </w:r>
    </w:p>
    <w:p w:rsidR="00B34012" w:rsidRPr="00626FDD" w:rsidRDefault="00B34012" w:rsidP="002B254D">
      <w:pPr>
        <w:ind w:firstLine="851"/>
        <w:contextualSpacing/>
        <w:rPr>
          <w:rFonts w:ascii="Times New Roman" w:hAnsi="Times New Roman" w:cs="Times New Roman"/>
          <w:sz w:val="28"/>
          <w:szCs w:val="28"/>
        </w:rPr>
      </w:pPr>
      <w:r w:rsidRPr="00626FDD">
        <w:rPr>
          <w:rFonts w:ascii="Times New Roman" w:hAnsi="Times New Roman" w:cs="Times New Roman"/>
          <w:sz w:val="28"/>
          <w:szCs w:val="28"/>
        </w:rPr>
        <w:t>Н</w:t>
      </w:r>
      <w:r w:rsidR="00E563DE" w:rsidRPr="00626FDD">
        <w:rPr>
          <w:rFonts w:ascii="Times New Roman" w:hAnsi="Times New Roman" w:cs="Times New Roman"/>
          <w:sz w:val="28"/>
          <w:szCs w:val="28"/>
        </w:rPr>
        <w:t xml:space="preserve">езважаючи на величини </w:t>
      </w:r>
      <w:r w:rsidRPr="00626FDD">
        <w:rPr>
          <w:rFonts w:ascii="Times New Roman" w:hAnsi="Times New Roman" w:cs="Times New Roman"/>
          <w:sz w:val="28"/>
          <w:szCs w:val="28"/>
        </w:rPr>
        <w:t xml:space="preserve"> показників ЛД</w:t>
      </w:r>
      <w:r w:rsidRPr="00626FDD">
        <w:rPr>
          <w:rFonts w:ascii="Times New Roman" w:hAnsi="Times New Roman" w:cs="Times New Roman"/>
          <w:sz w:val="28"/>
          <w:szCs w:val="28"/>
          <w:vertAlign w:val="subscript"/>
        </w:rPr>
        <w:t>5</w:t>
      </w:r>
      <w:r w:rsidR="00E563DE" w:rsidRPr="00626FDD">
        <w:rPr>
          <w:rFonts w:ascii="Times New Roman" w:hAnsi="Times New Roman" w:cs="Times New Roman"/>
          <w:sz w:val="28"/>
          <w:szCs w:val="28"/>
          <w:vertAlign w:val="subscript"/>
          <w:lang w:val="uk-UA"/>
        </w:rPr>
        <w:t xml:space="preserve">0  </w:t>
      </w:r>
      <w:r w:rsidRPr="00626FDD">
        <w:rPr>
          <w:rFonts w:ascii="Times New Roman" w:hAnsi="Times New Roman" w:cs="Times New Roman"/>
          <w:sz w:val="28"/>
          <w:szCs w:val="28"/>
        </w:rPr>
        <w:t xml:space="preserve">сполуки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 та диклофенаку, їх умовно терапевтичні дози (ЕД</w:t>
      </w:r>
      <w:r w:rsidRPr="00626FDD">
        <w:rPr>
          <w:rFonts w:ascii="Times New Roman" w:hAnsi="Times New Roman" w:cs="Times New Roman"/>
          <w:sz w:val="28"/>
          <w:szCs w:val="28"/>
          <w:vertAlign w:val="subscript"/>
        </w:rPr>
        <w:t>50</w:t>
      </w:r>
      <w:r w:rsidRPr="00626FDD">
        <w:rPr>
          <w:rFonts w:ascii="Times New Roman" w:hAnsi="Times New Roman" w:cs="Times New Roman"/>
          <w:sz w:val="28"/>
          <w:szCs w:val="28"/>
        </w:rPr>
        <w:t>) також суттєво відрізняються і становлять відповідно 4,0 та 8,0 мг/кг. Тобто, похідне хіназоліну разом із більшою безпечністю відносно диклофенаку має більшу протизапальну активність.</w:t>
      </w:r>
    </w:p>
    <w:p w:rsidR="00B34012" w:rsidRPr="00652A00" w:rsidRDefault="00B34012" w:rsidP="00803BE8">
      <w:pPr>
        <w:pageBreakBefore/>
        <w:ind w:firstLine="851"/>
        <w:contextualSpacing/>
        <w:jc w:val="center"/>
        <w:rPr>
          <w:rFonts w:ascii="Times New Roman" w:hAnsi="Times New Roman" w:cs="Times New Roman"/>
          <w:b/>
          <w:sz w:val="28"/>
          <w:szCs w:val="28"/>
        </w:rPr>
      </w:pPr>
      <w:r w:rsidRPr="00652A00">
        <w:rPr>
          <w:rFonts w:ascii="Times New Roman" w:hAnsi="Times New Roman" w:cs="Times New Roman"/>
          <w:b/>
          <w:sz w:val="28"/>
          <w:szCs w:val="28"/>
        </w:rPr>
        <w:lastRenderedPageBreak/>
        <w:t>З А К Л Ю Ч Е Н Н Я</w:t>
      </w:r>
    </w:p>
    <w:p w:rsidR="00B34012" w:rsidRPr="00626FDD" w:rsidRDefault="00B34012" w:rsidP="002B254D">
      <w:pPr>
        <w:ind w:firstLine="851"/>
        <w:contextualSpacing/>
        <w:rPr>
          <w:rFonts w:ascii="Times New Roman" w:hAnsi="Times New Roman" w:cs="Times New Roman"/>
          <w:sz w:val="28"/>
          <w:szCs w:val="28"/>
          <w:lang w:val="uk-UA"/>
        </w:rPr>
      </w:pPr>
      <w:r w:rsidRPr="00626FDD">
        <w:rPr>
          <w:rFonts w:ascii="Times New Roman" w:hAnsi="Times New Roman" w:cs="Times New Roman"/>
          <w:sz w:val="28"/>
          <w:szCs w:val="28"/>
        </w:rPr>
        <w:t xml:space="preserve">Таким чином, підсумовуючи </w:t>
      </w:r>
      <w:r w:rsidR="00A14FFB">
        <w:rPr>
          <w:rFonts w:ascii="Times New Roman" w:hAnsi="Times New Roman" w:cs="Times New Roman"/>
          <w:sz w:val="28"/>
          <w:szCs w:val="28"/>
          <w:lang w:val="uk-UA"/>
        </w:rPr>
        <w:t>результати проведених досліджень</w:t>
      </w:r>
      <w:r w:rsidR="00322854" w:rsidRPr="00626FDD">
        <w:rPr>
          <w:rFonts w:ascii="Times New Roman" w:hAnsi="Times New Roman" w:cs="Times New Roman"/>
          <w:sz w:val="28"/>
          <w:szCs w:val="28"/>
          <w:lang w:val="uk-UA"/>
        </w:rPr>
        <w:t>,</w:t>
      </w:r>
      <w:r w:rsidRPr="00626FDD">
        <w:rPr>
          <w:rFonts w:ascii="Times New Roman" w:hAnsi="Times New Roman" w:cs="Times New Roman"/>
          <w:sz w:val="28"/>
          <w:szCs w:val="28"/>
        </w:rPr>
        <w:t xml:space="preserve"> можна зазначити, що похідні (3-</w:t>
      </w:r>
      <w:r w:rsidRPr="00626FDD">
        <w:rPr>
          <w:rFonts w:ascii="Times New Roman" w:hAnsi="Times New Roman" w:cs="Times New Roman"/>
          <w:sz w:val="28"/>
          <w:szCs w:val="28"/>
          <w:lang w:val="en-US"/>
        </w:rPr>
        <w:t>R</w:t>
      </w:r>
      <w:r w:rsidRPr="00626FDD">
        <w:rPr>
          <w:rFonts w:ascii="Times New Roman" w:hAnsi="Times New Roman" w:cs="Times New Roman"/>
          <w:sz w:val="28"/>
          <w:szCs w:val="28"/>
        </w:rPr>
        <w:t>-2-оксо-2</w:t>
      </w:r>
      <w:r w:rsidRPr="004D19FF">
        <w:rPr>
          <w:rFonts w:ascii="Times New Roman" w:hAnsi="Times New Roman" w:cs="Times New Roman"/>
          <w:i/>
          <w:sz w:val="28"/>
          <w:szCs w:val="28"/>
          <w:lang w:val="en-US"/>
        </w:rPr>
        <w:t>H</w:t>
      </w:r>
      <w:r w:rsidRPr="00626FDD">
        <w:rPr>
          <w:rFonts w:ascii="Times New Roman" w:hAnsi="Times New Roman" w:cs="Times New Roman"/>
          <w:sz w:val="28"/>
          <w:szCs w:val="28"/>
        </w:rPr>
        <w:t>-[1,2,4] триазино [2,3-</w:t>
      </w:r>
      <w:r w:rsidRPr="004D19FF">
        <w:rPr>
          <w:rFonts w:ascii="Times New Roman" w:hAnsi="Times New Roman" w:cs="Times New Roman"/>
          <w:i/>
          <w:sz w:val="28"/>
          <w:szCs w:val="28"/>
        </w:rPr>
        <w:t>с</w:t>
      </w:r>
      <w:r w:rsidRPr="00626FDD">
        <w:rPr>
          <w:rFonts w:ascii="Times New Roman" w:hAnsi="Times New Roman" w:cs="Times New Roman"/>
          <w:sz w:val="28"/>
          <w:szCs w:val="28"/>
        </w:rPr>
        <w:t>] хіназолін-6-іл) алкілкарбонових кислот та їх галогеновмісні аналоги є носіями протизапальної та анальгетичної</w:t>
      </w:r>
      <w:r w:rsidR="009706E8"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активностей.</w:t>
      </w:r>
      <w:r w:rsidR="009706E8"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При цьому ступінь</w:t>
      </w:r>
      <w:r w:rsidR="009706E8"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протизапального ефекту обумовлена наявністю [1,2,4 ] триазино- [2,3-с ]хіназолінового циклу, визначається довжиною карбоксиалкільного фрагмента положення 6 і суттєво залежить від замісника в положенні 3 та наявності флуору в молекулі у положенні 9.</w:t>
      </w:r>
    </w:p>
    <w:p w:rsidR="00B34012" w:rsidRPr="00626FDD" w:rsidRDefault="00B34012" w:rsidP="002B254D">
      <w:pPr>
        <w:ind w:firstLine="851"/>
        <w:contextualSpacing/>
        <w:rPr>
          <w:rFonts w:ascii="Times New Roman" w:hAnsi="Times New Roman" w:cs="Times New Roman"/>
          <w:sz w:val="28"/>
          <w:szCs w:val="28"/>
        </w:rPr>
      </w:pPr>
      <w:r w:rsidRPr="00626FDD">
        <w:rPr>
          <w:rFonts w:ascii="Times New Roman" w:hAnsi="Times New Roman" w:cs="Times New Roman"/>
          <w:sz w:val="28"/>
          <w:szCs w:val="28"/>
          <w:lang w:val="uk-UA"/>
        </w:rPr>
        <w:t>Серед досліджуваних натрій (3-</w:t>
      </w:r>
      <w:r w:rsidRPr="00626FDD">
        <w:rPr>
          <w:rFonts w:ascii="Times New Roman" w:hAnsi="Times New Roman" w:cs="Times New Roman"/>
          <w:sz w:val="28"/>
          <w:szCs w:val="28"/>
          <w:lang w:val="en-US"/>
        </w:rPr>
        <w:t>R</w:t>
      </w:r>
      <w:r w:rsidRPr="00626FDD">
        <w:rPr>
          <w:rFonts w:ascii="Times New Roman" w:hAnsi="Times New Roman" w:cs="Times New Roman"/>
          <w:sz w:val="28"/>
          <w:szCs w:val="28"/>
          <w:lang w:val="uk-UA"/>
        </w:rPr>
        <w:t>-2-оксо-2</w:t>
      </w:r>
      <w:r w:rsidRPr="00626FDD">
        <w:rPr>
          <w:rFonts w:ascii="Times New Roman" w:hAnsi="Times New Roman" w:cs="Times New Roman"/>
          <w:sz w:val="28"/>
          <w:szCs w:val="28"/>
          <w:lang w:val="en-US"/>
        </w:rPr>
        <w:t>H</w:t>
      </w:r>
      <w:r w:rsidRPr="00626FDD">
        <w:rPr>
          <w:rFonts w:ascii="Times New Roman" w:hAnsi="Times New Roman" w:cs="Times New Roman"/>
          <w:sz w:val="28"/>
          <w:szCs w:val="28"/>
          <w:lang w:val="uk-UA"/>
        </w:rPr>
        <w:t>-[1,2,4 ] триазино [2,3-с] хіназолін-6-іл) алкілкарбоксилатів сполукою-лідером можна вважати натрієву сіль 4-(3-метил-2-оксо-2</w:t>
      </w:r>
      <w:r w:rsidRPr="00626FDD">
        <w:rPr>
          <w:rFonts w:ascii="Times New Roman" w:hAnsi="Times New Roman" w:cs="Times New Roman"/>
          <w:sz w:val="28"/>
          <w:szCs w:val="28"/>
          <w:lang w:val="en-US"/>
        </w:rPr>
        <w:t>H</w:t>
      </w:r>
      <w:r w:rsidRPr="00626FDD">
        <w:rPr>
          <w:rFonts w:ascii="Times New Roman" w:hAnsi="Times New Roman" w:cs="Times New Roman"/>
          <w:sz w:val="28"/>
          <w:szCs w:val="28"/>
          <w:lang w:val="uk-UA"/>
        </w:rPr>
        <w:t>-[1,2,4] триазино- [2,3-с] хіназолін-6-іл) бутанової</w:t>
      </w:r>
      <w:r w:rsidR="009738AE"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 xml:space="preserve">кислоти (сполука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яка має всі ознаки нестероїдного</w:t>
      </w:r>
      <w:r w:rsidR="00174814"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 xml:space="preserve">антифлогістика і ненаркотичного анальгетика. </w:t>
      </w:r>
      <w:r w:rsidRPr="00626FDD">
        <w:rPr>
          <w:rFonts w:ascii="Times New Roman" w:hAnsi="Times New Roman" w:cs="Times New Roman"/>
          <w:sz w:val="28"/>
          <w:szCs w:val="28"/>
        </w:rPr>
        <w:t xml:space="preserve">При цьому за величиною протизапальної (антиексудативної) активності (за показником </w:t>
      </w:r>
      <w:r w:rsidRPr="00626FDD">
        <w:rPr>
          <w:rFonts w:ascii="Times New Roman" w:hAnsi="Times New Roman" w:cs="Times New Roman"/>
          <w:sz w:val="28"/>
          <w:szCs w:val="28"/>
          <w:lang w:val="en-US"/>
        </w:rPr>
        <w:t>ED</w:t>
      </w:r>
      <w:r w:rsidRPr="00626FDD">
        <w:rPr>
          <w:rFonts w:ascii="Times New Roman" w:hAnsi="Times New Roman" w:cs="Times New Roman"/>
          <w:sz w:val="28"/>
          <w:szCs w:val="28"/>
          <w:vertAlign w:val="subscript"/>
        </w:rPr>
        <w:t>50</w:t>
      </w:r>
      <w:r w:rsidRPr="00626FDD">
        <w:rPr>
          <w:rFonts w:ascii="Times New Roman" w:hAnsi="Times New Roman" w:cs="Times New Roman"/>
          <w:sz w:val="28"/>
          <w:szCs w:val="28"/>
        </w:rPr>
        <w:t>) вона удвічі</w:t>
      </w:r>
      <w:r w:rsidR="009706E8"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переважає</w:t>
      </w:r>
      <w:r w:rsidR="009706E8"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диклофенак, а за анальгетичною</w:t>
      </w:r>
      <w:r w:rsidR="009706E8"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активністю при больових синдромах, викликаних</w:t>
      </w:r>
      <w:r w:rsidR="00174814"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електричним,</w:t>
      </w:r>
      <w:r w:rsidR="009706E8"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термічним та хімічним агентами, наближалась</w:t>
      </w:r>
      <w:r w:rsidR="009706E8"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або</w:t>
      </w:r>
      <w:r w:rsidR="009706E8"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співставлялась з диклофенаком та кет</w:t>
      </w:r>
      <w:r w:rsidR="009706E8" w:rsidRPr="00626FDD">
        <w:rPr>
          <w:rFonts w:ascii="Times New Roman" w:hAnsi="Times New Roman" w:cs="Times New Roman"/>
          <w:sz w:val="28"/>
          <w:szCs w:val="28"/>
          <w:lang w:val="uk-UA"/>
        </w:rPr>
        <w:t>оролаком</w:t>
      </w:r>
      <w:r w:rsidRPr="00626FDD">
        <w:rPr>
          <w:rFonts w:ascii="Times New Roman" w:hAnsi="Times New Roman" w:cs="Times New Roman"/>
          <w:sz w:val="28"/>
          <w:szCs w:val="28"/>
        </w:rPr>
        <w:t>, перевершуючи</w:t>
      </w:r>
      <w:r w:rsidR="009706E8"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анальгін.</w:t>
      </w:r>
    </w:p>
    <w:p w:rsidR="00B34012" w:rsidRPr="00626FDD" w:rsidRDefault="00B34012" w:rsidP="002B254D">
      <w:pPr>
        <w:ind w:firstLine="851"/>
        <w:contextualSpacing/>
        <w:rPr>
          <w:rFonts w:ascii="Times New Roman" w:hAnsi="Times New Roman" w:cs="Times New Roman"/>
          <w:sz w:val="28"/>
          <w:szCs w:val="28"/>
        </w:rPr>
      </w:pPr>
      <w:r w:rsidRPr="00626FDD">
        <w:rPr>
          <w:rFonts w:ascii="Times New Roman" w:hAnsi="Times New Roman" w:cs="Times New Roman"/>
          <w:sz w:val="28"/>
          <w:szCs w:val="28"/>
        </w:rPr>
        <w:t>Суттєвою</w:t>
      </w:r>
      <w:r w:rsidR="00174814"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перевагою</w:t>
      </w:r>
      <w:r w:rsidR="00174814"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над диклофенаком є її</w:t>
      </w:r>
      <w:r w:rsidR="00174814"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більша</w:t>
      </w:r>
      <w:r w:rsidR="00174814"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безпечність. Свідченням</w:t>
      </w:r>
      <w:r w:rsidR="009706E8"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цього є, перш за все,</w:t>
      </w:r>
      <w:r w:rsidR="009706E8"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відсутність у похідного хіназоліну ульцерогенного</w:t>
      </w:r>
      <w:r w:rsidR="009706E8"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впливу на ШКТ та дистрофогенної</w:t>
      </w:r>
      <w:r w:rsidR="009706E8"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дії на мікроструктуру</w:t>
      </w:r>
      <w:r w:rsidR="009706E8"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нирок та печінки.</w:t>
      </w:r>
      <w:r w:rsidR="009706E8"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lang w:val="uk-UA"/>
        </w:rPr>
        <w:t xml:space="preserve">До того ж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за величиною показника гострої токсичності (ЛД</w:t>
      </w:r>
      <w:r w:rsidRPr="00626FDD">
        <w:rPr>
          <w:rFonts w:ascii="Times New Roman" w:hAnsi="Times New Roman" w:cs="Times New Roman"/>
          <w:sz w:val="28"/>
          <w:szCs w:val="28"/>
          <w:vertAlign w:val="subscript"/>
          <w:lang w:val="uk-UA"/>
        </w:rPr>
        <w:t>50</w:t>
      </w:r>
      <w:r w:rsidRPr="00626FDD">
        <w:rPr>
          <w:rFonts w:ascii="Times New Roman" w:hAnsi="Times New Roman" w:cs="Times New Roman"/>
          <w:sz w:val="28"/>
          <w:szCs w:val="28"/>
          <w:lang w:val="uk-UA"/>
        </w:rPr>
        <w:t xml:space="preserve">), згідно з класифікацією </w:t>
      </w:r>
      <w:r w:rsidRPr="00626FDD">
        <w:rPr>
          <w:rFonts w:ascii="Times New Roman" w:hAnsi="Times New Roman" w:cs="Times New Roman"/>
          <w:sz w:val="28"/>
          <w:szCs w:val="28"/>
        </w:rPr>
        <w:t>К.К.Сидорова</w:t>
      </w:r>
      <w:r w:rsidR="00BB364D">
        <w:rPr>
          <w:rFonts w:ascii="Times New Roman" w:hAnsi="Times New Roman" w:cs="Times New Roman"/>
          <w:sz w:val="28"/>
          <w:szCs w:val="28"/>
          <w:lang w:val="uk-UA"/>
        </w:rPr>
        <w:t xml:space="preserve"> </w:t>
      </w:r>
      <w:r w:rsidR="00BB364D" w:rsidRPr="00BB364D">
        <w:rPr>
          <w:rFonts w:ascii="Times New Roman" w:hAnsi="Times New Roman" w:cs="Times New Roman"/>
          <w:sz w:val="28"/>
          <w:szCs w:val="28"/>
        </w:rPr>
        <w:t>[</w:t>
      </w:r>
      <w:r w:rsidR="00BB364D">
        <w:rPr>
          <w:rFonts w:ascii="Times New Roman" w:hAnsi="Times New Roman" w:cs="Times New Roman"/>
          <w:sz w:val="28"/>
          <w:szCs w:val="28"/>
          <w:lang w:val="uk-UA"/>
        </w:rPr>
        <w:t>147</w:t>
      </w:r>
      <w:r w:rsidR="00BB364D" w:rsidRPr="00BB364D">
        <w:rPr>
          <w:rFonts w:ascii="Times New Roman" w:hAnsi="Times New Roman" w:cs="Times New Roman"/>
          <w:sz w:val="28"/>
          <w:szCs w:val="28"/>
        </w:rPr>
        <w:t>]</w:t>
      </w:r>
      <w:r w:rsidR="00BB364D">
        <w:rPr>
          <w:rFonts w:ascii="Times New Roman" w:hAnsi="Times New Roman" w:cs="Times New Roman"/>
          <w:sz w:val="28"/>
          <w:szCs w:val="28"/>
          <w:lang w:val="uk-UA"/>
        </w:rPr>
        <w:t>,</w:t>
      </w:r>
      <w:r w:rsidRPr="00626FDD">
        <w:rPr>
          <w:rFonts w:ascii="Times New Roman" w:hAnsi="Times New Roman" w:cs="Times New Roman"/>
          <w:sz w:val="28"/>
          <w:szCs w:val="28"/>
        </w:rPr>
        <w:t xml:space="preserve"> може бути віднесена до практично нетоксичних речовин.</w:t>
      </w:r>
    </w:p>
    <w:p w:rsidR="00B34012" w:rsidRPr="00626FDD" w:rsidRDefault="00B34012" w:rsidP="002B254D">
      <w:pPr>
        <w:ind w:firstLine="851"/>
        <w:contextualSpacing/>
        <w:rPr>
          <w:rFonts w:ascii="Times New Roman" w:hAnsi="Times New Roman" w:cs="Times New Roman"/>
          <w:sz w:val="28"/>
          <w:szCs w:val="28"/>
        </w:rPr>
      </w:pPr>
      <w:r w:rsidRPr="00626FDD">
        <w:rPr>
          <w:rFonts w:ascii="Times New Roman" w:hAnsi="Times New Roman" w:cs="Times New Roman"/>
          <w:sz w:val="28"/>
          <w:szCs w:val="28"/>
        </w:rPr>
        <w:t>Результати проведеного дослідження да</w:t>
      </w:r>
      <w:r w:rsidR="00943FB7" w:rsidRPr="00626FDD">
        <w:rPr>
          <w:rFonts w:ascii="Times New Roman" w:hAnsi="Times New Roman" w:cs="Times New Roman"/>
          <w:sz w:val="28"/>
          <w:szCs w:val="28"/>
        </w:rPr>
        <w:t xml:space="preserve">ють підставу вважати, що натрій </w:t>
      </w:r>
      <w:r w:rsidRPr="00626FDD">
        <w:rPr>
          <w:rFonts w:ascii="Times New Roman" w:hAnsi="Times New Roman" w:cs="Times New Roman"/>
          <w:sz w:val="28"/>
          <w:szCs w:val="28"/>
        </w:rPr>
        <w:t>(3-</w:t>
      </w:r>
      <w:r w:rsidRPr="00626FDD">
        <w:rPr>
          <w:rFonts w:ascii="Times New Roman" w:hAnsi="Times New Roman" w:cs="Times New Roman"/>
          <w:sz w:val="28"/>
          <w:szCs w:val="28"/>
          <w:lang w:val="en-US"/>
        </w:rPr>
        <w:t>R</w:t>
      </w:r>
      <w:r w:rsidRPr="00626FDD">
        <w:rPr>
          <w:rFonts w:ascii="Times New Roman" w:hAnsi="Times New Roman" w:cs="Times New Roman"/>
          <w:sz w:val="28"/>
          <w:szCs w:val="28"/>
        </w:rPr>
        <w:t>-2-оксо-2</w:t>
      </w:r>
      <w:r w:rsidRPr="004E6076">
        <w:rPr>
          <w:rFonts w:ascii="Times New Roman" w:hAnsi="Times New Roman" w:cs="Times New Roman"/>
          <w:i/>
          <w:sz w:val="28"/>
          <w:szCs w:val="28"/>
          <w:lang w:val="en-US"/>
        </w:rPr>
        <w:t>H</w:t>
      </w:r>
      <w:r w:rsidRPr="00626FDD">
        <w:rPr>
          <w:rFonts w:ascii="Times New Roman" w:hAnsi="Times New Roman" w:cs="Times New Roman"/>
          <w:sz w:val="28"/>
          <w:szCs w:val="28"/>
        </w:rPr>
        <w:t>-[1,2,4]триазино-[2,3</w:t>
      </w:r>
      <w:r w:rsidR="004E6076" w:rsidRPr="004E6076">
        <w:rPr>
          <w:rFonts w:ascii="Times New Roman" w:hAnsi="Times New Roman" w:cs="Times New Roman"/>
          <w:sz w:val="28"/>
          <w:szCs w:val="28"/>
        </w:rPr>
        <w:t>-</w:t>
      </w:r>
      <w:r w:rsidRPr="004E6076">
        <w:rPr>
          <w:rFonts w:ascii="Times New Roman" w:hAnsi="Times New Roman" w:cs="Times New Roman"/>
          <w:i/>
          <w:sz w:val="28"/>
          <w:szCs w:val="28"/>
        </w:rPr>
        <w:t>с</w:t>
      </w:r>
      <w:r w:rsidRPr="00626FDD">
        <w:rPr>
          <w:rFonts w:ascii="Times New Roman" w:hAnsi="Times New Roman" w:cs="Times New Roman"/>
          <w:sz w:val="28"/>
          <w:szCs w:val="28"/>
        </w:rPr>
        <w:t>]хіназолін-6-іл) алкілкарбоксилати</w:t>
      </w:r>
      <w:r w:rsidR="009706E8"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w:t>
      </w:r>
      <w:r w:rsidR="009706E8"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є перспективним класом сполук для пошуку та вивчення</w:t>
      </w:r>
      <w:r w:rsidR="00BB364D">
        <w:rPr>
          <w:rFonts w:ascii="Times New Roman" w:hAnsi="Times New Roman" w:cs="Times New Roman"/>
          <w:sz w:val="28"/>
          <w:szCs w:val="28"/>
          <w:lang w:val="uk-UA"/>
        </w:rPr>
        <w:t xml:space="preserve"> нових </w:t>
      </w:r>
      <w:r w:rsidRPr="00626FDD">
        <w:rPr>
          <w:rFonts w:ascii="Times New Roman" w:hAnsi="Times New Roman" w:cs="Times New Roman"/>
          <w:sz w:val="28"/>
          <w:szCs w:val="28"/>
        </w:rPr>
        <w:t xml:space="preserve"> речовин із протизапальною та знеболюючою діями, а натрієва сіль 4-(3-метил-2-оксо-2</w:t>
      </w:r>
      <w:r w:rsidRPr="004E6076">
        <w:rPr>
          <w:rFonts w:ascii="Times New Roman" w:hAnsi="Times New Roman" w:cs="Times New Roman"/>
          <w:i/>
          <w:sz w:val="28"/>
          <w:szCs w:val="28"/>
          <w:lang w:val="en-US"/>
        </w:rPr>
        <w:t>H</w:t>
      </w:r>
      <w:r w:rsidRPr="00626FDD">
        <w:rPr>
          <w:rFonts w:ascii="Times New Roman" w:hAnsi="Times New Roman" w:cs="Times New Roman"/>
          <w:sz w:val="28"/>
          <w:szCs w:val="28"/>
        </w:rPr>
        <w:t xml:space="preserve">-[1,2,4] триазино- [2,3-с] хіназолін-6-іл) бутанової кислоти (сполука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 xml:space="preserve">-38) є перспективною </w:t>
      </w:r>
      <w:r w:rsidR="009706E8" w:rsidRPr="00626FDD">
        <w:rPr>
          <w:rFonts w:ascii="Times New Roman" w:hAnsi="Times New Roman" w:cs="Times New Roman"/>
          <w:sz w:val="28"/>
          <w:szCs w:val="28"/>
          <w:lang w:val="uk-UA"/>
        </w:rPr>
        <w:t>речовиною</w:t>
      </w:r>
      <w:r w:rsidRPr="00626FDD">
        <w:rPr>
          <w:rFonts w:ascii="Times New Roman" w:hAnsi="Times New Roman" w:cs="Times New Roman"/>
          <w:sz w:val="28"/>
          <w:szCs w:val="28"/>
        </w:rPr>
        <w:t xml:space="preserve"> для подальших досліджень її </w:t>
      </w:r>
      <w:r w:rsidRPr="00626FDD">
        <w:rPr>
          <w:rFonts w:ascii="Times New Roman" w:hAnsi="Times New Roman" w:cs="Times New Roman"/>
          <w:sz w:val="28"/>
          <w:szCs w:val="28"/>
        </w:rPr>
        <w:lastRenderedPageBreak/>
        <w:t>фармакологічних властивостей і безпечності на предмет придатності для створення на її основі нового НПЗЗ, конкурентоспроможного із сучасними аналогами.</w:t>
      </w:r>
    </w:p>
    <w:p w:rsidR="00CD4993" w:rsidRDefault="00CD4993" w:rsidP="00CD4993">
      <w:pPr>
        <w:jc w:val="center"/>
        <w:rPr>
          <w:rFonts w:ascii="Times New Roman" w:hAnsi="Times New Roman"/>
          <w:b/>
          <w:sz w:val="28"/>
          <w:szCs w:val="28"/>
          <w:lang w:val="uk-UA"/>
        </w:rPr>
      </w:pPr>
    </w:p>
    <w:p w:rsidR="00CF5D14" w:rsidRDefault="00CF5D14" w:rsidP="00CD4993">
      <w:pPr>
        <w:jc w:val="center"/>
        <w:rPr>
          <w:rFonts w:ascii="Times New Roman" w:hAnsi="Times New Roman"/>
          <w:b/>
          <w:sz w:val="28"/>
          <w:szCs w:val="28"/>
          <w:lang w:val="uk-UA"/>
        </w:rPr>
      </w:pPr>
    </w:p>
    <w:p w:rsidR="00CF5D14" w:rsidRDefault="00CF5D14" w:rsidP="00CD4993">
      <w:pPr>
        <w:jc w:val="center"/>
        <w:rPr>
          <w:rFonts w:ascii="Times New Roman" w:hAnsi="Times New Roman"/>
          <w:b/>
          <w:sz w:val="28"/>
          <w:szCs w:val="28"/>
          <w:lang w:val="uk-UA"/>
        </w:rPr>
      </w:pPr>
    </w:p>
    <w:p w:rsidR="00CF5D14" w:rsidRDefault="00CF5D14" w:rsidP="00CD4993">
      <w:pPr>
        <w:jc w:val="center"/>
        <w:rPr>
          <w:rFonts w:ascii="Times New Roman" w:hAnsi="Times New Roman"/>
          <w:b/>
          <w:sz w:val="28"/>
          <w:szCs w:val="28"/>
          <w:lang w:val="uk-UA"/>
        </w:rPr>
      </w:pPr>
    </w:p>
    <w:p w:rsidR="00CF5D14" w:rsidRDefault="00CF5D14" w:rsidP="00CD4993">
      <w:pPr>
        <w:jc w:val="center"/>
        <w:rPr>
          <w:rFonts w:ascii="Times New Roman" w:hAnsi="Times New Roman"/>
          <w:b/>
          <w:sz w:val="28"/>
          <w:szCs w:val="28"/>
          <w:lang w:val="uk-UA"/>
        </w:rPr>
      </w:pPr>
    </w:p>
    <w:p w:rsidR="00CF5D14" w:rsidRDefault="00CF5D14" w:rsidP="00CD4993">
      <w:pPr>
        <w:jc w:val="center"/>
        <w:rPr>
          <w:rFonts w:ascii="Times New Roman" w:hAnsi="Times New Roman"/>
          <w:b/>
          <w:sz w:val="28"/>
          <w:szCs w:val="28"/>
          <w:lang w:val="uk-UA"/>
        </w:rPr>
      </w:pPr>
    </w:p>
    <w:p w:rsidR="00CF5D14" w:rsidRDefault="00CF5D14" w:rsidP="00CD4993">
      <w:pPr>
        <w:jc w:val="center"/>
        <w:rPr>
          <w:rFonts w:ascii="Times New Roman" w:hAnsi="Times New Roman"/>
          <w:b/>
          <w:sz w:val="28"/>
          <w:szCs w:val="28"/>
          <w:lang w:val="uk-UA"/>
        </w:rPr>
      </w:pPr>
    </w:p>
    <w:p w:rsidR="00CF5D14" w:rsidRDefault="00CF5D14" w:rsidP="00CD4993">
      <w:pPr>
        <w:jc w:val="center"/>
        <w:rPr>
          <w:rFonts w:ascii="Times New Roman" w:hAnsi="Times New Roman"/>
          <w:b/>
          <w:sz w:val="28"/>
          <w:szCs w:val="28"/>
          <w:lang w:val="uk-UA"/>
        </w:rPr>
      </w:pPr>
    </w:p>
    <w:p w:rsidR="00CF5D14" w:rsidRDefault="00CF5D14" w:rsidP="00CD4993">
      <w:pPr>
        <w:jc w:val="center"/>
        <w:rPr>
          <w:rFonts w:ascii="Times New Roman" w:hAnsi="Times New Roman"/>
          <w:b/>
          <w:sz w:val="28"/>
          <w:szCs w:val="28"/>
          <w:lang w:val="uk-UA"/>
        </w:rPr>
      </w:pPr>
    </w:p>
    <w:p w:rsidR="00CF5D14" w:rsidRDefault="00CF5D14" w:rsidP="00CD4993">
      <w:pPr>
        <w:jc w:val="center"/>
        <w:rPr>
          <w:rFonts w:ascii="Times New Roman" w:hAnsi="Times New Roman"/>
          <w:b/>
          <w:sz w:val="28"/>
          <w:szCs w:val="28"/>
          <w:lang w:val="uk-UA"/>
        </w:rPr>
      </w:pPr>
    </w:p>
    <w:p w:rsidR="00CF5D14" w:rsidRDefault="00CF5D14" w:rsidP="00CD4993">
      <w:pPr>
        <w:jc w:val="center"/>
        <w:rPr>
          <w:rFonts w:ascii="Times New Roman" w:hAnsi="Times New Roman"/>
          <w:b/>
          <w:sz w:val="28"/>
          <w:szCs w:val="28"/>
          <w:lang w:val="uk-UA"/>
        </w:rPr>
      </w:pPr>
    </w:p>
    <w:p w:rsidR="00CF5D14" w:rsidRDefault="00CF5D14" w:rsidP="00CD4993">
      <w:pPr>
        <w:jc w:val="center"/>
        <w:rPr>
          <w:rFonts w:ascii="Times New Roman" w:hAnsi="Times New Roman"/>
          <w:b/>
          <w:sz w:val="28"/>
          <w:szCs w:val="28"/>
          <w:lang w:val="uk-UA"/>
        </w:rPr>
      </w:pPr>
    </w:p>
    <w:p w:rsidR="00CF5D14" w:rsidRDefault="00CF5D14" w:rsidP="00CD4993">
      <w:pPr>
        <w:jc w:val="center"/>
        <w:rPr>
          <w:rFonts w:ascii="Times New Roman" w:hAnsi="Times New Roman"/>
          <w:b/>
          <w:sz w:val="28"/>
          <w:szCs w:val="28"/>
          <w:lang w:val="uk-UA"/>
        </w:rPr>
      </w:pPr>
    </w:p>
    <w:p w:rsidR="00CF5D14" w:rsidRDefault="00CF5D14" w:rsidP="00CD4993">
      <w:pPr>
        <w:jc w:val="center"/>
        <w:rPr>
          <w:rFonts w:ascii="Times New Roman" w:hAnsi="Times New Roman"/>
          <w:b/>
          <w:sz w:val="28"/>
          <w:szCs w:val="28"/>
          <w:lang w:val="uk-UA"/>
        </w:rPr>
      </w:pPr>
    </w:p>
    <w:p w:rsidR="00CF5D14" w:rsidRDefault="00CF5D14" w:rsidP="00CD4993">
      <w:pPr>
        <w:jc w:val="center"/>
        <w:rPr>
          <w:rFonts w:ascii="Times New Roman" w:hAnsi="Times New Roman"/>
          <w:b/>
          <w:sz w:val="28"/>
          <w:szCs w:val="28"/>
          <w:lang w:val="uk-UA"/>
        </w:rPr>
      </w:pPr>
    </w:p>
    <w:p w:rsidR="00CF5D14" w:rsidRDefault="00CF5D14" w:rsidP="00CD4993">
      <w:pPr>
        <w:jc w:val="center"/>
        <w:rPr>
          <w:rFonts w:ascii="Times New Roman" w:hAnsi="Times New Roman"/>
          <w:b/>
          <w:sz w:val="28"/>
          <w:szCs w:val="28"/>
          <w:lang w:val="uk-UA"/>
        </w:rPr>
      </w:pPr>
    </w:p>
    <w:p w:rsidR="00CF5D14" w:rsidRDefault="00CF5D14" w:rsidP="00CD4993">
      <w:pPr>
        <w:jc w:val="center"/>
        <w:rPr>
          <w:rFonts w:ascii="Times New Roman" w:hAnsi="Times New Roman"/>
          <w:b/>
          <w:sz w:val="28"/>
          <w:szCs w:val="28"/>
          <w:lang w:val="uk-UA"/>
        </w:rPr>
      </w:pPr>
    </w:p>
    <w:p w:rsidR="00CF5D14" w:rsidRDefault="00CF5D14" w:rsidP="00CD4993">
      <w:pPr>
        <w:jc w:val="center"/>
        <w:rPr>
          <w:rFonts w:ascii="Times New Roman" w:hAnsi="Times New Roman"/>
          <w:b/>
          <w:sz w:val="28"/>
          <w:szCs w:val="28"/>
          <w:lang w:val="uk-UA"/>
        </w:rPr>
      </w:pPr>
    </w:p>
    <w:p w:rsidR="00CF5D14" w:rsidRDefault="00CF5D14" w:rsidP="00CD4993">
      <w:pPr>
        <w:jc w:val="center"/>
        <w:rPr>
          <w:rFonts w:ascii="Times New Roman" w:hAnsi="Times New Roman"/>
          <w:b/>
          <w:sz w:val="28"/>
          <w:szCs w:val="28"/>
          <w:lang w:val="uk-UA"/>
        </w:rPr>
      </w:pPr>
    </w:p>
    <w:p w:rsidR="00CD4993" w:rsidRPr="00CD4993" w:rsidRDefault="00026C0A" w:rsidP="00CD4993">
      <w:pPr>
        <w:jc w:val="center"/>
        <w:rPr>
          <w:rFonts w:ascii="Times New Roman" w:hAnsi="Times New Roman"/>
          <w:b/>
          <w:color w:val="FF0000"/>
          <w:sz w:val="28"/>
          <w:szCs w:val="28"/>
          <w:lang w:val="uk-UA"/>
        </w:rPr>
      </w:pPr>
      <w:r>
        <w:rPr>
          <w:rFonts w:ascii="Times New Roman" w:hAnsi="Times New Roman"/>
          <w:b/>
          <w:sz w:val="28"/>
          <w:szCs w:val="28"/>
          <w:lang w:val="uk-UA"/>
        </w:rPr>
        <w:lastRenderedPageBreak/>
        <w:t>ВИСНОВКИ</w:t>
      </w:r>
      <w:r w:rsidR="00CD4993" w:rsidRPr="00CD4993">
        <w:rPr>
          <w:rFonts w:ascii="Times New Roman" w:hAnsi="Times New Roman"/>
          <w:b/>
          <w:sz w:val="28"/>
          <w:szCs w:val="28"/>
          <w:lang w:val="uk-UA"/>
        </w:rPr>
        <w:t xml:space="preserve"> </w:t>
      </w:r>
    </w:p>
    <w:p w:rsidR="00CD4993" w:rsidRPr="00CD4993" w:rsidRDefault="00CD4993" w:rsidP="00CD4993">
      <w:pPr>
        <w:rPr>
          <w:rFonts w:ascii="Times New Roman" w:hAnsi="Times New Roman"/>
          <w:sz w:val="28"/>
          <w:szCs w:val="28"/>
          <w:lang w:val="uk-UA"/>
        </w:rPr>
      </w:pPr>
      <w:r w:rsidRPr="00CD4993">
        <w:rPr>
          <w:rFonts w:ascii="Times New Roman" w:hAnsi="Times New Roman"/>
          <w:sz w:val="28"/>
          <w:szCs w:val="28"/>
          <w:lang w:val="uk-UA"/>
        </w:rPr>
        <w:t>У дисертаційній роботі теоретично обгрунтовано та експериментально доведено доцільність цілеспрямованого синтезу та пошуку серед похідних (3-R-2-оксо-2</w:t>
      </w:r>
      <w:r w:rsidRPr="004E6076">
        <w:rPr>
          <w:rFonts w:ascii="Times New Roman" w:hAnsi="Times New Roman"/>
          <w:i/>
          <w:sz w:val="28"/>
          <w:szCs w:val="28"/>
          <w:lang w:val="uk-UA"/>
        </w:rPr>
        <w:t>H</w:t>
      </w:r>
      <w:r w:rsidRPr="00CD4993">
        <w:rPr>
          <w:rFonts w:ascii="Times New Roman" w:hAnsi="Times New Roman"/>
          <w:sz w:val="28"/>
          <w:szCs w:val="28"/>
          <w:lang w:val="uk-UA"/>
        </w:rPr>
        <w:t>-[1,2,4]триазино-[2,3-</w:t>
      </w:r>
      <w:r w:rsidRPr="004E6076">
        <w:rPr>
          <w:rFonts w:ascii="Times New Roman" w:hAnsi="Times New Roman"/>
          <w:i/>
          <w:sz w:val="28"/>
          <w:szCs w:val="28"/>
          <w:lang w:val="uk-UA"/>
        </w:rPr>
        <w:t>с</w:t>
      </w:r>
      <w:r w:rsidRPr="00CD4993">
        <w:rPr>
          <w:rFonts w:ascii="Times New Roman" w:hAnsi="Times New Roman"/>
          <w:sz w:val="28"/>
          <w:szCs w:val="28"/>
          <w:lang w:val="uk-UA"/>
        </w:rPr>
        <w:t>]хіназолін-6-іл) алкілкарбонових кислот речовин із протизапальною та знеболюючою діями, перспективних для створення на їх основі нового НПЗЗ, конкурентоспроможного з диклофенаком.</w:t>
      </w:r>
    </w:p>
    <w:p w:rsidR="00CD4993" w:rsidRPr="00CD4993" w:rsidRDefault="00CD4993" w:rsidP="00CD4993">
      <w:pPr>
        <w:pStyle w:val="a3"/>
        <w:numPr>
          <w:ilvl w:val="0"/>
          <w:numId w:val="20"/>
        </w:numPr>
        <w:tabs>
          <w:tab w:val="left" w:pos="567"/>
        </w:tabs>
        <w:ind w:left="0" w:firstLine="567"/>
        <w:rPr>
          <w:rFonts w:ascii="Times New Roman" w:hAnsi="Times New Roman"/>
          <w:sz w:val="28"/>
          <w:szCs w:val="28"/>
          <w:lang w:val="uk-UA"/>
        </w:rPr>
      </w:pPr>
      <w:r w:rsidRPr="00CD4993">
        <w:rPr>
          <w:rFonts w:ascii="Times New Roman" w:hAnsi="Times New Roman"/>
          <w:sz w:val="28"/>
          <w:szCs w:val="28"/>
          <w:lang w:val="uk-UA"/>
        </w:rPr>
        <w:t xml:space="preserve">Результати молекулярного докінгу свідчать, що серед досліджуваних НТХАК та їх галогеновмісних аналогів тільки сполука </w:t>
      </w:r>
      <w:r w:rsidRPr="00CD4993">
        <w:rPr>
          <w:rFonts w:ascii="Times New Roman" w:hAnsi="Times New Roman"/>
          <w:sz w:val="28"/>
          <w:szCs w:val="28"/>
          <w:lang w:val="en-US"/>
        </w:rPr>
        <w:t>DSK</w:t>
      </w:r>
      <w:r w:rsidRPr="00CD4993">
        <w:rPr>
          <w:rFonts w:ascii="Times New Roman" w:hAnsi="Times New Roman"/>
          <w:sz w:val="28"/>
          <w:szCs w:val="28"/>
          <w:lang w:val="uk-UA"/>
        </w:rPr>
        <w:t>-38, як і диклофенак, характеризується високим афін</w:t>
      </w:r>
      <w:r w:rsidR="004E6076">
        <w:rPr>
          <w:rFonts w:ascii="Times New Roman" w:hAnsi="Times New Roman"/>
          <w:sz w:val="28"/>
          <w:szCs w:val="28"/>
          <w:lang w:val="uk-UA"/>
        </w:rPr>
        <w:t>н</w:t>
      </w:r>
      <w:r w:rsidRPr="00CD4993">
        <w:rPr>
          <w:rFonts w:ascii="Times New Roman" w:hAnsi="Times New Roman"/>
          <w:sz w:val="28"/>
          <w:szCs w:val="28"/>
          <w:lang w:val="uk-UA"/>
        </w:rPr>
        <w:t xml:space="preserve">ітетом до активного центру ЦОГ-1. Високий рівень спорідненості до ЦОГ-2, як і у целекоксибу, окрім  </w:t>
      </w:r>
      <w:r w:rsidRPr="00CD4993">
        <w:rPr>
          <w:rFonts w:ascii="Times New Roman" w:hAnsi="Times New Roman"/>
          <w:sz w:val="28"/>
          <w:szCs w:val="28"/>
          <w:lang w:val="en-US"/>
        </w:rPr>
        <w:t>DSK</w:t>
      </w:r>
      <w:r w:rsidRPr="00CD4993">
        <w:rPr>
          <w:rFonts w:ascii="Times New Roman" w:hAnsi="Times New Roman"/>
          <w:sz w:val="28"/>
          <w:szCs w:val="28"/>
          <w:lang w:val="uk-UA"/>
        </w:rPr>
        <w:t xml:space="preserve">-38, характерний також </w:t>
      </w:r>
      <w:r w:rsidRPr="00CD4993">
        <w:rPr>
          <w:rFonts w:ascii="Times New Roman" w:hAnsi="Times New Roman"/>
          <w:sz w:val="28"/>
          <w:szCs w:val="28"/>
          <w:lang w:val="en-US"/>
        </w:rPr>
        <w:t>DSK</w:t>
      </w:r>
      <w:r w:rsidRPr="00CD4993">
        <w:rPr>
          <w:rFonts w:ascii="Times New Roman" w:hAnsi="Times New Roman"/>
          <w:sz w:val="28"/>
          <w:szCs w:val="28"/>
          <w:lang w:val="uk-UA"/>
        </w:rPr>
        <w:t xml:space="preserve">-70, 72, 75, 127, 128, </w:t>
      </w:r>
      <w:r w:rsidRPr="00CD4993">
        <w:rPr>
          <w:rFonts w:ascii="Times New Roman" w:hAnsi="Times New Roman"/>
          <w:sz w:val="28"/>
          <w:szCs w:val="28"/>
          <w:lang w:val="en-US"/>
        </w:rPr>
        <w:t>AV</w:t>
      </w:r>
      <w:r w:rsidRPr="00CD4993">
        <w:rPr>
          <w:rFonts w:ascii="Times New Roman" w:hAnsi="Times New Roman"/>
          <w:sz w:val="28"/>
          <w:szCs w:val="28"/>
          <w:lang w:val="uk-UA"/>
        </w:rPr>
        <w:t xml:space="preserve">-218 та </w:t>
      </w:r>
      <w:r w:rsidRPr="00CD4993">
        <w:rPr>
          <w:rFonts w:ascii="Times New Roman" w:hAnsi="Times New Roman"/>
          <w:sz w:val="28"/>
          <w:szCs w:val="28"/>
          <w:lang w:val="en-US"/>
        </w:rPr>
        <w:t>AV</w:t>
      </w:r>
      <w:r w:rsidRPr="00CD4993">
        <w:rPr>
          <w:rFonts w:ascii="Times New Roman" w:hAnsi="Times New Roman"/>
          <w:sz w:val="28"/>
          <w:szCs w:val="28"/>
          <w:lang w:val="uk-UA"/>
        </w:rPr>
        <w:t>-226. Візуалізація комплексу активного сайту ферментів, деяка подібність водневих зв’язків лігандів та досліджуваних сполук вказує на наявність у них протизапальної активності та подібного механізму дії.</w:t>
      </w:r>
    </w:p>
    <w:p w:rsidR="00CD4993" w:rsidRPr="00CD4993" w:rsidRDefault="00CD4993" w:rsidP="00CD4993">
      <w:pPr>
        <w:pStyle w:val="a3"/>
        <w:numPr>
          <w:ilvl w:val="0"/>
          <w:numId w:val="20"/>
        </w:numPr>
        <w:ind w:left="0" w:firstLine="709"/>
        <w:rPr>
          <w:rFonts w:ascii="Times New Roman" w:hAnsi="Times New Roman"/>
          <w:sz w:val="28"/>
          <w:szCs w:val="28"/>
          <w:lang w:val="uk-UA"/>
        </w:rPr>
      </w:pPr>
      <w:r w:rsidRPr="00CD4993">
        <w:rPr>
          <w:rFonts w:ascii="Times New Roman" w:hAnsi="Times New Roman"/>
          <w:sz w:val="28"/>
          <w:szCs w:val="28"/>
          <w:lang w:val="uk-UA"/>
        </w:rPr>
        <w:t>Превентивне одноразове, в/оч введення щурам похідних НТХАК, як і диклофенаку, в дозі 10 мг/кг сприяє зниженню величини запальної реакції в задній кінцівці, викликаної дією карагеніну. При цьому ступінь антиексудативного ефекту досліджуваних сполук зумовлена наявністю [1,2,4] триазино [2,3-с] хіназолінового циклу, визначається довжиною карбоксиалкільного фрагменту положення 6 і суттєво залежить від замісника в положенні  3 та наявності флуору в молекулі в положенні 9.</w:t>
      </w:r>
    </w:p>
    <w:p w:rsidR="00CD4993" w:rsidRPr="00CD4993" w:rsidRDefault="00CD4993" w:rsidP="00CD4993">
      <w:pPr>
        <w:pStyle w:val="a3"/>
        <w:ind w:left="0"/>
        <w:rPr>
          <w:rFonts w:ascii="Times New Roman" w:hAnsi="Times New Roman"/>
          <w:sz w:val="28"/>
          <w:szCs w:val="28"/>
          <w:lang w:val="uk-UA"/>
        </w:rPr>
      </w:pPr>
      <w:r w:rsidRPr="00CD4993">
        <w:rPr>
          <w:rFonts w:ascii="Times New Roman" w:hAnsi="Times New Roman"/>
          <w:sz w:val="28"/>
          <w:szCs w:val="28"/>
          <w:lang w:val="uk-UA"/>
        </w:rPr>
        <w:t xml:space="preserve">Показник </w:t>
      </w:r>
      <w:r w:rsidRPr="00CD4993">
        <w:rPr>
          <w:rFonts w:ascii="Times New Roman" w:hAnsi="Times New Roman"/>
          <w:sz w:val="28"/>
          <w:szCs w:val="28"/>
          <w:lang w:val="en-US"/>
        </w:rPr>
        <w:t>ED</w:t>
      </w:r>
      <w:r w:rsidRPr="00CD4993">
        <w:rPr>
          <w:rFonts w:ascii="Times New Roman" w:hAnsi="Times New Roman"/>
          <w:sz w:val="28"/>
          <w:szCs w:val="28"/>
          <w:vertAlign w:val="subscript"/>
          <w:lang w:val="uk-UA"/>
        </w:rPr>
        <w:t>50</w:t>
      </w:r>
      <w:r w:rsidRPr="00CD4993">
        <w:rPr>
          <w:rFonts w:ascii="Times New Roman" w:hAnsi="Times New Roman"/>
          <w:sz w:val="28"/>
          <w:szCs w:val="28"/>
          <w:lang w:val="uk-UA"/>
        </w:rPr>
        <w:t xml:space="preserve"> сполуки-лідера - натрієвої солі 4-(3-метил-2-оксо-2</w:t>
      </w:r>
      <w:r w:rsidRPr="006C6535">
        <w:rPr>
          <w:rFonts w:ascii="Times New Roman" w:hAnsi="Times New Roman"/>
          <w:i/>
          <w:sz w:val="28"/>
          <w:szCs w:val="28"/>
          <w:lang w:val="uk-UA"/>
        </w:rPr>
        <w:t>Н</w:t>
      </w:r>
      <w:r w:rsidRPr="00CD4993">
        <w:rPr>
          <w:rFonts w:ascii="Times New Roman" w:hAnsi="Times New Roman"/>
          <w:sz w:val="28"/>
          <w:szCs w:val="28"/>
          <w:lang w:val="uk-UA"/>
        </w:rPr>
        <w:t>-[1,2,4]триазино-[2,3-с]хіназолін-6-іл) бутанової кислоти (DSK-38), становить  4,0 мг/кг проти  8,0 мг/кг у диклофенаку.</w:t>
      </w:r>
    </w:p>
    <w:p w:rsidR="00CD4993" w:rsidRPr="00CD4993" w:rsidRDefault="00CD4993" w:rsidP="00CD4993">
      <w:pPr>
        <w:pStyle w:val="a3"/>
        <w:ind w:left="0" w:firstLine="709"/>
        <w:rPr>
          <w:rFonts w:ascii="Times New Roman" w:hAnsi="Times New Roman"/>
          <w:sz w:val="28"/>
          <w:szCs w:val="28"/>
          <w:lang w:val="uk-UA"/>
        </w:rPr>
      </w:pPr>
      <w:r w:rsidRPr="00CD4993">
        <w:rPr>
          <w:rFonts w:ascii="Times New Roman" w:hAnsi="Times New Roman"/>
          <w:sz w:val="28"/>
          <w:szCs w:val="28"/>
          <w:lang w:val="uk-UA"/>
        </w:rPr>
        <w:t>За величиною антифлогістичного ефекту в лейкотрієнову фазу зимозанового запалення  DSK-38 (4 мг/кг, в/оч) співставляється з кверцетином (5 мг/кг, в/оч), вірогідно перевершуючи диклофенак (8 мг/кг, в/оч).</w:t>
      </w:r>
    </w:p>
    <w:p w:rsidR="00CD4993" w:rsidRPr="00CD4993" w:rsidRDefault="00CD4993" w:rsidP="00CD4993">
      <w:pPr>
        <w:rPr>
          <w:rFonts w:ascii="Times New Roman" w:hAnsi="Times New Roman"/>
          <w:sz w:val="28"/>
          <w:szCs w:val="28"/>
          <w:lang w:val="uk-UA"/>
        </w:rPr>
      </w:pPr>
      <w:r w:rsidRPr="00CD4993">
        <w:rPr>
          <w:rFonts w:ascii="Times New Roman" w:hAnsi="Times New Roman"/>
          <w:sz w:val="28"/>
          <w:szCs w:val="28"/>
          <w:lang w:val="uk-UA"/>
        </w:rPr>
        <w:lastRenderedPageBreak/>
        <w:t>3. Сполука DSK-38 (4 мг/кг) подібно до диклофенаку (8 мг/кг) проявляє антиальтеративні, антипроліферативні, репаративні та жарознижуючі властивості. Середня площа шкірних дефектів, викликаних у щурів розчином оцтової кислоти, на 21 добу спостереження  була меншою від контрольного показника у 8,4 за дії DSK-38 та у 3 рази за дії диклофенаку (р&lt;0,05). За величиною антипроліферативного та жарознижуючого ефектів  DSK-38 прирівнюється до диклофенаку. За величиною показника гострої токсичності ЛD</w:t>
      </w:r>
      <w:r w:rsidRPr="00CD4993">
        <w:rPr>
          <w:rFonts w:ascii="Times New Roman" w:hAnsi="Times New Roman"/>
          <w:sz w:val="28"/>
          <w:szCs w:val="28"/>
          <w:vertAlign w:val="subscript"/>
          <w:lang w:val="uk-UA"/>
        </w:rPr>
        <w:t>50</w:t>
      </w:r>
      <w:r w:rsidRPr="00CD4993">
        <w:rPr>
          <w:rFonts w:ascii="Times New Roman" w:hAnsi="Times New Roman"/>
          <w:sz w:val="28"/>
          <w:szCs w:val="28"/>
          <w:lang w:val="uk-UA"/>
        </w:rPr>
        <w:t xml:space="preserve"> для мишей та щурів (відповідно 2240,0 та 2820,0 мг/кг, в/оч) сполука DSK-38  відноситься до практично нетоксичних речовин за кла</w:t>
      </w:r>
      <w:r>
        <w:rPr>
          <w:rFonts w:ascii="Times New Roman" w:hAnsi="Times New Roman"/>
          <w:sz w:val="28"/>
          <w:szCs w:val="28"/>
          <w:lang w:val="uk-UA"/>
        </w:rPr>
        <w:t xml:space="preserve">сифікацією К.К. Сидорова (1973). </w:t>
      </w:r>
    </w:p>
    <w:p w:rsidR="00CD4993" w:rsidRPr="00CD4993" w:rsidRDefault="00CD4993" w:rsidP="00CD4993">
      <w:pPr>
        <w:spacing w:after="0"/>
        <w:rPr>
          <w:rFonts w:ascii="Times New Roman" w:hAnsi="Times New Roman"/>
          <w:sz w:val="28"/>
          <w:szCs w:val="28"/>
          <w:lang w:val="uk-UA"/>
        </w:rPr>
      </w:pPr>
      <w:r w:rsidRPr="00CD4993">
        <w:rPr>
          <w:rFonts w:ascii="Times New Roman" w:hAnsi="Times New Roman"/>
          <w:sz w:val="28"/>
          <w:szCs w:val="28"/>
          <w:lang w:val="uk-UA"/>
        </w:rPr>
        <w:t>4. Похідним НТХАК та їх галогеновмісним аналогам притаманна виразна знеболююча дія на моделях ноцицептивних реакцій, викликаних у щурів електричним, термічним та хімічним (оцтова кислота) агентами. ED</w:t>
      </w:r>
      <w:r w:rsidRPr="00CD4993">
        <w:rPr>
          <w:rFonts w:ascii="Times New Roman" w:hAnsi="Times New Roman"/>
          <w:sz w:val="28"/>
          <w:szCs w:val="28"/>
          <w:vertAlign w:val="subscript"/>
          <w:lang w:val="uk-UA"/>
        </w:rPr>
        <w:t>50</w:t>
      </w:r>
      <w:r w:rsidRPr="00CD4993">
        <w:rPr>
          <w:rFonts w:ascii="Times New Roman" w:hAnsi="Times New Roman"/>
          <w:sz w:val="28"/>
          <w:szCs w:val="28"/>
          <w:lang w:val="uk-UA"/>
        </w:rPr>
        <w:t xml:space="preserve"> сполуки-лідера (DSK-38) при електро-імпульсному подразненні слизової оболонки прямої кишки щурів становить 6,5 мг/кг проти 4,0 мг/кг у кеторолаку, 3,5 мг/кг у диклофенаку та 290,0 мг/кг у анальгіну. При цьому тривалість анальгетичного ефекту DSK-38, як і кеторолаку, становила 150 хв, а диклофенаку – 120 хв.</w:t>
      </w:r>
    </w:p>
    <w:p w:rsidR="00CD4993" w:rsidRPr="00CD4993" w:rsidRDefault="00CD4993" w:rsidP="00CD4993">
      <w:pPr>
        <w:spacing w:after="0"/>
        <w:rPr>
          <w:rFonts w:ascii="Times New Roman" w:hAnsi="Times New Roman"/>
          <w:sz w:val="28"/>
          <w:szCs w:val="28"/>
          <w:lang w:val="uk-UA"/>
        </w:rPr>
      </w:pPr>
      <w:r w:rsidRPr="00CD4993">
        <w:rPr>
          <w:rFonts w:ascii="Times New Roman" w:hAnsi="Times New Roman"/>
          <w:sz w:val="28"/>
          <w:szCs w:val="28"/>
          <w:lang w:val="uk-UA"/>
        </w:rPr>
        <w:t>Сполука DSK-38  відноситься до ненаркотичних анальгетиків, оскільки, на відміну від трамадолу, її поєднання з налоксоном не супроводжується зменшенням величини знеболюючого ефекту.</w:t>
      </w:r>
    </w:p>
    <w:p w:rsidR="00CD4993" w:rsidRPr="00CD4993" w:rsidRDefault="00CD4993" w:rsidP="00CD4993">
      <w:pPr>
        <w:spacing w:after="0"/>
        <w:rPr>
          <w:rFonts w:ascii="Times New Roman" w:hAnsi="Times New Roman"/>
          <w:sz w:val="28"/>
          <w:szCs w:val="28"/>
          <w:lang w:val="uk-UA"/>
        </w:rPr>
      </w:pPr>
    </w:p>
    <w:p w:rsidR="00CD4993" w:rsidRPr="00CD4993" w:rsidRDefault="00CD4993" w:rsidP="00CD4993">
      <w:pPr>
        <w:rPr>
          <w:rFonts w:ascii="Times New Roman" w:hAnsi="Times New Roman"/>
          <w:sz w:val="28"/>
          <w:szCs w:val="28"/>
          <w:lang w:val="uk-UA"/>
        </w:rPr>
      </w:pPr>
      <w:r w:rsidRPr="00CD4993">
        <w:rPr>
          <w:rFonts w:ascii="Times New Roman" w:hAnsi="Times New Roman"/>
          <w:sz w:val="28"/>
          <w:szCs w:val="28"/>
          <w:lang w:val="uk-UA"/>
        </w:rPr>
        <w:t xml:space="preserve">5. Сполука DSK-38  (2 мг/кг) за курсового введення на тлі ад'ювантного артриту у щурів проявляє протизапальну та знеболюючу активність , що доведено зменшенням товщини лапки на 58,3% та зростанням ПБЧ на 54,5% (р&lt;0,05) і проявляє, фактично,  рівноефективну до диклофенаку дію у дозі, вдвічі нижчій за дозу цього НПЗЗ. DSK-38  на фоні ад'ювантного артриту, як і диклофенак, нормалізує гематологічні (ШОЕ, кількість лейкоцитів, еритроцитів та вміст гемоглобіну в периферичній крові) і біохімічні </w:t>
      </w:r>
      <w:r w:rsidRPr="00CD4993">
        <w:rPr>
          <w:rFonts w:ascii="Times New Roman" w:hAnsi="Times New Roman"/>
          <w:sz w:val="28"/>
          <w:szCs w:val="28"/>
          <w:lang w:val="uk-UA"/>
        </w:rPr>
        <w:lastRenderedPageBreak/>
        <w:t>показники, знижуючи вміст МДА на 32,5%, підвищуючи активність СОД на 44,0%  (р&lt;0,05), знижуючи у крові вміст серомукоїдів на 41,3%, активність ГГТП на 48,4% та вміст білкових фракцій (р&lt;0,05). Зазначені зміни гематологічних та біохімічних показників запальної реакції на тлі DSK-38  та диклофенаку  корилювали з позитивною динамікою  морфологічної картини ушкодженого суглоба та внутрішніх органів (шлунка, печінки, нирок та наднирників) щурів з ад'юв</w:t>
      </w:r>
      <w:r w:rsidR="006C6535">
        <w:rPr>
          <w:rFonts w:ascii="Times New Roman" w:hAnsi="Times New Roman"/>
          <w:sz w:val="28"/>
          <w:szCs w:val="28"/>
          <w:lang w:val="uk-UA"/>
        </w:rPr>
        <w:t>ант</w:t>
      </w:r>
      <w:r w:rsidRPr="00CD4993">
        <w:rPr>
          <w:rFonts w:ascii="Times New Roman" w:hAnsi="Times New Roman"/>
          <w:sz w:val="28"/>
          <w:szCs w:val="28"/>
          <w:lang w:val="uk-UA"/>
        </w:rPr>
        <w:t>ним арт</w:t>
      </w:r>
      <w:r w:rsidR="006C6535">
        <w:rPr>
          <w:rFonts w:ascii="Times New Roman" w:hAnsi="Times New Roman"/>
          <w:sz w:val="28"/>
          <w:szCs w:val="28"/>
          <w:lang w:val="uk-UA"/>
        </w:rPr>
        <w:t>р</w:t>
      </w:r>
      <w:r w:rsidRPr="00CD4993">
        <w:rPr>
          <w:rFonts w:ascii="Times New Roman" w:hAnsi="Times New Roman"/>
          <w:sz w:val="28"/>
          <w:szCs w:val="28"/>
          <w:lang w:val="uk-UA"/>
        </w:rPr>
        <w:t xml:space="preserve">итом. Сполука DSK-38 є більш безпечною речовиною, ніж диклофенак, щодо ШКТ: виразковий індекс становив відповідно 0,04 та 0,6. </w:t>
      </w:r>
    </w:p>
    <w:p w:rsidR="00CD4993" w:rsidRPr="00CD4993" w:rsidRDefault="00CD4993" w:rsidP="00CD4993">
      <w:pPr>
        <w:rPr>
          <w:rFonts w:ascii="Times New Roman" w:hAnsi="Times New Roman"/>
          <w:sz w:val="28"/>
          <w:szCs w:val="28"/>
          <w:lang w:val="uk-UA"/>
        </w:rPr>
      </w:pPr>
      <w:r w:rsidRPr="00CD4993">
        <w:rPr>
          <w:rFonts w:ascii="Times New Roman" w:hAnsi="Times New Roman"/>
          <w:sz w:val="28"/>
          <w:szCs w:val="28"/>
          <w:lang w:val="uk-UA"/>
        </w:rPr>
        <w:t>6. 5-денне лікування експериментального стоматиту у щурів аплікацією 4% розчину DSK-38 сприяє вірогідному зменшенню маси ушкоджених язиків тварин на 26,7% відносно контролю, що є основою для можливого використання розчину даної сполуки в стоматології.</w:t>
      </w:r>
    </w:p>
    <w:p w:rsidR="00886F3E" w:rsidRPr="00CD4993" w:rsidRDefault="00CD4993" w:rsidP="00CD4993">
      <w:pPr>
        <w:rPr>
          <w:rFonts w:ascii="Times New Roman" w:hAnsi="Times New Roman"/>
          <w:sz w:val="28"/>
          <w:szCs w:val="28"/>
          <w:lang w:val="uk-UA"/>
        </w:rPr>
      </w:pPr>
      <w:r w:rsidRPr="00CD4993">
        <w:rPr>
          <w:rFonts w:ascii="Times New Roman" w:hAnsi="Times New Roman"/>
          <w:sz w:val="28"/>
          <w:szCs w:val="28"/>
          <w:lang w:val="uk-UA"/>
        </w:rPr>
        <w:t>7. Сполука DSK-38 (2 мг/кг, в/оч), на відміну від диклофенаку (4мг</w:t>
      </w:r>
      <w:r w:rsidRPr="00CD4993">
        <w:rPr>
          <w:rFonts w:ascii="Times New Roman" w:hAnsi="Times New Roman"/>
          <w:sz w:val="28"/>
          <w:szCs w:val="28"/>
          <w:lang w:val="uk-UA"/>
        </w:rPr>
        <w:br/>
        <w:t>кг,</w:t>
      </w:r>
      <w:r w:rsidR="006C6535">
        <w:rPr>
          <w:rFonts w:ascii="Times New Roman" w:hAnsi="Times New Roman"/>
          <w:sz w:val="28"/>
          <w:szCs w:val="28"/>
          <w:lang w:val="uk-UA"/>
        </w:rPr>
        <w:t xml:space="preserve"> в/оч), не викликає статистично</w:t>
      </w:r>
      <w:r w:rsidRPr="00CD4993">
        <w:rPr>
          <w:rFonts w:ascii="Times New Roman" w:hAnsi="Times New Roman"/>
          <w:sz w:val="28"/>
          <w:szCs w:val="28"/>
          <w:lang w:val="uk-UA"/>
        </w:rPr>
        <w:t xml:space="preserve"> вірогідного зниження активності РGН-синтази в СОШ. DSK-38  призводить до вірогідного зростання рівня стабільних метаболітів у крові тварин на 122,6%, тоді як диклофенак призводить до зниження їхнього рівня на 22,6% відносно контролю, що корилює з аналогічними змінами сумарної активності </w:t>
      </w:r>
      <w:r w:rsidRPr="00CD4993">
        <w:rPr>
          <w:rFonts w:ascii="Times New Roman" w:hAnsi="Times New Roman"/>
          <w:sz w:val="28"/>
          <w:szCs w:val="28"/>
          <w:lang w:val="en-US"/>
        </w:rPr>
        <w:t>NOS</w:t>
      </w:r>
      <w:r w:rsidRPr="00CD4993">
        <w:rPr>
          <w:rFonts w:ascii="Times New Roman" w:hAnsi="Times New Roman"/>
          <w:sz w:val="28"/>
          <w:szCs w:val="28"/>
        </w:rPr>
        <w:t xml:space="preserve"> </w:t>
      </w:r>
      <w:r w:rsidRPr="00CD4993">
        <w:rPr>
          <w:rFonts w:ascii="Times New Roman" w:hAnsi="Times New Roman"/>
          <w:sz w:val="28"/>
          <w:szCs w:val="28"/>
          <w:lang w:val="uk-UA"/>
        </w:rPr>
        <w:t>в СОШ, про що свідчить зростання цього показник на 53,1% за ді</w:t>
      </w:r>
      <w:r w:rsidR="006C6535">
        <w:rPr>
          <w:rFonts w:ascii="Times New Roman" w:hAnsi="Times New Roman"/>
          <w:sz w:val="28"/>
          <w:szCs w:val="28"/>
          <w:lang w:val="uk-UA"/>
        </w:rPr>
        <w:t>ї</w:t>
      </w:r>
      <w:r w:rsidRPr="00CD4993">
        <w:rPr>
          <w:rFonts w:ascii="Times New Roman" w:hAnsi="Times New Roman"/>
          <w:sz w:val="28"/>
          <w:szCs w:val="28"/>
          <w:lang w:val="uk-UA"/>
        </w:rPr>
        <w:t xml:space="preserve"> DSK-38  та зниження на 42,5% за дії диклофенаку. Механізм протизапальної дії сполуки  DSK-38 у певній мірі пов'язаний з наявністю у неї антилейкотриєнового ефекту та спроможності відновлювати знижений рівень </w:t>
      </w:r>
      <w:r w:rsidRPr="00CD4993">
        <w:rPr>
          <w:rFonts w:ascii="Times New Roman" w:hAnsi="Times New Roman"/>
          <w:sz w:val="28"/>
          <w:szCs w:val="28"/>
          <w:lang w:val="en-US"/>
        </w:rPr>
        <w:t>NO</w:t>
      </w:r>
      <w:r>
        <w:rPr>
          <w:rFonts w:ascii="Times New Roman" w:hAnsi="Times New Roman"/>
          <w:sz w:val="28"/>
          <w:szCs w:val="28"/>
          <w:lang w:val="uk-UA"/>
        </w:rPr>
        <w:t>.</w:t>
      </w:r>
    </w:p>
    <w:p w:rsidR="00441B36" w:rsidRPr="00825549" w:rsidRDefault="00441B36" w:rsidP="00441B36">
      <w:pPr>
        <w:pageBreakBefore/>
        <w:spacing w:after="160"/>
        <w:jc w:val="center"/>
        <w:rPr>
          <w:rFonts w:ascii="Times New Roman" w:eastAsia="Calibri" w:hAnsi="Times New Roman" w:cs="Times New Roman"/>
          <w:b/>
          <w:caps/>
          <w:sz w:val="28"/>
          <w:szCs w:val="28"/>
          <w:lang w:val="uk-UA"/>
        </w:rPr>
      </w:pPr>
      <w:r w:rsidRPr="00825549">
        <w:rPr>
          <w:rFonts w:ascii="Times New Roman" w:eastAsia="Calibri" w:hAnsi="Times New Roman" w:cs="Times New Roman"/>
          <w:b/>
          <w:caps/>
          <w:sz w:val="28"/>
          <w:szCs w:val="28"/>
          <w:lang w:val="uk-UA"/>
        </w:rPr>
        <w:lastRenderedPageBreak/>
        <w:t>Список використаної літератури</w:t>
      </w:r>
    </w:p>
    <w:p w:rsidR="00441B36" w:rsidRPr="006830C4" w:rsidRDefault="00441B36" w:rsidP="00441B36">
      <w:pPr>
        <w:pStyle w:val="a3"/>
        <w:numPr>
          <w:ilvl w:val="0"/>
          <w:numId w:val="7"/>
        </w:numPr>
        <w:shd w:val="clear" w:color="auto" w:fill="FFFFFF"/>
        <w:spacing w:before="225" w:beforeAutospacing="1" w:after="225" w:afterAutospacing="1"/>
        <w:ind w:left="0"/>
        <w:textAlignment w:val="baseline"/>
        <w:outlineLvl w:val="0"/>
        <w:rPr>
          <w:rFonts w:ascii="Times New Roman" w:eastAsia="Times New Roman" w:hAnsi="Times New Roman" w:cs="Times New Roman"/>
          <w:color w:val="000000"/>
          <w:sz w:val="28"/>
          <w:szCs w:val="28"/>
          <w:lang w:val="uk-UA"/>
        </w:rPr>
      </w:pPr>
      <w:r w:rsidRPr="00626FDD">
        <w:rPr>
          <w:rFonts w:ascii="Times New Roman" w:eastAsia="Times New Roman" w:hAnsi="Times New Roman" w:cs="Times New Roman"/>
          <w:color w:val="000000"/>
          <w:sz w:val="28"/>
          <w:szCs w:val="28"/>
          <w:lang w:val="uk-UA"/>
        </w:rPr>
        <w:t>Авдей Л.В. Фармакотерапия и профилактика боли</w:t>
      </w:r>
      <w:r>
        <w:rPr>
          <w:rFonts w:ascii="Times New Roman" w:eastAsia="Times New Roman" w:hAnsi="Times New Roman" w:cs="Times New Roman"/>
          <w:color w:val="000000"/>
          <w:sz w:val="28"/>
          <w:szCs w:val="28"/>
          <w:lang w:val="uk-UA"/>
        </w:rPr>
        <w:t xml:space="preserve"> </w:t>
      </w:r>
      <w:r w:rsidRPr="00626FDD">
        <w:rPr>
          <w:rFonts w:ascii="Times New Roman" w:eastAsia="Times New Roman" w:hAnsi="Times New Roman" w:cs="Times New Roman"/>
          <w:color w:val="000000"/>
          <w:sz w:val="28"/>
          <w:szCs w:val="28"/>
          <w:lang w:val="uk-UA"/>
        </w:rPr>
        <w:t>/ А.В.Авдей</w:t>
      </w:r>
      <w:r>
        <w:rPr>
          <w:rFonts w:ascii="Times New Roman" w:eastAsia="Times New Roman" w:hAnsi="Times New Roman" w:cs="Times New Roman"/>
          <w:color w:val="000000"/>
          <w:sz w:val="28"/>
          <w:szCs w:val="28"/>
          <w:lang w:val="uk-UA"/>
        </w:rPr>
        <w:t>. -</w:t>
      </w:r>
      <w:r w:rsidRPr="00626FDD">
        <w:rPr>
          <w:rFonts w:ascii="Times New Roman" w:eastAsia="Times New Roman" w:hAnsi="Times New Roman" w:cs="Times New Roman"/>
          <w:color w:val="000000"/>
          <w:sz w:val="28"/>
          <w:szCs w:val="28"/>
          <w:lang w:val="uk-UA"/>
        </w:rPr>
        <w:t xml:space="preserve"> Ми</w:t>
      </w:r>
      <w:r w:rsidRPr="006830C4">
        <w:rPr>
          <w:rFonts w:ascii="Times New Roman" w:eastAsia="Times New Roman" w:hAnsi="Times New Roman" w:cs="Times New Roman"/>
          <w:color w:val="000000"/>
          <w:sz w:val="28"/>
          <w:szCs w:val="28"/>
          <w:lang w:val="uk-UA"/>
        </w:rPr>
        <w:t>нск:</w:t>
      </w:r>
      <w:r>
        <w:rPr>
          <w:rFonts w:ascii="Times New Roman" w:eastAsia="Times New Roman" w:hAnsi="Times New Roman" w:cs="Times New Roman"/>
          <w:color w:val="000000"/>
          <w:sz w:val="28"/>
          <w:szCs w:val="28"/>
          <w:lang w:val="uk-UA"/>
        </w:rPr>
        <w:t xml:space="preserve"> </w:t>
      </w:r>
      <w:r w:rsidRPr="006830C4">
        <w:rPr>
          <w:rFonts w:ascii="Times New Roman" w:eastAsia="Times New Roman" w:hAnsi="Times New Roman" w:cs="Times New Roman"/>
          <w:color w:val="000000"/>
          <w:sz w:val="28"/>
          <w:szCs w:val="28"/>
          <w:lang w:val="uk-UA"/>
        </w:rPr>
        <w:t>Беларусь, 1976 – 192 с.</w:t>
      </w:r>
    </w:p>
    <w:p w:rsidR="00441B36" w:rsidRPr="006830C4" w:rsidRDefault="00441B36" w:rsidP="00441B36">
      <w:pPr>
        <w:pStyle w:val="a3"/>
        <w:numPr>
          <w:ilvl w:val="0"/>
          <w:numId w:val="7"/>
        </w:numPr>
        <w:shd w:val="clear" w:color="auto" w:fill="FFFFFF"/>
        <w:spacing w:before="225" w:beforeAutospacing="1" w:after="225" w:afterAutospacing="1"/>
        <w:ind w:left="0"/>
        <w:textAlignment w:val="baseline"/>
        <w:outlineLvl w:val="0"/>
        <w:rPr>
          <w:rFonts w:ascii="Times New Roman" w:eastAsia="Times New Roman" w:hAnsi="Times New Roman" w:cs="Times New Roman"/>
          <w:color w:val="000000"/>
          <w:sz w:val="28"/>
          <w:szCs w:val="28"/>
          <w:lang w:val="uk-UA"/>
        </w:rPr>
      </w:pPr>
      <w:r w:rsidRPr="006830C4">
        <w:rPr>
          <w:rFonts w:ascii="Times New Roman" w:eastAsia="Times New Roman" w:hAnsi="Times New Roman" w:cs="Times New Roman"/>
          <w:color w:val="000000"/>
          <w:sz w:val="28"/>
          <w:szCs w:val="28"/>
        </w:rPr>
        <w:t xml:space="preserve">Алексеенко С.А. Современные возможности и перспективы профилактики НПВП-гастропатий /С.А. Алексеенко, С.С. Тимошин, Н.А. Болоняева // Клинические перспективы гастроентерологии, гепатологии. – 2004. - №2. – С. 32-35. </w:t>
      </w:r>
    </w:p>
    <w:p w:rsidR="00441B36" w:rsidRPr="006830C4" w:rsidRDefault="00441B36" w:rsidP="00441B36">
      <w:pPr>
        <w:pStyle w:val="a3"/>
        <w:numPr>
          <w:ilvl w:val="0"/>
          <w:numId w:val="7"/>
        </w:numPr>
        <w:shd w:val="clear" w:color="auto" w:fill="FFFFFF"/>
        <w:spacing w:before="225" w:after="225"/>
        <w:ind w:left="0"/>
        <w:textAlignment w:val="baseline"/>
        <w:outlineLvl w:val="0"/>
        <w:rPr>
          <w:rFonts w:ascii="Times New Roman" w:eastAsia="Times New Roman" w:hAnsi="Times New Roman" w:cs="Times New Roman"/>
          <w:color w:val="000000"/>
          <w:kern w:val="36"/>
          <w:sz w:val="28"/>
          <w:szCs w:val="28"/>
          <w:lang w:val="uk-UA"/>
        </w:rPr>
      </w:pPr>
      <w:r w:rsidRPr="006830C4">
        <w:rPr>
          <w:rFonts w:ascii="Times New Roman" w:eastAsia="Times New Roman" w:hAnsi="Times New Roman" w:cs="Times New Roman"/>
          <w:color w:val="000000"/>
          <w:kern w:val="36"/>
          <w:sz w:val="28"/>
          <w:szCs w:val="28"/>
          <w:lang w:val="uk-UA"/>
        </w:rPr>
        <w:t>Ананьєва Л. Рациональна терапія болю - комбінація анальгетиків / Л.Ананьева  // Ліки України</w:t>
      </w:r>
      <w:r>
        <w:rPr>
          <w:rFonts w:ascii="Times New Roman" w:eastAsia="Times New Roman" w:hAnsi="Times New Roman" w:cs="Times New Roman"/>
          <w:color w:val="000000"/>
          <w:kern w:val="36"/>
          <w:sz w:val="28"/>
          <w:szCs w:val="28"/>
          <w:lang w:val="uk-UA"/>
        </w:rPr>
        <w:t>. –</w:t>
      </w:r>
      <w:r w:rsidRPr="006830C4">
        <w:rPr>
          <w:rFonts w:ascii="Times New Roman" w:eastAsia="Times New Roman" w:hAnsi="Times New Roman" w:cs="Times New Roman"/>
          <w:color w:val="000000"/>
          <w:kern w:val="36"/>
          <w:sz w:val="28"/>
          <w:szCs w:val="28"/>
          <w:lang w:val="uk-UA"/>
        </w:rPr>
        <w:t xml:space="preserve"> 2005</w:t>
      </w:r>
      <w:r>
        <w:rPr>
          <w:rFonts w:ascii="Times New Roman" w:eastAsia="Times New Roman" w:hAnsi="Times New Roman" w:cs="Times New Roman"/>
          <w:color w:val="000000"/>
          <w:kern w:val="36"/>
          <w:sz w:val="28"/>
          <w:szCs w:val="28"/>
          <w:lang w:val="uk-UA"/>
        </w:rPr>
        <w:t>.</w:t>
      </w:r>
      <w:r w:rsidRPr="006830C4">
        <w:rPr>
          <w:rFonts w:ascii="Times New Roman" w:eastAsia="Times New Roman" w:hAnsi="Times New Roman" w:cs="Times New Roman"/>
          <w:color w:val="000000"/>
          <w:kern w:val="36"/>
          <w:sz w:val="28"/>
          <w:szCs w:val="28"/>
          <w:lang w:val="uk-UA"/>
        </w:rPr>
        <w:t xml:space="preserve"> – №2 – С. 81-82.</w:t>
      </w:r>
    </w:p>
    <w:p w:rsidR="00441B36" w:rsidRPr="006830C4" w:rsidRDefault="00441B36" w:rsidP="00441B36">
      <w:pPr>
        <w:pStyle w:val="a3"/>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 xml:space="preserve">Бабушкина А.В. </w:t>
      </w:r>
      <w:r w:rsidRPr="006830C4">
        <w:rPr>
          <w:rFonts w:ascii="Times New Roman" w:hAnsi="Times New Roman" w:cs="Times New Roman"/>
          <w:sz w:val="28"/>
          <w:szCs w:val="28"/>
          <w:lang w:val="en-US"/>
        </w:rPr>
        <w:t>L</w:t>
      </w:r>
      <w:r w:rsidRPr="006830C4">
        <w:rPr>
          <w:rFonts w:ascii="Times New Roman" w:hAnsi="Times New Roman" w:cs="Times New Roman"/>
          <w:sz w:val="28"/>
          <w:szCs w:val="28"/>
        </w:rPr>
        <w:t>-аргинин с точки зрения доказательной медицины / А.В.Бабушкина // Укр. мед.часопис.</w:t>
      </w:r>
      <w:r>
        <w:rPr>
          <w:rFonts w:ascii="Times New Roman" w:hAnsi="Times New Roman" w:cs="Times New Roman"/>
          <w:sz w:val="28"/>
          <w:szCs w:val="28"/>
          <w:lang w:val="uk-UA"/>
        </w:rPr>
        <w:t xml:space="preserve"> </w:t>
      </w:r>
      <w:r w:rsidRPr="006830C4">
        <w:rPr>
          <w:rFonts w:ascii="Times New Roman" w:hAnsi="Times New Roman" w:cs="Times New Roman"/>
          <w:sz w:val="28"/>
          <w:szCs w:val="28"/>
        </w:rPr>
        <w:t>-</w:t>
      </w:r>
      <w:r>
        <w:rPr>
          <w:rFonts w:ascii="Times New Roman" w:hAnsi="Times New Roman" w:cs="Times New Roman"/>
          <w:sz w:val="28"/>
          <w:szCs w:val="28"/>
          <w:lang w:val="uk-UA"/>
        </w:rPr>
        <w:t xml:space="preserve"> </w:t>
      </w:r>
      <w:r w:rsidRPr="006830C4">
        <w:rPr>
          <w:rFonts w:ascii="Times New Roman" w:hAnsi="Times New Roman" w:cs="Times New Roman"/>
          <w:sz w:val="28"/>
          <w:szCs w:val="28"/>
        </w:rPr>
        <w:t>2009.</w:t>
      </w:r>
      <w:r>
        <w:rPr>
          <w:rFonts w:ascii="Times New Roman" w:hAnsi="Times New Roman" w:cs="Times New Roman"/>
          <w:sz w:val="28"/>
          <w:szCs w:val="28"/>
          <w:lang w:val="uk-UA"/>
        </w:rPr>
        <w:t xml:space="preserve"> </w:t>
      </w:r>
      <w:r w:rsidRPr="006830C4">
        <w:rPr>
          <w:rFonts w:ascii="Times New Roman" w:hAnsi="Times New Roman" w:cs="Times New Roman"/>
          <w:sz w:val="28"/>
          <w:szCs w:val="28"/>
        </w:rPr>
        <w:t>-</w:t>
      </w:r>
      <w:r>
        <w:rPr>
          <w:rFonts w:ascii="Times New Roman" w:hAnsi="Times New Roman" w:cs="Times New Roman"/>
          <w:sz w:val="28"/>
          <w:szCs w:val="28"/>
          <w:lang w:val="uk-UA"/>
        </w:rPr>
        <w:t xml:space="preserve"> </w:t>
      </w:r>
      <w:r w:rsidRPr="006830C4">
        <w:rPr>
          <w:rFonts w:ascii="Times New Roman" w:hAnsi="Times New Roman" w:cs="Times New Roman"/>
          <w:sz w:val="28"/>
          <w:szCs w:val="28"/>
        </w:rPr>
        <w:t>№6 (74).</w:t>
      </w:r>
      <w:r>
        <w:rPr>
          <w:rFonts w:ascii="Times New Roman" w:hAnsi="Times New Roman" w:cs="Times New Roman"/>
          <w:sz w:val="28"/>
          <w:szCs w:val="28"/>
          <w:lang w:val="uk-UA"/>
        </w:rPr>
        <w:t xml:space="preserve"> </w:t>
      </w:r>
      <w:r w:rsidRPr="006830C4">
        <w:rPr>
          <w:rFonts w:ascii="Times New Roman" w:hAnsi="Times New Roman" w:cs="Times New Roman"/>
          <w:sz w:val="28"/>
          <w:szCs w:val="28"/>
        </w:rPr>
        <w:t>-</w:t>
      </w:r>
      <w:r>
        <w:rPr>
          <w:rFonts w:ascii="Times New Roman" w:hAnsi="Times New Roman" w:cs="Times New Roman"/>
          <w:sz w:val="28"/>
          <w:szCs w:val="28"/>
          <w:lang w:val="uk-UA"/>
        </w:rPr>
        <w:t xml:space="preserve"> </w:t>
      </w:r>
      <w:r w:rsidRPr="006830C4">
        <w:rPr>
          <w:rFonts w:ascii="Times New Roman" w:hAnsi="Times New Roman" w:cs="Times New Roman"/>
          <w:sz w:val="28"/>
          <w:szCs w:val="28"/>
        </w:rPr>
        <w:t>С.43-48.</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uk-UA"/>
        </w:rPr>
      </w:pPr>
      <w:r w:rsidRPr="006830C4">
        <w:rPr>
          <w:rFonts w:ascii="Times New Roman" w:hAnsi="Times New Roman" w:cs="Times New Roman"/>
          <w:sz w:val="28"/>
          <w:szCs w:val="28"/>
        </w:rPr>
        <w:t>Барсукова Е. Эффективность и безопасность современных НПВС / Е. Барсукова // Еженедельник «Аптека». - 2004. - №46 (467). - С.7.</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uk-UA"/>
        </w:rPr>
      </w:pPr>
      <w:r w:rsidRPr="006830C4">
        <w:rPr>
          <w:rFonts w:ascii="Times New Roman" w:hAnsi="Times New Roman" w:cs="Times New Roman"/>
          <w:sz w:val="28"/>
          <w:szCs w:val="28"/>
          <w:lang w:val="uk-UA"/>
        </w:rPr>
        <w:t xml:space="preserve">Безпалько Л. В. Спосіб отримання 2-феніл-3-карбетокси-4-діметиламінометил-5-гідроксибензофурану / Л. В. Безпалько, А. С.Шаламай, М.С. Фрасенюк,  Г.І, Степанюк, О.О. Столярчук  // Патент України на винахід № 25260, опубл. 30.10.98. - МКП 6 С08  </w:t>
      </w:r>
      <w:r w:rsidRPr="006830C4">
        <w:rPr>
          <w:rFonts w:ascii="Times New Roman" w:hAnsi="Times New Roman" w:cs="Times New Roman"/>
          <w:sz w:val="28"/>
          <w:szCs w:val="28"/>
          <w:lang w:val="en-US"/>
        </w:rPr>
        <w:t>F</w:t>
      </w:r>
      <w:r w:rsidRPr="006830C4">
        <w:rPr>
          <w:rFonts w:ascii="Times New Roman" w:hAnsi="Times New Roman" w:cs="Times New Roman"/>
          <w:sz w:val="28"/>
          <w:szCs w:val="28"/>
          <w:lang w:val="uk-UA"/>
        </w:rPr>
        <w:t xml:space="preserve"> 122/12.</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uk-UA"/>
        </w:rPr>
      </w:pPr>
      <w:r w:rsidRPr="006830C4">
        <w:rPr>
          <w:rFonts w:ascii="Times New Roman" w:hAnsi="Times New Roman" w:cs="Times New Roman"/>
          <w:sz w:val="28"/>
          <w:szCs w:val="28"/>
        </w:rPr>
        <w:t>Беленький М.Л. Элементы количественной оценки фармакологического эффекта. – Л.:</w:t>
      </w:r>
      <w:r w:rsidRPr="006830C4">
        <w:rPr>
          <w:rFonts w:ascii="Times New Roman" w:hAnsi="Times New Roman" w:cs="Times New Roman"/>
          <w:sz w:val="28"/>
          <w:szCs w:val="28"/>
          <w:lang w:val="uk-UA"/>
        </w:rPr>
        <w:t xml:space="preserve"> </w:t>
      </w:r>
      <w:r w:rsidRPr="006830C4">
        <w:rPr>
          <w:rFonts w:ascii="Times New Roman" w:hAnsi="Times New Roman" w:cs="Times New Roman"/>
          <w:sz w:val="28"/>
          <w:szCs w:val="28"/>
        </w:rPr>
        <w:t>Госмедиздат, 1963. - 152с.</w:t>
      </w:r>
    </w:p>
    <w:p w:rsidR="00441B36" w:rsidRPr="006830C4" w:rsidRDefault="00441B36" w:rsidP="00441B36">
      <w:pPr>
        <w:pStyle w:val="a3"/>
        <w:numPr>
          <w:ilvl w:val="0"/>
          <w:numId w:val="7"/>
        </w:numPr>
        <w:spacing w:after="0"/>
        <w:ind w:left="0"/>
        <w:rPr>
          <w:rFonts w:ascii="Times New Roman" w:eastAsia="Calibri" w:hAnsi="Times New Roman" w:cs="Times New Roman"/>
          <w:i/>
          <w:sz w:val="28"/>
          <w:szCs w:val="28"/>
          <w:lang w:val="uk-UA"/>
        </w:rPr>
      </w:pPr>
      <w:r w:rsidRPr="006830C4">
        <w:rPr>
          <w:rFonts w:ascii="Times New Roman" w:eastAsia="Calibri" w:hAnsi="Times New Roman" w:cs="Times New Roman"/>
          <w:sz w:val="28"/>
          <w:szCs w:val="28"/>
          <w:lang w:val="uk-UA"/>
        </w:rPr>
        <w:t>Білецький О.В</w:t>
      </w:r>
      <w:r>
        <w:rPr>
          <w:rFonts w:ascii="Times New Roman" w:eastAsia="Calibri" w:hAnsi="Times New Roman" w:cs="Times New Roman"/>
          <w:sz w:val="28"/>
          <w:szCs w:val="28"/>
          <w:lang w:val="uk-UA"/>
        </w:rPr>
        <w:t xml:space="preserve">. </w:t>
      </w:r>
      <w:r w:rsidRPr="006830C4">
        <w:rPr>
          <w:rFonts w:ascii="Times New Roman" w:eastAsia="Calibri" w:hAnsi="Times New Roman" w:cs="Times New Roman"/>
          <w:sz w:val="28"/>
          <w:szCs w:val="28"/>
          <w:lang w:val="uk-UA"/>
        </w:rPr>
        <w:t>Оксид азоту – молекулярно-біологічна складова механізмів ноцицепції / О.В.Білецький,  М.А.Ступницький // Медицина неотложных состояний.- 2010.- №2 (27).- С.28-34.</w:t>
      </w:r>
    </w:p>
    <w:p w:rsidR="00441B36" w:rsidRPr="006830C4" w:rsidRDefault="00441B36" w:rsidP="00441B36">
      <w:pPr>
        <w:pStyle w:val="a3"/>
        <w:numPr>
          <w:ilvl w:val="0"/>
          <w:numId w:val="7"/>
        </w:numPr>
        <w:tabs>
          <w:tab w:val="left" w:pos="993"/>
        </w:tabs>
        <w:spacing w:after="0"/>
        <w:ind w:left="0"/>
        <w:rPr>
          <w:rFonts w:ascii="Times New Roman" w:eastAsia="Calibri" w:hAnsi="Times New Roman" w:cs="Times New Roman"/>
          <w:i/>
          <w:sz w:val="28"/>
          <w:szCs w:val="28"/>
          <w:lang w:val="uk-UA"/>
        </w:rPr>
      </w:pPr>
      <w:r w:rsidRPr="006830C4">
        <w:rPr>
          <w:rFonts w:ascii="Times New Roman" w:eastAsia="Calibri" w:hAnsi="Times New Roman" w:cs="Times New Roman"/>
          <w:sz w:val="28"/>
          <w:szCs w:val="28"/>
          <w:lang w:val="uk-UA"/>
        </w:rPr>
        <w:t>Близнюк М.В. Клініко-патогенетичне обґрунтування застосування альтану та синглетно-кисневої терапії при гастродуоденопатіях, індукованих нестероїдними протизапальними препаратами: Автореферат дис. на здобуття к.мед.н. / М.В. Близнюк</w:t>
      </w:r>
      <w:r>
        <w:rPr>
          <w:rFonts w:ascii="Times New Roman" w:eastAsia="Calibri" w:hAnsi="Times New Roman" w:cs="Times New Roman"/>
          <w:sz w:val="28"/>
          <w:szCs w:val="28"/>
          <w:lang w:val="uk-UA"/>
        </w:rPr>
        <w:t>.</w:t>
      </w:r>
      <w:r w:rsidRPr="006830C4">
        <w:rPr>
          <w:rFonts w:ascii="Times New Roman" w:eastAsia="Calibri" w:hAnsi="Times New Roman" w:cs="Times New Roman"/>
          <w:sz w:val="28"/>
          <w:szCs w:val="28"/>
          <w:lang w:val="uk-UA"/>
        </w:rPr>
        <w:t xml:space="preserve"> - Івано-Франківськ, 2004.- 20с.</w:t>
      </w:r>
    </w:p>
    <w:p w:rsidR="00441B36" w:rsidRPr="006830C4" w:rsidRDefault="00A15818" w:rsidP="00441B36">
      <w:pPr>
        <w:pStyle w:val="a3"/>
        <w:widowControl w:val="0"/>
        <w:numPr>
          <w:ilvl w:val="0"/>
          <w:numId w:val="7"/>
        </w:numPr>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Блюдникова В. С. Эрозии желудка и язвенная болезнь: клинические, биохимические, морфологические и иммуногистохимические аспекты</w:t>
      </w:r>
      <w:r w:rsidR="00441B36" w:rsidRPr="006830C4">
        <w:rPr>
          <w:rFonts w:ascii="Times New Roman" w:hAnsi="Times New Roman" w:cs="Times New Roman"/>
          <w:sz w:val="28"/>
          <w:szCs w:val="28"/>
          <w:lang w:val="uk-UA"/>
        </w:rPr>
        <w:t xml:space="preserve"> возникновения и </w:t>
      </w:r>
      <w:proofErr w:type="gramStart"/>
      <w:r w:rsidR="00441B36" w:rsidRPr="006830C4">
        <w:rPr>
          <w:rFonts w:ascii="Times New Roman" w:hAnsi="Times New Roman" w:cs="Times New Roman"/>
          <w:sz w:val="28"/>
          <w:szCs w:val="28"/>
          <w:lang w:val="uk-UA"/>
        </w:rPr>
        <w:t xml:space="preserve">прогресирования </w:t>
      </w:r>
      <w:r w:rsidR="00441B36" w:rsidRPr="006830C4">
        <w:rPr>
          <w:rFonts w:ascii="Times New Roman" w:hAnsi="Times New Roman" w:cs="Times New Roman"/>
          <w:sz w:val="28"/>
          <w:szCs w:val="28"/>
        </w:rPr>
        <w:t>:</w:t>
      </w:r>
      <w:proofErr w:type="gramEnd"/>
      <w:r w:rsidR="00441B36" w:rsidRPr="006830C4">
        <w:rPr>
          <w:rFonts w:ascii="Times New Roman" w:hAnsi="Times New Roman" w:cs="Times New Roman"/>
          <w:sz w:val="28"/>
          <w:szCs w:val="28"/>
        </w:rPr>
        <w:t xml:space="preserve"> автореф. дисс. д.мед.н. / В. С. Блюдникова. </w:t>
      </w:r>
      <w:r w:rsidR="00441B36" w:rsidRPr="006830C4">
        <w:rPr>
          <w:rFonts w:ascii="Times New Roman" w:hAnsi="Times New Roman" w:cs="Times New Roman"/>
          <w:sz w:val="28"/>
          <w:szCs w:val="28"/>
        </w:rPr>
        <w:lastRenderedPageBreak/>
        <w:t>– Саратов, 1999. – 22с.</w:t>
      </w:r>
    </w:p>
    <w:p w:rsidR="00441B36" w:rsidRPr="006830C4" w:rsidRDefault="00A15818" w:rsidP="00441B36">
      <w:pPr>
        <w:pStyle w:val="a3"/>
        <w:numPr>
          <w:ilvl w:val="0"/>
          <w:numId w:val="7"/>
        </w:numPr>
        <w:spacing w:after="0"/>
        <w:ind w:left="0"/>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441B36" w:rsidRPr="006830C4">
        <w:rPr>
          <w:rFonts w:ascii="Times New Roman" w:eastAsia="Calibri" w:hAnsi="Times New Roman" w:cs="Times New Roman"/>
          <w:sz w:val="28"/>
          <w:szCs w:val="28"/>
          <w:lang w:val="uk-UA"/>
        </w:rPr>
        <w:t>Боєчко Ф.Ф. Основні біохімічні поняття, визначення і терміни: навч. посібник  / Ф.Ф. Боєчко, Л.О. Боєчко. – К.: Вища шк., 1993. – 528 с.</w:t>
      </w:r>
    </w:p>
    <w:p w:rsidR="00441B36" w:rsidRPr="006830C4" w:rsidRDefault="00A15818" w:rsidP="00441B36">
      <w:pPr>
        <w:pStyle w:val="a3"/>
        <w:widowControl w:val="0"/>
        <w:numPr>
          <w:ilvl w:val="0"/>
          <w:numId w:val="7"/>
        </w:numPr>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В</w:t>
      </w:r>
      <w:r w:rsidR="00441B36" w:rsidRPr="006830C4">
        <w:rPr>
          <w:rFonts w:ascii="Times New Roman" w:hAnsi="Times New Roman" w:cs="Times New Roman"/>
          <w:sz w:val="28"/>
          <w:szCs w:val="28"/>
        </w:rPr>
        <w:t xml:space="preserve">икторов   А.   П. Побочные действия лекарств в пожилом и стареческом возрасте [ Электронный ресурс] / А. П. Викторов, В. И. Мальцев, </w:t>
      </w:r>
      <w:r w:rsidR="00441B36" w:rsidRPr="006830C4">
        <w:rPr>
          <w:rFonts w:ascii="Times New Roman" w:hAnsi="Times New Roman" w:cs="Times New Roman"/>
          <w:i/>
          <w:iCs/>
          <w:sz w:val="28"/>
          <w:szCs w:val="28"/>
        </w:rPr>
        <w:t xml:space="preserve">Е. </w:t>
      </w:r>
      <w:r w:rsidR="00441B36" w:rsidRPr="006830C4">
        <w:rPr>
          <w:rFonts w:ascii="Times New Roman" w:hAnsi="Times New Roman" w:cs="Times New Roman"/>
          <w:sz w:val="28"/>
          <w:szCs w:val="28"/>
        </w:rPr>
        <w:t>В. Матвеева // Рациональная фармакотерап</w:t>
      </w:r>
      <w:r w:rsidR="00441B36" w:rsidRPr="006830C4">
        <w:rPr>
          <w:rFonts w:ascii="Times New Roman" w:hAnsi="Times New Roman" w:cs="Times New Roman"/>
          <w:sz w:val="28"/>
          <w:szCs w:val="28"/>
          <w:lang w:val="uk-UA"/>
        </w:rPr>
        <w:t>і</w:t>
      </w:r>
      <w:r w:rsidR="00441B36" w:rsidRPr="006830C4">
        <w:rPr>
          <w:rFonts w:ascii="Times New Roman" w:hAnsi="Times New Roman" w:cs="Times New Roman"/>
          <w:sz w:val="28"/>
          <w:szCs w:val="28"/>
        </w:rPr>
        <w:t xml:space="preserve">я. - 2007. - №4. - Режим доступу до журн. </w:t>
      </w:r>
      <w:hyperlink r:id="rId36" w:history="1">
        <w:r w:rsidR="00441B36" w:rsidRPr="006830C4">
          <w:rPr>
            <w:rFonts w:ascii="Times New Roman" w:hAnsi="Times New Roman" w:cs="Times New Roman"/>
            <w:color w:val="0000FF" w:themeColor="hyperlink"/>
            <w:sz w:val="28"/>
            <w:szCs w:val="28"/>
            <w:u w:val="single"/>
            <w:lang w:val="en-US"/>
          </w:rPr>
          <w:t>http</w:t>
        </w:r>
        <w:r w:rsidR="00441B36" w:rsidRPr="006830C4">
          <w:rPr>
            <w:rFonts w:ascii="Times New Roman" w:hAnsi="Times New Roman" w:cs="Times New Roman"/>
            <w:color w:val="0000FF" w:themeColor="hyperlink"/>
            <w:sz w:val="28"/>
            <w:szCs w:val="28"/>
            <w:u w:val="single"/>
          </w:rPr>
          <w:t>://</w:t>
        </w:r>
        <w:r w:rsidR="00441B36" w:rsidRPr="006830C4">
          <w:rPr>
            <w:rFonts w:ascii="Times New Roman" w:hAnsi="Times New Roman" w:cs="Times New Roman"/>
            <w:color w:val="0000FF" w:themeColor="hyperlink"/>
            <w:sz w:val="28"/>
            <w:szCs w:val="28"/>
            <w:u w:val="single"/>
            <w:lang w:val="en-US"/>
          </w:rPr>
          <w:t>www</w:t>
        </w:r>
        <w:r w:rsidR="00441B36" w:rsidRPr="006830C4">
          <w:rPr>
            <w:rFonts w:ascii="Times New Roman" w:hAnsi="Times New Roman" w:cs="Times New Roman"/>
            <w:color w:val="0000FF" w:themeColor="hyperlink"/>
            <w:sz w:val="28"/>
            <w:szCs w:val="28"/>
            <w:u w:val="single"/>
          </w:rPr>
          <w:t>.</w:t>
        </w:r>
        <w:r w:rsidR="00441B36" w:rsidRPr="006830C4">
          <w:rPr>
            <w:rFonts w:ascii="Times New Roman" w:hAnsi="Times New Roman" w:cs="Times New Roman"/>
            <w:color w:val="0000FF" w:themeColor="hyperlink"/>
            <w:sz w:val="28"/>
            <w:szCs w:val="28"/>
            <w:u w:val="single"/>
            <w:lang w:val="en-US"/>
          </w:rPr>
          <w:t>health</w:t>
        </w:r>
        <w:r w:rsidR="00441B36" w:rsidRPr="006830C4">
          <w:rPr>
            <w:rFonts w:ascii="Times New Roman" w:hAnsi="Times New Roman" w:cs="Times New Roman"/>
            <w:color w:val="0000FF" w:themeColor="hyperlink"/>
            <w:sz w:val="28"/>
            <w:szCs w:val="28"/>
            <w:u w:val="single"/>
          </w:rPr>
          <w:t>-</w:t>
        </w:r>
        <w:r w:rsidR="00441B36" w:rsidRPr="006830C4">
          <w:rPr>
            <w:rFonts w:ascii="Times New Roman" w:hAnsi="Times New Roman" w:cs="Times New Roman"/>
            <w:color w:val="0000FF" w:themeColor="hyperlink"/>
            <w:sz w:val="28"/>
            <w:szCs w:val="28"/>
            <w:u w:val="single"/>
            <w:lang w:val="en-US"/>
          </w:rPr>
          <w:t>ua</w:t>
        </w:r>
        <w:r w:rsidR="00441B36" w:rsidRPr="006830C4">
          <w:rPr>
            <w:rFonts w:ascii="Times New Roman" w:hAnsi="Times New Roman" w:cs="Times New Roman"/>
            <w:color w:val="0000FF" w:themeColor="hyperlink"/>
            <w:sz w:val="28"/>
            <w:szCs w:val="28"/>
            <w:u w:val="single"/>
          </w:rPr>
          <w:t>.</w:t>
        </w:r>
        <w:r w:rsidR="00441B36" w:rsidRPr="006830C4">
          <w:rPr>
            <w:rFonts w:ascii="Times New Roman" w:hAnsi="Times New Roman" w:cs="Times New Roman"/>
            <w:color w:val="0000FF" w:themeColor="hyperlink"/>
            <w:sz w:val="28"/>
            <w:szCs w:val="28"/>
            <w:u w:val="single"/>
            <w:lang w:val="en-US"/>
          </w:rPr>
          <w:t>org</w:t>
        </w:r>
        <w:r w:rsidR="00441B36" w:rsidRPr="006830C4">
          <w:rPr>
            <w:rFonts w:ascii="Times New Roman" w:hAnsi="Times New Roman" w:cs="Times New Roman"/>
            <w:color w:val="0000FF" w:themeColor="hyperlink"/>
            <w:sz w:val="28"/>
            <w:szCs w:val="28"/>
            <w:u w:val="single"/>
          </w:rPr>
          <w:t>/</w:t>
        </w:r>
        <w:r w:rsidR="00441B36" w:rsidRPr="006830C4">
          <w:rPr>
            <w:rFonts w:ascii="Times New Roman" w:hAnsi="Times New Roman" w:cs="Times New Roman"/>
            <w:color w:val="0000FF" w:themeColor="hyperlink"/>
            <w:sz w:val="28"/>
            <w:szCs w:val="28"/>
            <w:u w:val="single"/>
            <w:lang w:val="en-US"/>
          </w:rPr>
          <w:t>article</w:t>
        </w:r>
        <w:r w:rsidR="00441B36" w:rsidRPr="006830C4">
          <w:rPr>
            <w:rFonts w:ascii="Times New Roman" w:hAnsi="Times New Roman" w:cs="Times New Roman"/>
            <w:color w:val="0000FF" w:themeColor="hyperlink"/>
            <w:sz w:val="28"/>
            <w:szCs w:val="28"/>
            <w:u w:val="single"/>
          </w:rPr>
          <w:t>/</w:t>
        </w:r>
        <w:r w:rsidR="00441B36" w:rsidRPr="006830C4">
          <w:rPr>
            <w:rFonts w:ascii="Times New Roman" w:hAnsi="Times New Roman" w:cs="Times New Roman"/>
            <w:color w:val="0000FF" w:themeColor="hyperlink"/>
            <w:sz w:val="28"/>
            <w:szCs w:val="28"/>
            <w:u w:val="single"/>
            <w:lang w:val="en-US"/>
          </w:rPr>
          <w:t>rpt</w:t>
        </w:r>
        <w:r w:rsidR="00441B36" w:rsidRPr="006830C4">
          <w:rPr>
            <w:rFonts w:ascii="Times New Roman" w:hAnsi="Times New Roman" w:cs="Times New Roman"/>
            <w:color w:val="0000FF" w:themeColor="hyperlink"/>
            <w:sz w:val="28"/>
            <w:szCs w:val="28"/>
            <w:u w:val="single"/>
          </w:rPr>
          <w:t>/51.</w:t>
        </w:r>
        <w:r w:rsidR="00441B36" w:rsidRPr="006830C4">
          <w:rPr>
            <w:rFonts w:ascii="Times New Roman" w:hAnsi="Times New Roman" w:cs="Times New Roman"/>
            <w:color w:val="0000FF" w:themeColor="hyperlink"/>
            <w:sz w:val="28"/>
            <w:szCs w:val="28"/>
            <w:u w:val="single"/>
            <w:lang w:val="en-US"/>
          </w:rPr>
          <w:t>html</w:t>
        </w:r>
      </w:hyperlink>
      <w:r w:rsidR="00441B36" w:rsidRPr="006830C4">
        <w:rPr>
          <w:rFonts w:ascii="Times New Roman" w:hAnsi="Times New Roman" w:cs="Times New Roman"/>
          <w:sz w:val="28"/>
          <w:szCs w:val="28"/>
        </w:rPr>
        <w:t>.</w:t>
      </w:r>
    </w:p>
    <w:p w:rsidR="00441B36" w:rsidRPr="006830C4" w:rsidRDefault="00A15818" w:rsidP="00441B36">
      <w:pPr>
        <w:pStyle w:val="a3"/>
        <w:widowControl w:val="0"/>
        <w:numPr>
          <w:ilvl w:val="0"/>
          <w:numId w:val="7"/>
        </w:numPr>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В</w:t>
      </w:r>
      <w:r w:rsidR="00441B36" w:rsidRPr="006830C4">
        <w:rPr>
          <w:rFonts w:ascii="Times New Roman" w:hAnsi="Times New Roman" w:cs="Times New Roman"/>
          <w:sz w:val="28"/>
          <w:szCs w:val="28"/>
        </w:rPr>
        <w:t>икторов   А. П.   Побочное   действие   современных   нестероидных</w:t>
      </w:r>
      <w:r w:rsidR="00441B36" w:rsidRPr="006830C4">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противовоспалительных  препаратов:   проблемы   остаются?  /  А</w:t>
      </w:r>
      <w:r w:rsidR="00441B36" w:rsidRPr="006830C4">
        <w:rPr>
          <w:rFonts w:ascii="Times New Roman" w:hAnsi="Times New Roman" w:cs="Times New Roman"/>
          <w:sz w:val="28"/>
          <w:szCs w:val="28"/>
          <w:lang w:val="uk-UA"/>
        </w:rPr>
        <w:t>.</w:t>
      </w:r>
      <w:r w:rsidR="00441B36" w:rsidRPr="006830C4">
        <w:rPr>
          <w:rFonts w:ascii="Times New Roman" w:hAnsi="Times New Roman" w:cs="Times New Roman"/>
          <w:sz w:val="28"/>
          <w:szCs w:val="28"/>
        </w:rPr>
        <w:t>П.Викторов // Укр. мед. часо</w:t>
      </w:r>
      <w:r w:rsidR="00441B36" w:rsidRPr="006830C4">
        <w:rPr>
          <w:rFonts w:ascii="Times New Roman" w:hAnsi="Times New Roman" w:cs="Times New Roman"/>
          <w:sz w:val="28"/>
          <w:szCs w:val="28"/>
          <w:lang w:val="uk-UA"/>
        </w:rPr>
        <w:t>пи</w:t>
      </w:r>
      <w:r w:rsidR="00441B36" w:rsidRPr="006830C4">
        <w:rPr>
          <w:rFonts w:ascii="Times New Roman" w:hAnsi="Times New Roman" w:cs="Times New Roman"/>
          <w:sz w:val="28"/>
          <w:szCs w:val="28"/>
        </w:rPr>
        <w:t xml:space="preserve">с. - 2003. - Т. 33, </w:t>
      </w:r>
      <w:r w:rsidR="00441B36" w:rsidRPr="006830C4">
        <w:rPr>
          <w:rFonts w:ascii="Times New Roman" w:hAnsi="Times New Roman" w:cs="Times New Roman"/>
          <w:sz w:val="28"/>
          <w:szCs w:val="28"/>
          <w:lang w:val="uk-UA"/>
        </w:rPr>
        <w:t>№</w:t>
      </w:r>
      <w:r w:rsidR="00441B36" w:rsidRPr="006830C4">
        <w:rPr>
          <w:rFonts w:ascii="Times New Roman" w:hAnsi="Times New Roman" w:cs="Times New Roman"/>
          <w:sz w:val="28"/>
          <w:szCs w:val="28"/>
        </w:rPr>
        <w:t xml:space="preserve">1. - С. </w:t>
      </w:r>
      <w:r w:rsidR="00441B36" w:rsidRPr="006830C4">
        <w:rPr>
          <w:rFonts w:ascii="Times New Roman" w:hAnsi="Times New Roman" w:cs="Times New Roman"/>
          <w:sz w:val="28"/>
          <w:szCs w:val="28"/>
          <w:lang w:val="uk-UA"/>
        </w:rPr>
        <w:t>7</w:t>
      </w:r>
      <w:r w:rsidR="00441B36" w:rsidRPr="006830C4">
        <w:rPr>
          <w:rFonts w:ascii="Times New Roman" w:hAnsi="Times New Roman" w:cs="Times New Roman"/>
          <w:sz w:val="28"/>
          <w:szCs w:val="28"/>
        </w:rPr>
        <w:t>9-</w:t>
      </w:r>
      <w:r w:rsidR="00441B36" w:rsidRPr="006830C4">
        <w:rPr>
          <w:rFonts w:ascii="Times New Roman" w:hAnsi="Times New Roman" w:cs="Times New Roman"/>
          <w:sz w:val="28"/>
          <w:szCs w:val="28"/>
          <w:lang w:val="uk-UA"/>
        </w:rPr>
        <w:t>8</w:t>
      </w:r>
      <w:r w:rsidR="00441B36" w:rsidRPr="006830C4">
        <w:rPr>
          <w:rFonts w:ascii="Times New Roman" w:hAnsi="Times New Roman" w:cs="Times New Roman"/>
          <w:sz w:val="28"/>
          <w:szCs w:val="28"/>
        </w:rPr>
        <w:t>9.</w:t>
      </w:r>
    </w:p>
    <w:p w:rsidR="00441B36" w:rsidRPr="006830C4" w:rsidRDefault="006C6535" w:rsidP="00441B36">
      <w:pPr>
        <w:pStyle w:val="a3"/>
        <w:widowControl w:val="0"/>
        <w:numPr>
          <w:ilvl w:val="0"/>
          <w:numId w:val="7"/>
        </w:numPr>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В</w:t>
      </w:r>
      <w:r w:rsidR="00441B36" w:rsidRPr="006830C4">
        <w:rPr>
          <w:rFonts w:ascii="Times New Roman" w:hAnsi="Times New Roman" w:cs="Times New Roman"/>
          <w:sz w:val="28"/>
          <w:szCs w:val="28"/>
        </w:rPr>
        <w:t>икторов А. П. Безопасность современных нестероидных</w:t>
      </w:r>
      <w:r w:rsidR="00441B36" w:rsidRPr="006830C4">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противовоспалительных препаратов: между сциллой и харибдой / А. П.Викторов // Укра</w:t>
      </w:r>
      <w:r w:rsidR="00441B36" w:rsidRPr="006830C4">
        <w:rPr>
          <w:rFonts w:ascii="Times New Roman" w:hAnsi="Times New Roman" w:cs="Times New Roman"/>
          <w:sz w:val="28"/>
          <w:szCs w:val="28"/>
          <w:lang w:val="uk-UA"/>
        </w:rPr>
        <w:t>їн</w:t>
      </w:r>
      <w:r w:rsidR="00441B36" w:rsidRPr="006830C4">
        <w:rPr>
          <w:rFonts w:ascii="Times New Roman" w:hAnsi="Times New Roman" w:cs="Times New Roman"/>
          <w:sz w:val="28"/>
          <w:szCs w:val="28"/>
        </w:rPr>
        <w:t>ський ревматоло</w:t>
      </w:r>
      <w:r w:rsidR="00441B36" w:rsidRPr="006830C4">
        <w:rPr>
          <w:rFonts w:ascii="Times New Roman" w:hAnsi="Times New Roman" w:cs="Times New Roman"/>
          <w:sz w:val="28"/>
          <w:szCs w:val="28"/>
          <w:lang w:val="uk-UA"/>
        </w:rPr>
        <w:t>гі</w:t>
      </w:r>
      <w:r w:rsidR="00441B36" w:rsidRPr="006830C4">
        <w:rPr>
          <w:rFonts w:ascii="Times New Roman" w:hAnsi="Times New Roman" w:cs="Times New Roman"/>
          <w:sz w:val="28"/>
          <w:szCs w:val="28"/>
        </w:rPr>
        <w:t>чний журнал. - 2002. - №4 (10). -</w:t>
      </w:r>
      <w:r w:rsidR="00441B36" w:rsidRPr="006830C4">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С. 12-21.</w:t>
      </w:r>
    </w:p>
    <w:p w:rsidR="00441B36" w:rsidRPr="006830C4" w:rsidRDefault="006C6535" w:rsidP="00441B36">
      <w:pPr>
        <w:pStyle w:val="a3"/>
        <w:numPr>
          <w:ilvl w:val="0"/>
          <w:numId w:val="7"/>
        </w:numPr>
        <w:shd w:val="clear" w:color="auto" w:fill="FFFFFF"/>
        <w:spacing w:before="225" w:after="225"/>
        <w:ind w:left="0"/>
        <w:textAlignment w:val="baseline"/>
        <w:outlineLvl w:val="0"/>
        <w:rPr>
          <w:rFonts w:ascii="Times New Roman" w:eastAsia="Times New Roman" w:hAnsi="Times New Roman" w:cs="Times New Roman"/>
          <w:color w:val="000000"/>
          <w:kern w:val="36"/>
          <w:sz w:val="28"/>
          <w:szCs w:val="28"/>
          <w:lang w:val="uk-UA"/>
        </w:rPr>
      </w:pPr>
      <w:r>
        <w:rPr>
          <w:rFonts w:ascii="Times New Roman" w:eastAsia="Times New Roman" w:hAnsi="Times New Roman" w:cs="Times New Roman"/>
          <w:color w:val="000000"/>
          <w:kern w:val="36"/>
          <w:sz w:val="28"/>
          <w:szCs w:val="28"/>
          <w:lang w:val="uk-UA"/>
        </w:rPr>
        <w:t xml:space="preserve"> </w:t>
      </w:r>
      <w:r w:rsidR="00441B36" w:rsidRPr="006830C4">
        <w:rPr>
          <w:rFonts w:ascii="Times New Roman" w:eastAsia="Times New Roman" w:hAnsi="Times New Roman" w:cs="Times New Roman"/>
          <w:color w:val="000000"/>
          <w:kern w:val="36"/>
          <w:sz w:val="28"/>
          <w:szCs w:val="28"/>
          <w:lang w:val="uk-UA"/>
        </w:rPr>
        <w:t>Викторов А.П. Фармакотерапия хронической боли</w:t>
      </w:r>
      <w:r w:rsidR="00441B36" w:rsidRPr="006830C4">
        <w:rPr>
          <w:rFonts w:ascii="Times New Roman" w:eastAsia="Times New Roman" w:hAnsi="Times New Roman" w:cs="Times New Roman"/>
          <w:color w:val="000000"/>
          <w:kern w:val="36"/>
          <w:sz w:val="28"/>
          <w:szCs w:val="28"/>
        </w:rPr>
        <w:t>: проблемы эффективности и безопасности. Побочные реакции НПВЛС и ненаркотических анальгетиков (часть 4)</w:t>
      </w:r>
      <w:r w:rsidR="00441B36" w:rsidRPr="006830C4">
        <w:rPr>
          <w:rFonts w:ascii="Times New Roman" w:eastAsia="Times New Roman" w:hAnsi="Times New Roman" w:cs="Times New Roman"/>
          <w:color w:val="000000"/>
          <w:kern w:val="36"/>
          <w:sz w:val="28"/>
          <w:szCs w:val="28"/>
          <w:lang w:val="uk-UA"/>
        </w:rPr>
        <w:t xml:space="preserve"> //</w:t>
      </w:r>
      <w:r w:rsidR="00441B36" w:rsidRPr="006830C4">
        <w:rPr>
          <w:rFonts w:ascii="Times New Roman" w:eastAsia="Times New Roman" w:hAnsi="Times New Roman" w:cs="Times New Roman"/>
          <w:color w:val="000000"/>
          <w:kern w:val="36"/>
          <w:sz w:val="28"/>
          <w:szCs w:val="28"/>
        </w:rPr>
        <w:t xml:space="preserve"> Провизор.-2009.-</w:t>
      </w:r>
      <w:r w:rsidR="00441B36" w:rsidRPr="006830C4">
        <w:rPr>
          <w:rFonts w:ascii="Times New Roman" w:eastAsia="Times New Roman" w:hAnsi="Times New Roman" w:cs="Times New Roman"/>
          <w:color w:val="000000"/>
          <w:kern w:val="36"/>
          <w:sz w:val="28"/>
          <w:szCs w:val="28"/>
          <w:lang w:val="uk-UA"/>
        </w:rPr>
        <w:t xml:space="preserve"> №9. – С.20-26.</w:t>
      </w:r>
    </w:p>
    <w:p w:rsidR="00441B36" w:rsidRPr="006830C4" w:rsidRDefault="006C6535" w:rsidP="00441B36">
      <w:pPr>
        <w:pStyle w:val="a3"/>
        <w:numPr>
          <w:ilvl w:val="0"/>
          <w:numId w:val="7"/>
        </w:numPr>
        <w:spacing w:after="0"/>
        <w:ind w:left="0"/>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441B36" w:rsidRPr="006830C4">
        <w:rPr>
          <w:rFonts w:ascii="Times New Roman" w:eastAsia="Calibri" w:hAnsi="Times New Roman" w:cs="Times New Roman"/>
          <w:sz w:val="28"/>
          <w:szCs w:val="28"/>
          <w:lang w:val="uk-UA"/>
        </w:rPr>
        <w:t xml:space="preserve">Виноградова Р.П. Принципи класифікації та номенклатури ферментів / Р.П. Виноградова // Укр. біохім. журнал. – 2001. – Т.73, № 2. – С. 152-159. </w:t>
      </w:r>
    </w:p>
    <w:p w:rsidR="00441B36" w:rsidRPr="006830C4" w:rsidRDefault="006C6535" w:rsidP="00441B36">
      <w:pPr>
        <w:pStyle w:val="a3"/>
        <w:widowControl w:val="0"/>
        <w:numPr>
          <w:ilvl w:val="0"/>
          <w:numId w:val="7"/>
        </w:numPr>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В</w:t>
      </w:r>
      <w:r w:rsidR="00441B36" w:rsidRPr="006830C4">
        <w:rPr>
          <w:rFonts w:ascii="Times New Roman" w:hAnsi="Times New Roman" w:cs="Times New Roman"/>
          <w:sz w:val="28"/>
          <w:szCs w:val="28"/>
          <w:lang w:val="uk-UA"/>
        </w:rPr>
        <w:t>ік</w:t>
      </w:r>
      <w:r w:rsidR="00441B36" w:rsidRPr="006830C4">
        <w:rPr>
          <w:rFonts w:ascii="Times New Roman" w:hAnsi="Times New Roman" w:cs="Times New Roman"/>
          <w:sz w:val="28"/>
          <w:szCs w:val="28"/>
        </w:rPr>
        <w:t>торов  О.  П.  Диклофенак натр</w:t>
      </w:r>
      <w:r w:rsidR="00441B36" w:rsidRPr="006830C4">
        <w:rPr>
          <w:rFonts w:ascii="Times New Roman" w:hAnsi="Times New Roman" w:cs="Times New Roman"/>
          <w:sz w:val="28"/>
          <w:szCs w:val="28"/>
          <w:lang w:val="uk-UA"/>
        </w:rPr>
        <w:t>ію</w:t>
      </w:r>
      <w:r w:rsidR="00441B36" w:rsidRPr="006830C4">
        <w:rPr>
          <w:rFonts w:ascii="Times New Roman" w:hAnsi="Times New Roman" w:cs="Times New Roman"/>
          <w:sz w:val="28"/>
          <w:szCs w:val="28"/>
        </w:rPr>
        <w:t>:  сучас</w:t>
      </w:r>
      <w:r w:rsidR="00441B36" w:rsidRPr="006830C4">
        <w:rPr>
          <w:rFonts w:ascii="Times New Roman" w:hAnsi="Times New Roman" w:cs="Times New Roman"/>
          <w:sz w:val="28"/>
          <w:szCs w:val="28"/>
          <w:lang w:val="uk-UA"/>
        </w:rPr>
        <w:t>ні</w:t>
      </w:r>
      <w:r w:rsidR="00441B36" w:rsidRPr="006830C4">
        <w:rPr>
          <w:rFonts w:ascii="Times New Roman" w:hAnsi="Times New Roman" w:cs="Times New Roman"/>
          <w:sz w:val="28"/>
          <w:szCs w:val="28"/>
        </w:rPr>
        <w:t xml:space="preserve">  проблеми  безпечного медичного застосування / О. П. В</w:t>
      </w:r>
      <w:r w:rsidR="00441B36" w:rsidRPr="006830C4">
        <w:rPr>
          <w:rFonts w:ascii="Times New Roman" w:hAnsi="Times New Roman" w:cs="Times New Roman"/>
          <w:sz w:val="28"/>
          <w:szCs w:val="28"/>
          <w:lang w:val="uk-UA"/>
        </w:rPr>
        <w:t>ік</w:t>
      </w:r>
      <w:r w:rsidR="00441B36" w:rsidRPr="006830C4">
        <w:rPr>
          <w:rFonts w:ascii="Times New Roman" w:hAnsi="Times New Roman" w:cs="Times New Roman"/>
          <w:sz w:val="28"/>
          <w:szCs w:val="28"/>
        </w:rPr>
        <w:t>торов, О. В. Кашуба //   Фармац. журн.. - 2004. - № 2. - С. 89-97.</w:t>
      </w:r>
    </w:p>
    <w:p w:rsidR="00441B36" w:rsidRPr="006830C4" w:rsidRDefault="006C6535" w:rsidP="00441B36">
      <w:pPr>
        <w:pStyle w:val="a3"/>
        <w:widowControl w:val="0"/>
        <w:numPr>
          <w:ilvl w:val="0"/>
          <w:numId w:val="7"/>
        </w:numPr>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Вікторов О. П. Проблеми застосування анальгетиків-антипіретиків відповідно до критеріїв їх безпеки / О. П. Вікторов, В. Г. Кучер, О. В. Кашуба // Український ревматологічний журнал. - 2006. - №2 (24). - С. 4-9.</w:t>
      </w:r>
    </w:p>
    <w:p w:rsidR="00441B36" w:rsidRPr="006830C4" w:rsidRDefault="006C6535" w:rsidP="00441B36">
      <w:pPr>
        <w:pStyle w:val="a3"/>
        <w:widowControl w:val="0"/>
        <w:numPr>
          <w:ilvl w:val="0"/>
          <w:numId w:val="7"/>
        </w:numPr>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 xml:space="preserve">Вікторов О.П. Нестероїдні протизапальні препарати у </w:t>
      </w:r>
      <w:r w:rsidR="00441B36" w:rsidRPr="006830C4">
        <w:rPr>
          <w:rFonts w:ascii="Times New Roman" w:hAnsi="Times New Roman" w:cs="Times New Roman"/>
          <w:sz w:val="28"/>
          <w:szCs w:val="28"/>
          <w:lang w:val="en-US"/>
        </w:rPr>
        <w:t>XXI</w:t>
      </w:r>
      <w:r w:rsidR="00441B36" w:rsidRPr="006830C4">
        <w:rPr>
          <w:rFonts w:ascii="Times New Roman" w:hAnsi="Times New Roman" w:cs="Times New Roman"/>
          <w:sz w:val="28"/>
          <w:szCs w:val="28"/>
          <w:lang w:val="uk-UA"/>
        </w:rPr>
        <w:t xml:space="preserve"> сторіччі: користь/ризик / О. П. Вікторов, Т. Ю. Дмітрієва, О. С. Базика, С. </w:t>
      </w:r>
      <w:r w:rsidR="00441B36" w:rsidRPr="006830C4">
        <w:rPr>
          <w:rFonts w:ascii="Times New Roman" w:hAnsi="Times New Roman" w:cs="Times New Roman"/>
          <w:sz w:val="28"/>
          <w:szCs w:val="28"/>
          <w:lang w:val="en-US"/>
        </w:rPr>
        <w:t>I</w:t>
      </w:r>
      <w:r w:rsidR="00441B36" w:rsidRPr="006830C4">
        <w:rPr>
          <w:rFonts w:ascii="Times New Roman" w:hAnsi="Times New Roman" w:cs="Times New Roman"/>
          <w:sz w:val="28"/>
          <w:szCs w:val="28"/>
          <w:lang w:val="uk-UA"/>
        </w:rPr>
        <w:t>. // Український ревматологічний журнал. - 2005. - №2 (20). - С. 3-7.</w:t>
      </w:r>
    </w:p>
    <w:p w:rsidR="00441B36" w:rsidRPr="006830C4" w:rsidRDefault="00441B36" w:rsidP="00441B36">
      <w:pPr>
        <w:pStyle w:val="a3"/>
        <w:numPr>
          <w:ilvl w:val="0"/>
          <w:numId w:val="7"/>
        </w:numPr>
        <w:spacing w:after="0"/>
        <w:ind w:left="0"/>
        <w:rPr>
          <w:rFonts w:ascii="Times New Roman" w:hAnsi="Times New Roman" w:cs="Times New Roman"/>
          <w:sz w:val="28"/>
          <w:szCs w:val="28"/>
        </w:rPr>
      </w:pPr>
      <w:r>
        <w:rPr>
          <w:rFonts w:ascii="Times New Roman" w:hAnsi="Times New Roman" w:cs="Times New Roman"/>
          <w:sz w:val="28"/>
          <w:szCs w:val="28"/>
          <w:lang w:val="uk-UA"/>
        </w:rPr>
        <w:t xml:space="preserve"> </w:t>
      </w:r>
      <w:r w:rsidRPr="006830C4">
        <w:rPr>
          <w:rFonts w:ascii="Times New Roman" w:hAnsi="Times New Roman" w:cs="Times New Roman"/>
          <w:sz w:val="28"/>
          <w:szCs w:val="28"/>
        </w:rPr>
        <w:t>Владимиров Ю.А</w:t>
      </w:r>
      <w:r>
        <w:rPr>
          <w:rFonts w:ascii="Times New Roman" w:hAnsi="Times New Roman" w:cs="Times New Roman"/>
          <w:sz w:val="28"/>
          <w:szCs w:val="28"/>
          <w:lang w:val="uk-UA"/>
        </w:rPr>
        <w:t xml:space="preserve">. </w:t>
      </w:r>
      <w:r w:rsidRPr="006830C4">
        <w:rPr>
          <w:rFonts w:ascii="Times New Roman" w:hAnsi="Times New Roman" w:cs="Times New Roman"/>
          <w:sz w:val="28"/>
          <w:szCs w:val="28"/>
        </w:rPr>
        <w:t>Перекисное окисление ли</w:t>
      </w:r>
      <w:r>
        <w:rPr>
          <w:rFonts w:ascii="Times New Roman" w:hAnsi="Times New Roman" w:cs="Times New Roman"/>
          <w:sz w:val="28"/>
          <w:szCs w:val="28"/>
        </w:rPr>
        <w:t>пидов в биологических мембранах</w:t>
      </w:r>
      <w:r>
        <w:rPr>
          <w:rFonts w:ascii="Times New Roman" w:hAnsi="Times New Roman" w:cs="Times New Roman"/>
          <w:sz w:val="28"/>
          <w:szCs w:val="28"/>
          <w:lang w:val="uk-UA"/>
        </w:rPr>
        <w:t xml:space="preserve"> / </w:t>
      </w:r>
      <w:r w:rsidRPr="006830C4">
        <w:rPr>
          <w:rFonts w:ascii="Times New Roman" w:hAnsi="Times New Roman" w:cs="Times New Roman"/>
          <w:sz w:val="28"/>
          <w:szCs w:val="28"/>
          <w:lang w:val="uk-UA"/>
        </w:rPr>
        <w:t>Ю.А.</w:t>
      </w:r>
      <w:r>
        <w:rPr>
          <w:rFonts w:ascii="Times New Roman" w:hAnsi="Times New Roman" w:cs="Times New Roman"/>
          <w:sz w:val="28"/>
          <w:szCs w:val="28"/>
          <w:lang w:val="uk-UA"/>
        </w:rPr>
        <w:t xml:space="preserve"> </w:t>
      </w:r>
      <w:r w:rsidRPr="006830C4">
        <w:rPr>
          <w:rFonts w:ascii="Times New Roman" w:hAnsi="Times New Roman" w:cs="Times New Roman"/>
          <w:sz w:val="28"/>
          <w:szCs w:val="28"/>
          <w:lang w:val="uk-UA"/>
        </w:rPr>
        <w:t xml:space="preserve">Владимиров, А.И.Арчаков. </w:t>
      </w:r>
      <w:r w:rsidRPr="006830C4">
        <w:rPr>
          <w:rFonts w:ascii="Times New Roman" w:hAnsi="Times New Roman" w:cs="Times New Roman"/>
          <w:sz w:val="28"/>
          <w:szCs w:val="28"/>
        </w:rPr>
        <w:t>- М.: Наука, 1972.- 220 с.</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w:t>
      </w:r>
      <w:r w:rsidRPr="006830C4">
        <w:rPr>
          <w:rFonts w:ascii="Times New Roman" w:hAnsi="Times New Roman" w:cs="Times New Roman"/>
          <w:sz w:val="28"/>
          <w:szCs w:val="28"/>
        </w:rPr>
        <w:t>Гала Л. О. Фармацевтичний ринок безрецептурних знеболювальних засоб</w:t>
      </w:r>
      <w:r w:rsidRPr="006830C4">
        <w:rPr>
          <w:rFonts w:ascii="Times New Roman" w:hAnsi="Times New Roman" w:cs="Times New Roman"/>
          <w:sz w:val="28"/>
          <w:szCs w:val="28"/>
          <w:lang w:val="uk-UA"/>
        </w:rPr>
        <w:t>і</w:t>
      </w:r>
      <w:r w:rsidRPr="006830C4">
        <w:rPr>
          <w:rFonts w:ascii="Times New Roman" w:hAnsi="Times New Roman" w:cs="Times New Roman"/>
          <w:sz w:val="28"/>
          <w:szCs w:val="28"/>
        </w:rPr>
        <w:t>в в Укра</w:t>
      </w:r>
      <w:r w:rsidRPr="006830C4">
        <w:rPr>
          <w:rFonts w:ascii="Times New Roman" w:hAnsi="Times New Roman" w:cs="Times New Roman"/>
          <w:sz w:val="28"/>
          <w:szCs w:val="28"/>
          <w:lang w:val="uk-UA"/>
        </w:rPr>
        <w:t>їні</w:t>
      </w:r>
      <w:r w:rsidRPr="006830C4">
        <w:rPr>
          <w:rFonts w:ascii="Times New Roman" w:hAnsi="Times New Roman" w:cs="Times New Roman"/>
          <w:sz w:val="28"/>
          <w:szCs w:val="28"/>
        </w:rPr>
        <w:t xml:space="preserve"> / Л. О. Гала, Д. С. Волох, Л.А. Бутко // Фармацевтичний журнал. - 2005. - №3. - С. 17-21</w:t>
      </w:r>
      <w:r w:rsidRPr="006830C4">
        <w:rPr>
          <w:rFonts w:ascii="Times New Roman" w:hAnsi="Times New Roman" w:cs="Times New Roman"/>
          <w:sz w:val="28"/>
          <w:szCs w:val="28"/>
          <w:lang w:val="uk-UA"/>
        </w:rPr>
        <w:t>.</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6830C4">
        <w:rPr>
          <w:rFonts w:ascii="Times New Roman" w:hAnsi="Times New Roman" w:cs="Times New Roman"/>
          <w:sz w:val="28"/>
          <w:szCs w:val="28"/>
          <w:lang w:val="uk-UA"/>
        </w:rPr>
        <w:t>Гладких Ф.В. Превентивно-лечебные стратегии фармакокорекции гастропатии, индуцированной нестероидными противовоспалительными препаратами  / Ф.В. Гладких // Обзоры по клинической  фармкологии и лекарственной терапии. – 2017. – Т.15, №4. – С.14 – 23.</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6830C4">
        <w:rPr>
          <w:rFonts w:ascii="Times New Roman" w:hAnsi="Times New Roman" w:cs="Times New Roman"/>
          <w:sz w:val="28"/>
          <w:szCs w:val="28"/>
          <w:lang w:val="uk-UA"/>
        </w:rPr>
        <w:t>Головач И.Ю.</w:t>
      </w:r>
      <w:r w:rsidRPr="006830C4">
        <w:rPr>
          <w:rFonts w:ascii="Times New Roman" w:hAnsi="Times New Roman" w:cs="Times New Roman"/>
          <w:sz w:val="28"/>
          <w:szCs w:val="28"/>
        </w:rPr>
        <w:t xml:space="preserve"> Инновационный НПВП с гастропротекторными свойствами в ревматолической практике /</w:t>
      </w:r>
      <w:r w:rsidRPr="006830C4">
        <w:rPr>
          <w:rFonts w:ascii="Times New Roman" w:hAnsi="Times New Roman" w:cs="Times New Roman"/>
          <w:sz w:val="28"/>
          <w:szCs w:val="28"/>
          <w:lang w:val="uk-UA"/>
        </w:rPr>
        <w:t xml:space="preserve"> И.Ю. Головач // Укр. Ревматол. Журн. – 2016. - №1 (63). – С.48 – 51. </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6830C4">
        <w:rPr>
          <w:rFonts w:ascii="Times New Roman" w:hAnsi="Times New Roman" w:cs="Times New Roman"/>
          <w:sz w:val="28"/>
          <w:szCs w:val="28"/>
        </w:rPr>
        <w:t xml:space="preserve">Головач И.Ю. Стратегические решения в отношении безопасности и возможности длительной терапии нестероидными противовоспалительными препаратами при остеоартрозе / И.Ю.Головач // Травма. – 2017. – Т.18, №4. – С.27-33. </w:t>
      </w:r>
    </w:p>
    <w:p w:rsidR="00441B36" w:rsidRPr="006830C4" w:rsidRDefault="00441B36" w:rsidP="00441B36">
      <w:pPr>
        <w:pStyle w:val="a3"/>
        <w:numPr>
          <w:ilvl w:val="0"/>
          <w:numId w:val="7"/>
        </w:numPr>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6830C4">
        <w:rPr>
          <w:rFonts w:ascii="Times New Roman" w:hAnsi="Times New Roman" w:cs="Times New Roman"/>
          <w:sz w:val="28"/>
          <w:szCs w:val="28"/>
          <w:lang w:val="uk-UA"/>
        </w:rPr>
        <w:t>Гриб В.В. Одержання солей ( 3-</w:t>
      </w:r>
      <w:r w:rsidRPr="006830C4">
        <w:rPr>
          <w:rFonts w:ascii="Times New Roman" w:hAnsi="Times New Roman" w:cs="Times New Roman"/>
          <w:sz w:val="28"/>
          <w:szCs w:val="28"/>
          <w:lang w:val="en-US"/>
        </w:rPr>
        <w:t>R</w:t>
      </w:r>
      <w:r w:rsidRPr="006830C4">
        <w:rPr>
          <w:rFonts w:ascii="Times New Roman" w:hAnsi="Times New Roman" w:cs="Times New Roman"/>
          <w:sz w:val="28"/>
          <w:szCs w:val="28"/>
          <w:lang w:val="uk-UA"/>
        </w:rPr>
        <w:t>-2-оксо-2</w:t>
      </w:r>
      <w:r w:rsidRPr="006830C4">
        <w:rPr>
          <w:rFonts w:ascii="Times New Roman" w:hAnsi="Times New Roman" w:cs="Times New Roman"/>
          <w:sz w:val="28"/>
          <w:szCs w:val="28"/>
          <w:lang w:val="en-US"/>
        </w:rPr>
        <w:t>H</w:t>
      </w:r>
      <w:r w:rsidRPr="006830C4">
        <w:rPr>
          <w:rFonts w:ascii="Times New Roman" w:hAnsi="Times New Roman" w:cs="Times New Roman"/>
          <w:sz w:val="28"/>
          <w:szCs w:val="28"/>
          <w:lang w:val="uk-UA"/>
        </w:rPr>
        <w:t>-[1,2,4] триазино – [2,3-с] хіназолін-6-іл) алкілкарбонових кислот як спосіб покращення їх фармакологічних характеристик / Д.Ю. Скорина, О.Ю. Воскобійник, С.І. Коваленко, Н.Г. Чорноіван, О.В. Почелова, Н.О. Семененко, В.В. Гриб, [та ін. ]. // Мат. 3-ї Всеукраїнської наук. – практ. конференції «Хімія природних сполук». – Тернопіль, 2012. – С. 169 – 170.</w:t>
      </w:r>
    </w:p>
    <w:p w:rsidR="00441B36" w:rsidRPr="006830C4" w:rsidRDefault="00441B36" w:rsidP="00441B36">
      <w:pPr>
        <w:pStyle w:val="a3"/>
        <w:numPr>
          <w:ilvl w:val="0"/>
          <w:numId w:val="7"/>
        </w:numPr>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6830C4">
        <w:rPr>
          <w:rFonts w:ascii="Times New Roman" w:hAnsi="Times New Roman" w:cs="Times New Roman"/>
          <w:sz w:val="28"/>
          <w:szCs w:val="28"/>
          <w:lang w:val="uk-UA"/>
        </w:rPr>
        <w:t>Гриб В.В. Оцінка знеболюючого ефекту в ряду похідних  ( 3-</w:t>
      </w:r>
      <w:r w:rsidRPr="006830C4">
        <w:rPr>
          <w:rFonts w:ascii="Times New Roman" w:hAnsi="Times New Roman" w:cs="Times New Roman"/>
          <w:sz w:val="28"/>
          <w:szCs w:val="28"/>
          <w:lang w:val="en-US"/>
        </w:rPr>
        <w:t>R</w:t>
      </w:r>
      <w:r w:rsidRPr="006830C4">
        <w:rPr>
          <w:rFonts w:ascii="Times New Roman" w:hAnsi="Times New Roman" w:cs="Times New Roman"/>
          <w:sz w:val="28"/>
          <w:szCs w:val="28"/>
          <w:lang w:val="uk-UA"/>
        </w:rPr>
        <w:t>-2-оксо-2</w:t>
      </w:r>
      <w:r w:rsidRPr="006830C4">
        <w:rPr>
          <w:rFonts w:ascii="Times New Roman" w:hAnsi="Times New Roman" w:cs="Times New Roman"/>
          <w:sz w:val="28"/>
          <w:szCs w:val="28"/>
          <w:lang w:val="en-US"/>
        </w:rPr>
        <w:t>H</w:t>
      </w:r>
      <w:r w:rsidRPr="006830C4">
        <w:rPr>
          <w:rFonts w:ascii="Times New Roman" w:hAnsi="Times New Roman" w:cs="Times New Roman"/>
          <w:sz w:val="28"/>
          <w:szCs w:val="28"/>
          <w:lang w:val="uk-UA"/>
        </w:rPr>
        <w:t>-[1,2,4] триазино – [2,3-с] хіназолін-6-іл) карбонових кислот Віталій Цимбалюк, Роксолана Глущак, Олександр Рябоха, Сергій Калітвінцев, Вікторія Гриб [ та ін. ]. // 15-й міжнародний медичний конгрес студентів та молодих вчених: Мат. Всеукр. наук. –  практ. конф. – Тернопіль: Укрмедкнига, 2011. – С. 375.</w:t>
      </w:r>
    </w:p>
    <w:p w:rsidR="00441B36" w:rsidRPr="006830C4" w:rsidRDefault="00441B36" w:rsidP="00441B36">
      <w:pPr>
        <w:pStyle w:val="a3"/>
        <w:numPr>
          <w:ilvl w:val="0"/>
          <w:numId w:val="7"/>
        </w:numPr>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6830C4">
        <w:rPr>
          <w:rFonts w:ascii="Times New Roman" w:hAnsi="Times New Roman" w:cs="Times New Roman"/>
          <w:sz w:val="28"/>
          <w:szCs w:val="28"/>
          <w:lang w:val="uk-UA"/>
        </w:rPr>
        <w:t xml:space="preserve">Гриб В.В. Оцінка лікувальної дії похідного хіназоліну ( сполуки </w:t>
      </w:r>
      <w:r w:rsidRPr="006830C4">
        <w:rPr>
          <w:rFonts w:ascii="Times New Roman" w:hAnsi="Times New Roman" w:cs="Times New Roman"/>
          <w:sz w:val="28"/>
          <w:szCs w:val="28"/>
          <w:lang w:val="en-US"/>
        </w:rPr>
        <w:t>DSK</w:t>
      </w:r>
      <w:r w:rsidRPr="006830C4">
        <w:rPr>
          <w:rFonts w:ascii="Times New Roman" w:hAnsi="Times New Roman" w:cs="Times New Roman"/>
          <w:sz w:val="28"/>
          <w:szCs w:val="28"/>
          <w:lang w:val="uk-UA"/>
        </w:rPr>
        <w:t xml:space="preserve">-38) за біохімічними показниками крові при ад’ювантному артриті / Г.І.Степанюк, В.В.Гриб, С.І.Коваленко // Досягнення клінічної фармакології та фармакотерапії на шлях доказової медицини : Мат. 8-ї Всеук. наук.- практ. конференції з міжнародною участю . – Вінниця , 2015. – С. 236 – 237. </w:t>
      </w:r>
    </w:p>
    <w:p w:rsidR="00441B36" w:rsidRPr="006830C4" w:rsidRDefault="00441B36" w:rsidP="00441B36">
      <w:pPr>
        <w:pStyle w:val="a3"/>
        <w:numPr>
          <w:ilvl w:val="0"/>
          <w:numId w:val="7"/>
        </w:numPr>
        <w:ind w:left="0"/>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w:t>
      </w:r>
      <w:r w:rsidRPr="006830C4">
        <w:rPr>
          <w:rFonts w:ascii="Times New Roman" w:hAnsi="Times New Roman" w:cs="Times New Roman"/>
          <w:sz w:val="28"/>
          <w:szCs w:val="28"/>
          <w:lang w:val="uk-UA"/>
        </w:rPr>
        <w:t xml:space="preserve">Гриб В.В. Порівняльна оцінка анальгетичного ефекту похідного хіназоліну (сполука </w:t>
      </w:r>
      <w:r w:rsidRPr="006830C4">
        <w:rPr>
          <w:rFonts w:ascii="Times New Roman" w:hAnsi="Times New Roman" w:cs="Times New Roman"/>
          <w:sz w:val="28"/>
          <w:szCs w:val="28"/>
          <w:lang w:val="en-US"/>
        </w:rPr>
        <w:t>DSK</w:t>
      </w:r>
      <w:r w:rsidRPr="006830C4">
        <w:rPr>
          <w:rFonts w:ascii="Times New Roman" w:hAnsi="Times New Roman" w:cs="Times New Roman"/>
          <w:sz w:val="28"/>
          <w:szCs w:val="28"/>
          <w:lang w:val="uk-UA"/>
        </w:rPr>
        <w:t>-38) та диклофенаку на моделі вісцерального болю / Н.Г. Чорноіван, В.В. Гриб, О.М. Дорошенко, Г.І. Степанюк // Клінічна фармація : 20 років в Україні: Мат. національного конгресу. – Харків, 2013. – С. 236 – 237.</w:t>
      </w:r>
    </w:p>
    <w:p w:rsidR="00441B36" w:rsidRPr="006830C4" w:rsidRDefault="006C6535" w:rsidP="00441B36">
      <w:pPr>
        <w:pStyle w:val="a3"/>
        <w:numPr>
          <w:ilvl w:val="0"/>
          <w:numId w:val="7"/>
        </w:numPr>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Гриб В.В. Порівняльна оцінка знеболюючої дії наклофену, дексалгіну та кетанову в експерименті (В.В.</w:t>
      </w:r>
      <w:r w:rsidR="00441B36">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Цимбалюк, В.В.Гриб, О.С.</w:t>
      </w:r>
      <w:r w:rsidR="00441B36">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Рябоха // Мат. 9-ї Міжнародної студентської наукової конференції «Перший крок в науку – 2012» . – Вінниця, 2012. – С. 215.</w:t>
      </w:r>
    </w:p>
    <w:p w:rsidR="00441B36" w:rsidRPr="006830C4" w:rsidRDefault="006C6535" w:rsidP="00441B36">
      <w:pPr>
        <w:pStyle w:val="a3"/>
        <w:numPr>
          <w:ilvl w:val="0"/>
          <w:numId w:val="7"/>
        </w:numPr>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Гриб В.В. Порівняльна оцінка знеболюючої дії похідних ( 3-</w:t>
      </w:r>
      <w:r w:rsidR="00441B36" w:rsidRPr="006830C4">
        <w:rPr>
          <w:rFonts w:ascii="Times New Roman" w:hAnsi="Times New Roman" w:cs="Times New Roman"/>
          <w:sz w:val="28"/>
          <w:szCs w:val="28"/>
          <w:lang w:val="en-US"/>
        </w:rPr>
        <w:t>R</w:t>
      </w:r>
      <w:r w:rsidR="00441B36" w:rsidRPr="006830C4">
        <w:rPr>
          <w:rFonts w:ascii="Times New Roman" w:hAnsi="Times New Roman" w:cs="Times New Roman"/>
          <w:sz w:val="28"/>
          <w:szCs w:val="28"/>
          <w:lang w:val="uk-UA"/>
        </w:rPr>
        <w:t>-2-оксо-2</w:t>
      </w:r>
      <w:r w:rsidR="00441B36" w:rsidRPr="006830C4">
        <w:rPr>
          <w:rFonts w:ascii="Times New Roman" w:hAnsi="Times New Roman" w:cs="Times New Roman"/>
          <w:sz w:val="28"/>
          <w:szCs w:val="28"/>
          <w:lang w:val="en-US"/>
        </w:rPr>
        <w:t>H</w:t>
      </w:r>
      <w:r w:rsidR="00441B36" w:rsidRPr="006830C4">
        <w:rPr>
          <w:rFonts w:ascii="Times New Roman" w:hAnsi="Times New Roman" w:cs="Times New Roman"/>
          <w:sz w:val="28"/>
          <w:szCs w:val="28"/>
          <w:lang w:val="uk-UA"/>
        </w:rPr>
        <w:t>-[1,2,4] триазино – [2,3-с] хіназолін-6-іл) алкілкарбонових кислот та сучасних ненаркотичних анальгетиків в експерименті. ( В. Гриб, О. Рябоха, В. Цимбалюк, [та ін.]. // 16-й Міжнародний медичний конгрес студентів та молодих вчених. – Тернопіль: Укрмедкнига, 2012. – С.258.</w:t>
      </w:r>
    </w:p>
    <w:p w:rsidR="00441B36" w:rsidRPr="006830C4" w:rsidRDefault="006C6535" w:rsidP="00441B36">
      <w:pPr>
        <w:pStyle w:val="a3"/>
        <w:numPr>
          <w:ilvl w:val="0"/>
          <w:numId w:val="7"/>
        </w:numPr>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Гриб В.В. Порівняльна характеристика впливу натрієвої солі 4-(3-метил-2-оксо-2</w:t>
      </w:r>
      <w:r w:rsidR="00441B36" w:rsidRPr="006830C4">
        <w:rPr>
          <w:rFonts w:ascii="Times New Roman" w:hAnsi="Times New Roman" w:cs="Times New Roman"/>
          <w:sz w:val="28"/>
          <w:szCs w:val="28"/>
          <w:lang w:val="en-US"/>
        </w:rPr>
        <w:t>H</w:t>
      </w:r>
      <w:r w:rsidR="00441B36" w:rsidRPr="006830C4">
        <w:rPr>
          <w:rFonts w:ascii="Times New Roman" w:hAnsi="Times New Roman" w:cs="Times New Roman"/>
          <w:sz w:val="28"/>
          <w:szCs w:val="28"/>
          <w:lang w:val="uk-UA"/>
        </w:rPr>
        <w:t>-[1,2,4] тріазино – [2,3-с] хіназолін-6-іл) бутанової кислоти та диклофенаку на динаміку гематологічних показників і безпечність у щурів з ад’ювантним артритом / В.В. Гриб, О.М. Дорошенко, Н.В. Заічко, Н.Г. Степанюк // Фармакологія та лікарська токсикологія. – 2015. – № 6 (46) . – С. 53 – 57.</w:t>
      </w:r>
    </w:p>
    <w:p w:rsidR="00441B36" w:rsidRPr="006830C4" w:rsidRDefault="006C6535" w:rsidP="00441B36">
      <w:pPr>
        <w:pStyle w:val="a3"/>
        <w:numPr>
          <w:ilvl w:val="0"/>
          <w:numId w:val="7"/>
        </w:numPr>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Гриб В.В. Порівняльний аналіз морфологічних змін суглобів при застосуванні натрієвої солі 4-(3-метил-2-оксо-2</w:t>
      </w:r>
      <w:r w:rsidR="00441B36" w:rsidRPr="006830C4">
        <w:rPr>
          <w:rFonts w:ascii="Times New Roman" w:hAnsi="Times New Roman" w:cs="Times New Roman"/>
          <w:sz w:val="28"/>
          <w:szCs w:val="28"/>
          <w:lang w:val="en-US"/>
        </w:rPr>
        <w:t>H</w:t>
      </w:r>
      <w:r w:rsidR="00441B36" w:rsidRPr="006830C4">
        <w:rPr>
          <w:rFonts w:ascii="Times New Roman" w:hAnsi="Times New Roman" w:cs="Times New Roman"/>
          <w:sz w:val="28"/>
          <w:szCs w:val="28"/>
          <w:lang w:val="uk-UA"/>
        </w:rPr>
        <w:t>-[1,2,4] триазино-[2, 3-</w:t>
      </w:r>
      <w:r w:rsidR="00441B36" w:rsidRPr="006830C4">
        <w:rPr>
          <w:rFonts w:ascii="Times New Roman" w:hAnsi="Times New Roman" w:cs="Times New Roman"/>
          <w:sz w:val="28"/>
          <w:szCs w:val="28"/>
          <w:lang w:val="en-US"/>
        </w:rPr>
        <w:t>c</w:t>
      </w:r>
      <w:r w:rsidR="00441B36" w:rsidRPr="006830C4">
        <w:rPr>
          <w:rFonts w:ascii="Times New Roman" w:hAnsi="Times New Roman" w:cs="Times New Roman"/>
          <w:sz w:val="28"/>
          <w:szCs w:val="28"/>
          <w:lang w:val="uk-UA"/>
        </w:rPr>
        <w:t xml:space="preserve">] – хіназолін-6-іл) бутанової кислоти ( сполуки </w:t>
      </w:r>
      <w:r w:rsidR="00441B36" w:rsidRPr="006830C4">
        <w:rPr>
          <w:rFonts w:ascii="Times New Roman" w:hAnsi="Times New Roman" w:cs="Times New Roman"/>
          <w:sz w:val="28"/>
          <w:szCs w:val="28"/>
          <w:lang w:val="en-US"/>
        </w:rPr>
        <w:t>DSK</w:t>
      </w:r>
      <w:r w:rsidR="00441B36" w:rsidRPr="006830C4">
        <w:rPr>
          <w:rFonts w:ascii="Times New Roman" w:hAnsi="Times New Roman" w:cs="Times New Roman"/>
          <w:sz w:val="28"/>
          <w:szCs w:val="28"/>
          <w:lang w:val="uk-UA"/>
        </w:rPr>
        <w:t xml:space="preserve">-38) та диклофенаку натрію на моделі ад’ювантного артриту / В.В. Гриб, С.В. Вернигородський, Г.І. Степанюк // «Вісник морфології» . – 2015. – № 2 . – С. 340 – 343. </w:t>
      </w:r>
    </w:p>
    <w:p w:rsidR="00441B36" w:rsidRPr="006830C4" w:rsidRDefault="006C6535" w:rsidP="00441B36">
      <w:pPr>
        <w:pStyle w:val="a3"/>
        <w:numPr>
          <w:ilvl w:val="0"/>
          <w:numId w:val="7"/>
        </w:numPr>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Гриб В.В. Скринінг аналгетичної активності в ряду похідних ( 3-</w:t>
      </w:r>
      <w:r w:rsidR="00441B36" w:rsidRPr="006830C4">
        <w:rPr>
          <w:rFonts w:ascii="Times New Roman" w:hAnsi="Times New Roman" w:cs="Times New Roman"/>
          <w:sz w:val="28"/>
          <w:szCs w:val="28"/>
          <w:lang w:val="en-US"/>
        </w:rPr>
        <w:t>R</w:t>
      </w:r>
      <w:r w:rsidR="00441B36" w:rsidRPr="006830C4">
        <w:rPr>
          <w:rFonts w:ascii="Times New Roman" w:hAnsi="Times New Roman" w:cs="Times New Roman"/>
          <w:sz w:val="28"/>
          <w:szCs w:val="28"/>
          <w:lang w:val="uk-UA"/>
        </w:rPr>
        <w:t>-2-оксо-2</w:t>
      </w:r>
      <w:r w:rsidR="00441B36" w:rsidRPr="006830C4">
        <w:rPr>
          <w:rFonts w:ascii="Times New Roman" w:hAnsi="Times New Roman" w:cs="Times New Roman"/>
          <w:sz w:val="28"/>
          <w:szCs w:val="28"/>
          <w:lang w:val="en-US"/>
        </w:rPr>
        <w:t>H</w:t>
      </w:r>
      <w:r w:rsidR="00441B36" w:rsidRPr="006830C4">
        <w:rPr>
          <w:rFonts w:ascii="Times New Roman" w:hAnsi="Times New Roman" w:cs="Times New Roman"/>
          <w:sz w:val="28"/>
          <w:szCs w:val="28"/>
          <w:lang w:val="uk-UA"/>
        </w:rPr>
        <w:t>-[1,2,4] триазино – [2,3-с] хіназолін-6-іл) карбонових кислот / Г.І. Степанюк, Н.Г. Чорноіван, С.І. Коваленко, О.Г. Шелест, Д.Д. Скорина, В.В. Цимбалюк, В.В. Гриб, О.В. Глущак, О.К. Шевчук  // Фармакологія та лікарська токсикологія . – 2011. – №1(20). – С. 52 – 55.</w:t>
      </w:r>
    </w:p>
    <w:p w:rsidR="00441B36" w:rsidRPr="006830C4" w:rsidRDefault="006C6535" w:rsidP="00441B36">
      <w:pPr>
        <w:pStyle w:val="a3"/>
        <w:numPr>
          <w:ilvl w:val="0"/>
          <w:numId w:val="7"/>
        </w:numPr>
        <w:ind w:left="0"/>
        <w:rPr>
          <w:rFonts w:ascii="Times New Roman" w:hAnsi="Times New Roman" w:cs="Times New Roman"/>
          <w:sz w:val="28"/>
          <w:szCs w:val="28"/>
          <w:lang w:val="uk-UA"/>
        </w:rPr>
      </w:pPr>
      <w:r>
        <w:rPr>
          <w:rFonts w:ascii="Times New Roman" w:hAnsi="Times New Roman" w:cs="Times New Roman"/>
          <w:sz w:val="28"/>
          <w:szCs w:val="28"/>
          <w:lang w:val="uk-UA"/>
        </w:rPr>
        <w:lastRenderedPageBreak/>
        <w:t xml:space="preserve"> </w:t>
      </w:r>
      <w:r w:rsidR="00441B36" w:rsidRPr="006830C4">
        <w:rPr>
          <w:rFonts w:ascii="Times New Roman" w:hAnsi="Times New Roman" w:cs="Times New Roman"/>
          <w:sz w:val="28"/>
          <w:szCs w:val="28"/>
          <w:lang w:val="uk-UA"/>
        </w:rPr>
        <w:t>Гриб В.В. Сравнительная характеристика лечебного действия натриевой соли 4-(3-метил-2-оксо-2</w:t>
      </w:r>
      <w:r w:rsidR="00441B36" w:rsidRPr="006830C4">
        <w:rPr>
          <w:rFonts w:ascii="Times New Roman" w:hAnsi="Times New Roman" w:cs="Times New Roman"/>
          <w:sz w:val="28"/>
          <w:szCs w:val="28"/>
          <w:lang w:val="en-US"/>
        </w:rPr>
        <w:t>H</w:t>
      </w:r>
      <w:r w:rsidR="00441B36" w:rsidRPr="006830C4">
        <w:rPr>
          <w:rFonts w:ascii="Times New Roman" w:hAnsi="Times New Roman" w:cs="Times New Roman"/>
          <w:sz w:val="28"/>
          <w:szCs w:val="28"/>
        </w:rPr>
        <w:t>-[1,2,4] триазино</w:t>
      </w:r>
      <w:r w:rsidR="00441B36" w:rsidRPr="006830C4">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w:t>
      </w:r>
      <w:r w:rsidR="00441B36" w:rsidRPr="006830C4">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[2, 3-</w:t>
      </w:r>
      <w:r w:rsidR="00441B36" w:rsidRPr="006830C4">
        <w:rPr>
          <w:rFonts w:ascii="Times New Roman" w:hAnsi="Times New Roman" w:cs="Times New Roman"/>
          <w:sz w:val="28"/>
          <w:szCs w:val="28"/>
          <w:lang w:val="en-US"/>
        </w:rPr>
        <w:t>c</w:t>
      </w:r>
      <w:r w:rsidR="00441B36" w:rsidRPr="006830C4">
        <w:rPr>
          <w:rFonts w:ascii="Times New Roman" w:hAnsi="Times New Roman" w:cs="Times New Roman"/>
          <w:sz w:val="28"/>
          <w:szCs w:val="28"/>
        </w:rPr>
        <w:t xml:space="preserve">] – хиназолин-6-ил) бутановой кислоты (соединение </w:t>
      </w:r>
      <w:r w:rsidR="00441B36" w:rsidRPr="006830C4">
        <w:rPr>
          <w:rFonts w:ascii="Times New Roman" w:hAnsi="Times New Roman" w:cs="Times New Roman"/>
          <w:sz w:val="28"/>
          <w:szCs w:val="28"/>
          <w:lang w:val="en-US"/>
        </w:rPr>
        <w:t>DSK</w:t>
      </w:r>
      <w:r w:rsidR="00441B36" w:rsidRPr="006830C4">
        <w:rPr>
          <w:rFonts w:ascii="Times New Roman" w:hAnsi="Times New Roman" w:cs="Times New Roman"/>
          <w:sz w:val="28"/>
          <w:szCs w:val="28"/>
        </w:rPr>
        <w:t>-38) и диклофенака по биохимическим показателям крови на модели адъювантного артрита /</w:t>
      </w:r>
      <w:r w:rsidR="00441B36" w:rsidRPr="006830C4">
        <w:rPr>
          <w:rFonts w:ascii="Times New Roman" w:hAnsi="Times New Roman" w:cs="Times New Roman"/>
          <w:sz w:val="28"/>
          <w:szCs w:val="28"/>
          <w:lang w:val="uk-UA"/>
        </w:rPr>
        <w:t xml:space="preserve"> В.В.Гриб, Г.И.</w:t>
      </w:r>
      <w:r w:rsidR="00441B36" w:rsidRPr="006830C4">
        <w:rPr>
          <w:rFonts w:ascii="Times New Roman" w:hAnsi="Times New Roman" w:cs="Times New Roman"/>
          <w:sz w:val="28"/>
          <w:szCs w:val="28"/>
        </w:rPr>
        <w:t xml:space="preserve"> </w:t>
      </w:r>
      <w:r w:rsidR="00441B36" w:rsidRPr="006830C4">
        <w:rPr>
          <w:rFonts w:ascii="Times New Roman" w:hAnsi="Times New Roman" w:cs="Times New Roman"/>
          <w:sz w:val="28"/>
          <w:szCs w:val="28"/>
          <w:lang w:val="uk-UA"/>
        </w:rPr>
        <w:t>Степанюк, Е.Н.</w:t>
      </w:r>
      <w:r w:rsidR="00441B36" w:rsidRPr="006830C4">
        <w:rPr>
          <w:rFonts w:ascii="Times New Roman" w:hAnsi="Times New Roman" w:cs="Times New Roman"/>
          <w:sz w:val="28"/>
          <w:szCs w:val="28"/>
        </w:rPr>
        <w:t xml:space="preserve"> </w:t>
      </w:r>
      <w:r w:rsidR="00441B36" w:rsidRPr="006830C4">
        <w:rPr>
          <w:rFonts w:ascii="Times New Roman" w:hAnsi="Times New Roman" w:cs="Times New Roman"/>
          <w:sz w:val="28"/>
          <w:szCs w:val="28"/>
          <w:lang w:val="uk-UA"/>
        </w:rPr>
        <w:t>Дорошенко, Н.В.</w:t>
      </w:r>
      <w:r w:rsidR="00441B36" w:rsidRPr="006830C4">
        <w:rPr>
          <w:rFonts w:ascii="Times New Roman" w:hAnsi="Times New Roman" w:cs="Times New Roman"/>
          <w:sz w:val="28"/>
          <w:szCs w:val="28"/>
        </w:rPr>
        <w:t xml:space="preserve"> </w:t>
      </w:r>
      <w:r w:rsidR="00441B36" w:rsidRPr="006830C4">
        <w:rPr>
          <w:rFonts w:ascii="Times New Roman" w:hAnsi="Times New Roman" w:cs="Times New Roman"/>
          <w:sz w:val="28"/>
          <w:szCs w:val="28"/>
          <w:lang w:val="uk-UA"/>
        </w:rPr>
        <w:t xml:space="preserve">Заичко </w:t>
      </w:r>
      <w:r w:rsidR="00441B36" w:rsidRPr="006830C4">
        <w:rPr>
          <w:rFonts w:ascii="Times New Roman" w:hAnsi="Times New Roman" w:cs="Times New Roman"/>
          <w:sz w:val="28"/>
          <w:szCs w:val="28"/>
        </w:rPr>
        <w:t xml:space="preserve">// </w:t>
      </w:r>
      <w:r w:rsidR="00441B36" w:rsidRPr="006830C4">
        <w:rPr>
          <w:rFonts w:ascii="Times New Roman" w:hAnsi="Times New Roman" w:cs="Times New Roman"/>
          <w:sz w:val="28"/>
          <w:szCs w:val="28"/>
          <w:lang w:val="uk-UA"/>
        </w:rPr>
        <w:t>Кубанский научн</w:t>
      </w:r>
      <w:r w:rsidR="00441B36" w:rsidRPr="006830C4">
        <w:rPr>
          <w:rFonts w:ascii="Times New Roman" w:hAnsi="Times New Roman" w:cs="Times New Roman"/>
          <w:sz w:val="28"/>
          <w:szCs w:val="28"/>
        </w:rPr>
        <w:t xml:space="preserve">ый медицинский вестник. – 2015. </w:t>
      </w:r>
      <w:r w:rsidR="00441B36" w:rsidRPr="006830C4">
        <w:rPr>
          <w:rFonts w:ascii="Times New Roman" w:hAnsi="Times New Roman" w:cs="Times New Roman"/>
          <w:sz w:val="28"/>
          <w:szCs w:val="28"/>
          <w:lang w:val="uk-UA"/>
        </w:rPr>
        <w:t>–</w:t>
      </w:r>
      <w:r w:rsidR="00441B36" w:rsidRPr="006830C4">
        <w:rPr>
          <w:rFonts w:ascii="Times New Roman" w:hAnsi="Times New Roman" w:cs="Times New Roman"/>
          <w:sz w:val="28"/>
          <w:szCs w:val="28"/>
        </w:rPr>
        <w:t xml:space="preserve"> № 5 (154) . – С. 43 </w:t>
      </w:r>
      <w:r w:rsidR="00441B36" w:rsidRPr="006830C4">
        <w:rPr>
          <w:rFonts w:ascii="Times New Roman" w:hAnsi="Times New Roman" w:cs="Times New Roman"/>
          <w:sz w:val="28"/>
          <w:szCs w:val="28"/>
          <w:lang w:val="uk-UA"/>
        </w:rPr>
        <w:t>–</w:t>
      </w:r>
      <w:r w:rsidR="00441B36" w:rsidRPr="006830C4">
        <w:rPr>
          <w:rFonts w:ascii="Times New Roman" w:hAnsi="Times New Roman" w:cs="Times New Roman"/>
          <w:sz w:val="28"/>
          <w:szCs w:val="28"/>
        </w:rPr>
        <w:t xml:space="preserve"> 47</w:t>
      </w:r>
      <w:r w:rsidR="00441B36" w:rsidRPr="006830C4">
        <w:rPr>
          <w:rFonts w:ascii="Times New Roman" w:hAnsi="Times New Roman" w:cs="Times New Roman"/>
          <w:sz w:val="28"/>
          <w:szCs w:val="28"/>
          <w:lang w:val="uk-UA"/>
        </w:rPr>
        <w:t>.</w:t>
      </w:r>
    </w:p>
    <w:p w:rsidR="00441B36" w:rsidRPr="006830C4" w:rsidRDefault="006C6535" w:rsidP="00441B36">
      <w:pPr>
        <w:pStyle w:val="a3"/>
        <w:numPr>
          <w:ilvl w:val="0"/>
          <w:numId w:val="7"/>
        </w:numPr>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Гриб В.В. Характеристика протизапальної та знеболюючої дії деяких похідних хіназоліну при ад’ювантному артриті у щурів. / Ф.В. Гладких, А.В. Ожиганов, А.І. Юрченко, В.В. Гриб // Мат. 11-ї Міжнародної студентської наукової конференції « Перший крок в науку – 2014». – Вінниця, 2014. – С.260.</w:t>
      </w:r>
    </w:p>
    <w:p w:rsidR="00441B36" w:rsidRPr="006830C4" w:rsidRDefault="006C6535" w:rsidP="00441B36">
      <w:pPr>
        <w:pStyle w:val="a3"/>
        <w:numPr>
          <w:ilvl w:val="0"/>
          <w:numId w:val="7"/>
        </w:numPr>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 xml:space="preserve">Гриб Вікторія. Порівняльна оцінка лікувальної дії сполуки </w:t>
      </w:r>
      <w:r w:rsidR="00441B36" w:rsidRPr="006830C4">
        <w:rPr>
          <w:rFonts w:ascii="Times New Roman" w:hAnsi="Times New Roman" w:cs="Times New Roman"/>
          <w:sz w:val="28"/>
          <w:szCs w:val="28"/>
          <w:lang w:val="en-US"/>
        </w:rPr>
        <w:t>DSK</w:t>
      </w:r>
      <w:r w:rsidR="00441B36" w:rsidRPr="006830C4">
        <w:rPr>
          <w:rFonts w:ascii="Times New Roman" w:hAnsi="Times New Roman" w:cs="Times New Roman"/>
          <w:sz w:val="28"/>
          <w:szCs w:val="28"/>
          <w:lang w:val="uk-UA"/>
        </w:rPr>
        <w:t>-38 та диклофенаку на моделі ад’ювантного артриту / Вікторія Гриб. // 18-й Міжнародний медичний конгрес студентів та молодих вчених: Матеріали. – Тернопіль: Укрмедкнига, 2014. – С. 254.</w:t>
      </w:r>
    </w:p>
    <w:p w:rsidR="00441B36" w:rsidRPr="006830C4" w:rsidRDefault="006C6535" w:rsidP="00441B36">
      <w:pPr>
        <w:pStyle w:val="a3"/>
        <w:numPr>
          <w:ilvl w:val="0"/>
          <w:numId w:val="7"/>
        </w:numPr>
        <w:spacing w:after="0"/>
        <w:ind w:left="0"/>
        <w:rPr>
          <w:rFonts w:ascii="Times New Roman" w:eastAsia="Calibri" w:hAnsi="Times New Roman" w:cs="Times New Roman"/>
          <w:sz w:val="28"/>
          <w:szCs w:val="28"/>
          <w:lang w:val="uk-UA"/>
        </w:rPr>
      </w:pPr>
      <w:r>
        <w:rPr>
          <w:rFonts w:ascii="Times New Roman" w:eastAsia="Times New Roman" w:hAnsi="Times New Roman" w:cs="Times New Roman"/>
          <w:sz w:val="28"/>
          <w:szCs w:val="28"/>
          <w:lang w:val="uk-UA"/>
        </w:rPr>
        <w:t xml:space="preserve"> </w:t>
      </w:r>
      <w:r w:rsidR="00441B36" w:rsidRPr="006830C4">
        <w:rPr>
          <w:rFonts w:ascii="Times New Roman" w:eastAsia="Times New Roman" w:hAnsi="Times New Roman" w:cs="Times New Roman"/>
          <w:sz w:val="28"/>
          <w:szCs w:val="28"/>
          <w:lang w:val="uk-UA"/>
        </w:rPr>
        <w:t xml:space="preserve">Данилова Л.А. </w:t>
      </w:r>
      <w:r w:rsidR="00441B36" w:rsidRPr="006830C4">
        <w:rPr>
          <w:rFonts w:ascii="Times New Roman" w:eastAsia="Calibri" w:hAnsi="Times New Roman" w:cs="Times New Roman"/>
          <w:sz w:val="28"/>
          <w:szCs w:val="28"/>
          <w:lang w:val="uk-UA"/>
        </w:rPr>
        <w:t>Справочник по лабораторным методам исследования / Л.А.Данилова (ред)// – СПб.: Питер, 2003. – 736 с.</w:t>
      </w:r>
    </w:p>
    <w:p w:rsidR="00441B36" w:rsidRPr="006830C4" w:rsidRDefault="006C6535" w:rsidP="00441B36">
      <w:pPr>
        <w:pStyle w:val="a3"/>
        <w:numPr>
          <w:ilvl w:val="0"/>
          <w:numId w:val="7"/>
        </w:numPr>
        <w:spacing w:after="0"/>
        <w:ind w:left="0"/>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441B36" w:rsidRPr="006830C4">
        <w:rPr>
          <w:rFonts w:ascii="Times New Roman" w:eastAsia="Calibri" w:hAnsi="Times New Roman" w:cs="Times New Roman"/>
          <w:sz w:val="28"/>
          <w:szCs w:val="28"/>
          <w:lang w:val="uk-UA"/>
        </w:rPr>
        <w:t>Демецкая А. Не</w:t>
      </w:r>
      <w:r w:rsidR="00441B36" w:rsidRPr="006830C4">
        <w:rPr>
          <w:rFonts w:ascii="Times New Roman" w:eastAsia="Calibri" w:hAnsi="Times New Roman" w:cs="Times New Roman"/>
          <w:sz w:val="28"/>
          <w:szCs w:val="28"/>
        </w:rPr>
        <w:t xml:space="preserve">желательные лекарственные реакции: НПВП /А. Демецкая // Фармацевт практик. 2017. - №2. – С.28-29. </w:t>
      </w:r>
    </w:p>
    <w:p w:rsidR="00441B36" w:rsidRPr="006830C4" w:rsidRDefault="006C6535" w:rsidP="00441B36">
      <w:pPr>
        <w:pStyle w:val="a3"/>
        <w:numPr>
          <w:ilvl w:val="0"/>
          <w:numId w:val="7"/>
        </w:numPr>
        <w:ind w:left="0"/>
        <w:rPr>
          <w:rFonts w:ascii="Times New Roman" w:hAnsi="Times New Roman" w:cs="Times New Roman"/>
          <w:sz w:val="28"/>
          <w:szCs w:val="28"/>
          <w:u w:val="single"/>
          <w:lang w:val="uk-UA"/>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Деримедвідь Л.В. Експериментальне обґрунтування застосування препаратів супероксиддисмутази при патологічних станах, обумовлених активацією процесів вільнорадикального окиснення: автореф.дис. д.мед.н.: 14.03.05 – фармакологія.-Київ, 2006.-40с.</w:t>
      </w:r>
    </w:p>
    <w:p w:rsidR="00441B36" w:rsidRPr="006830C4" w:rsidRDefault="006C6535" w:rsidP="00441B36">
      <w:pPr>
        <w:pStyle w:val="a3"/>
        <w:numPr>
          <w:ilvl w:val="0"/>
          <w:numId w:val="7"/>
        </w:numPr>
        <w:spacing w:after="0"/>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Джузенова Б.С. Сравнительная оценка эффективности преднизолона и современных нестероидных противовоспалительных препаратов (вольтарена и</w:t>
      </w:r>
      <w:r w:rsidR="00441B36" w:rsidRPr="006830C4">
        <w:rPr>
          <w:rFonts w:ascii="Times New Roman" w:hAnsi="Times New Roman" w:cs="Times New Roman"/>
          <w:sz w:val="28"/>
          <w:szCs w:val="28"/>
          <w:lang w:val="uk-UA"/>
        </w:rPr>
        <w:t xml:space="preserve"> индометацина</w:t>
      </w:r>
      <w:r w:rsidR="00441B36" w:rsidRPr="006830C4">
        <w:rPr>
          <w:rFonts w:ascii="Times New Roman" w:hAnsi="Times New Roman" w:cs="Times New Roman"/>
          <w:sz w:val="28"/>
          <w:szCs w:val="28"/>
        </w:rPr>
        <w:t>) в терапии острого ревматизма // Тер. архив.-1981.-</w:t>
      </w:r>
      <w:r w:rsidR="00441B36" w:rsidRPr="006830C4">
        <w:rPr>
          <w:rFonts w:ascii="Times New Roman" w:hAnsi="Times New Roman" w:cs="Times New Roman"/>
          <w:sz w:val="28"/>
          <w:szCs w:val="28"/>
          <w:lang w:val="uk-UA"/>
        </w:rPr>
        <w:t>Т</w:t>
      </w:r>
      <w:r w:rsidR="00441B36" w:rsidRPr="006830C4">
        <w:rPr>
          <w:rFonts w:ascii="Times New Roman" w:hAnsi="Times New Roman" w:cs="Times New Roman"/>
          <w:sz w:val="28"/>
          <w:szCs w:val="28"/>
        </w:rPr>
        <w:t>.53,№7.-С.114-118.</w:t>
      </w:r>
    </w:p>
    <w:p w:rsidR="00441B36" w:rsidRPr="006830C4" w:rsidRDefault="006C6535" w:rsidP="00441B36">
      <w:pPr>
        <w:pStyle w:val="a3"/>
        <w:widowControl w:val="0"/>
        <w:numPr>
          <w:ilvl w:val="0"/>
          <w:numId w:val="7"/>
        </w:numPr>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Д</w:t>
      </w:r>
      <w:r w:rsidR="00441B36" w:rsidRPr="006830C4">
        <w:rPr>
          <w:rFonts w:ascii="Times New Roman" w:hAnsi="Times New Roman" w:cs="Times New Roman"/>
          <w:sz w:val="28"/>
          <w:szCs w:val="28"/>
        </w:rPr>
        <w:t xml:space="preserve">зяк Г. В. Нестероидные противовоспалительные препараты / Дзяк Г.В., Викторов А. П., Гришина Е. И. </w:t>
      </w:r>
      <w:r w:rsidR="00441B36" w:rsidRPr="006830C4">
        <w:rPr>
          <w:rFonts w:ascii="Times New Roman" w:hAnsi="Times New Roman" w:cs="Times New Roman"/>
          <w:sz w:val="28"/>
          <w:szCs w:val="28"/>
          <w:lang w:val="uk-UA"/>
        </w:rPr>
        <w:t>//</w:t>
      </w:r>
      <w:r w:rsidR="00441B36" w:rsidRPr="006830C4">
        <w:rPr>
          <w:rFonts w:ascii="Times New Roman" w:hAnsi="Times New Roman" w:cs="Times New Roman"/>
          <w:sz w:val="28"/>
          <w:szCs w:val="28"/>
        </w:rPr>
        <w:t xml:space="preserve"> К.: Морион, 1999. - 112 с.</w:t>
      </w:r>
    </w:p>
    <w:p w:rsidR="00441B36" w:rsidRPr="006830C4" w:rsidRDefault="006C6535" w:rsidP="00441B36">
      <w:pPr>
        <w:pStyle w:val="a3"/>
        <w:widowControl w:val="0"/>
        <w:numPr>
          <w:ilvl w:val="0"/>
          <w:numId w:val="7"/>
        </w:numPr>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Д</w:t>
      </w:r>
      <w:r w:rsidR="00441B36" w:rsidRPr="006830C4">
        <w:rPr>
          <w:rFonts w:ascii="Times New Roman" w:hAnsi="Times New Roman" w:cs="Times New Roman"/>
          <w:sz w:val="28"/>
          <w:szCs w:val="28"/>
        </w:rPr>
        <w:t>зяк Г. В. Сучасний погляд на гастропат</w:t>
      </w:r>
      <w:r w:rsidR="00441B36" w:rsidRPr="006830C4">
        <w:rPr>
          <w:rFonts w:ascii="Times New Roman" w:hAnsi="Times New Roman" w:cs="Times New Roman"/>
          <w:sz w:val="28"/>
          <w:szCs w:val="28"/>
          <w:lang w:val="uk-UA"/>
        </w:rPr>
        <w:t>ії</w:t>
      </w:r>
      <w:r w:rsidR="00441B36" w:rsidRPr="006830C4">
        <w:rPr>
          <w:rFonts w:ascii="Times New Roman" w:hAnsi="Times New Roman" w:cs="Times New Roman"/>
          <w:sz w:val="28"/>
          <w:szCs w:val="28"/>
        </w:rPr>
        <w:t>, виклика</w:t>
      </w:r>
      <w:r w:rsidR="00441B36" w:rsidRPr="006830C4">
        <w:rPr>
          <w:rFonts w:ascii="Times New Roman" w:hAnsi="Times New Roman" w:cs="Times New Roman"/>
          <w:sz w:val="28"/>
          <w:szCs w:val="28"/>
          <w:lang w:val="uk-UA"/>
        </w:rPr>
        <w:t>ні</w:t>
      </w:r>
      <w:r w:rsidR="00441B36" w:rsidRPr="006830C4">
        <w:rPr>
          <w:rFonts w:ascii="Times New Roman" w:hAnsi="Times New Roman" w:cs="Times New Roman"/>
          <w:sz w:val="28"/>
          <w:szCs w:val="28"/>
        </w:rPr>
        <w:t xml:space="preserve"> нестеро</w:t>
      </w:r>
      <w:r w:rsidR="00441B36" w:rsidRPr="006830C4">
        <w:rPr>
          <w:rFonts w:ascii="Times New Roman" w:hAnsi="Times New Roman" w:cs="Times New Roman"/>
          <w:sz w:val="28"/>
          <w:szCs w:val="28"/>
          <w:lang w:val="uk-UA"/>
        </w:rPr>
        <w:t>ї</w:t>
      </w:r>
      <w:r w:rsidR="00441B36" w:rsidRPr="006830C4">
        <w:rPr>
          <w:rFonts w:ascii="Times New Roman" w:hAnsi="Times New Roman" w:cs="Times New Roman"/>
          <w:sz w:val="28"/>
          <w:szCs w:val="28"/>
        </w:rPr>
        <w:t>дними протиза</w:t>
      </w:r>
      <w:r w:rsidR="00441B36" w:rsidRPr="006830C4">
        <w:rPr>
          <w:rFonts w:ascii="Times New Roman" w:hAnsi="Times New Roman" w:cs="Times New Roman"/>
          <w:sz w:val="28"/>
          <w:szCs w:val="28"/>
          <w:lang w:val="uk-UA"/>
        </w:rPr>
        <w:t>п</w:t>
      </w:r>
      <w:r w:rsidR="00441B36" w:rsidRPr="006830C4">
        <w:rPr>
          <w:rFonts w:ascii="Times New Roman" w:hAnsi="Times New Roman" w:cs="Times New Roman"/>
          <w:sz w:val="28"/>
          <w:szCs w:val="28"/>
        </w:rPr>
        <w:t>ал</w:t>
      </w:r>
      <w:r w:rsidR="00441B36" w:rsidRPr="006830C4">
        <w:rPr>
          <w:rFonts w:ascii="Times New Roman" w:hAnsi="Times New Roman" w:cs="Times New Roman"/>
          <w:sz w:val="28"/>
          <w:szCs w:val="28"/>
          <w:lang w:val="uk-UA"/>
        </w:rPr>
        <w:t>ь</w:t>
      </w:r>
      <w:r w:rsidR="00441B36" w:rsidRPr="006830C4">
        <w:rPr>
          <w:rFonts w:ascii="Times New Roman" w:hAnsi="Times New Roman" w:cs="Times New Roman"/>
          <w:sz w:val="28"/>
          <w:szCs w:val="28"/>
        </w:rPr>
        <w:t>ними препаратами.. Целек</w:t>
      </w:r>
      <w:r w:rsidR="00441B36" w:rsidRPr="006830C4">
        <w:rPr>
          <w:rFonts w:ascii="Times New Roman" w:hAnsi="Times New Roman" w:cs="Times New Roman"/>
          <w:sz w:val="28"/>
          <w:szCs w:val="28"/>
          <w:lang w:val="uk-UA"/>
        </w:rPr>
        <w:t>ок</w:t>
      </w:r>
      <w:r w:rsidR="00441B36" w:rsidRPr="006830C4">
        <w:rPr>
          <w:rFonts w:ascii="Times New Roman" w:hAnsi="Times New Roman" w:cs="Times New Roman"/>
          <w:sz w:val="28"/>
          <w:szCs w:val="28"/>
        </w:rPr>
        <w:t xml:space="preserve">сиб </w:t>
      </w:r>
      <w:r w:rsidR="00441B36" w:rsidRPr="006830C4">
        <w:rPr>
          <w:rFonts w:ascii="Times New Roman" w:hAnsi="Times New Roman" w:cs="Times New Roman"/>
          <w:sz w:val="28"/>
          <w:szCs w:val="28"/>
          <w:lang w:val="uk-UA"/>
        </w:rPr>
        <w:t>і</w:t>
      </w:r>
      <w:r w:rsidR="00441B36" w:rsidRPr="006830C4">
        <w:rPr>
          <w:rFonts w:ascii="Times New Roman" w:hAnsi="Times New Roman" w:cs="Times New Roman"/>
          <w:sz w:val="28"/>
          <w:szCs w:val="28"/>
        </w:rPr>
        <w:t xml:space="preserve"> стан се</w:t>
      </w:r>
      <w:r w:rsidR="00441B36" w:rsidRPr="006830C4">
        <w:rPr>
          <w:rFonts w:ascii="Times New Roman" w:hAnsi="Times New Roman" w:cs="Times New Roman"/>
          <w:sz w:val="28"/>
          <w:szCs w:val="28"/>
          <w:lang w:val="uk-UA"/>
        </w:rPr>
        <w:t>к</w:t>
      </w:r>
      <w:r w:rsidR="00441B36" w:rsidRPr="006830C4">
        <w:rPr>
          <w:rFonts w:ascii="Times New Roman" w:hAnsi="Times New Roman" w:cs="Times New Roman"/>
          <w:sz w:val="28"/>
          <w:szCs w:val="28"/>
        </w:rPr>
        <w:t>ретор</w:t>
      </w:r>
      <w:r w:rsidR="00441B36" w:rsidRPr="006830C4">
        <w:rPr>
          <w:rFonts w:ascii="Times New Roman" w:hAnsi="Times New Roman" w:cs="Times New Roman"/>
          <w:sz w:val="28"/>
          <w:szCs w:val="28"/>
          <w:lang w:val="uk-UA"/>
        </w:rPr>
        <w:t>н</w:t>
      </w:r>
      <w:r w:rsidR="00441B36" w:rsidRPr="006830C4">
        <w:rPr>
          <w:rFonts w:ascii="Times New Roman" w:hAnsi="Times New Roman" w:cs="Times New Roman"/>
          <w:sz w:val="28"/>
          <w:szCs w:val="28"/>
        </w:rPr>
        <w:t>о</w:t>
      </w:r>
      <w:r w:rsidR="00441B36" w:rsidRPr="006830C4">
        <w:rPr>
          <w:rFonts w:ascii="Times New Roman" w:hAnsi="Times New Roman" w:cs="Times New Roman"/>
          <w:sz w:val="28"/>
          <w:szCs w:val="28"/>
          <w:lang w:val="uk-UA"/>
        </w:rPr>
        <w:t xml:space="preserve">ї функції </w:t>
      </w:r>
      <w:r w:rsidR="00441B36" w:rsidRPr="006830C4">
        <w:rPr>
          <w:rFonts w:ascii="Times New Roman" w:hAnsi="Times New Roman" w:cs="Times New Roman"/>
          <w:sz w:val="28"/>
          <w:szCs w:val="28"/>
          <w:lang w:val="uk-UA"/>
        </w:rPr>
        <w:lastRenderedPageBreak/>
        <w:t xml:space="preserve">шлунка /Г. В. </w:t>
      </w:r>
      <w:r w:rsidR="00441B36" w:rsidRPr="006830C4">
        <w:rPr>
          <w:rFonts w:ascii="Times New Roman" w:hAnsi="Times New Roman" w:cs="Times New Roman"/>
          <w:sz w:val="28"/>
          <w:szCs w:val="28"/>
        </w:rPr>
        <w:t>Дзяк,</w:t>
      </w:r>
      <w:r w:rsidR="00441B36" w:rsidRPr="006830C4">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 xml:space="preserve">Ю. М. Степанов, В. </w:t>
      </w:r>
      <w:r w:rsidR="00441B36" w:rsidRPr="006830C4">
        <w:rPr>
          <w:rFonts w:ascii="Times New Roman" w:hAnsi="Times New Roman" w:cs="Times New Roman"/>
          <w:sz w:val="28"/>
          <w:szCs w:val="28"/>
          <w:lang w:val="uk-UA"/>
        </w:rPr>
        <w:t>І</w:t>
      </w:r>
      <w:r w:rsidR="00441B36" w:rsidRPr="006830C4">
        <w:rPr>
          <w:rFonts w:ascii="Times New Roman" w:hAnsi="Times New Roman" w:cs="Times New Roman"/>
          <w:sz w:val="28"/>
          <w:szCs w:val="28"/>
        </w:rPr>
        <w:t xml:space="preserve">. Гриценко </w:t>
      </w:r>
      <w:r w:rsidR="00441B36" w:rsidRPr="006830C4">
        <w:rPr>
          <w:rFonts w:ascii="Times New Roman" w:hAnsi="Times New Roman" w:cs="Times New Roman"/>
          <w:sz w:val="28"/>
          <w:szCs w:val="28"/>
          <w:lang w:val="uk-UA"/>
        </w:rPr>
        <w:t>//</w:t>
      </w:r>
      <w:r w:rsidR="00441B36" w:rsidRPr="006830C4">
        <w:rPr>
          <w:rFonts w:ascii="Times New Roman" w:hAnsi="Times New Roman" w:cs="Times New Roman"/>
          <w:sz w:val="28"/>
          <w:szCs w:val="28"/>
        </w:rPr>
        <w:t xml:space="preserve"> Сучас</w:t>
      </w:r>
      <w:r w:rsidR="00441B36" w:rsidRPr="006830C4">
        <w:rPr>
          <w:rFonts w:ascii="Times New Roman" w:hAnsi="Times New Roman" w:cs="Times New Roman"/>
          <w:sz w:val="28"/>
          <w:szCs w:val="28"/>
          <w:lang w:val="uk-UA"/>
        </w:rPr>
        <w:t>н</w:t>
      </w:r>
      <w:r w:rsidR="00441B36" w:rsidRPr="006830C4">
        <w:rPr>
          <w:rFonts w:ascii="Times New Roman" w:hAnsi="Times New Roman" w:cs="Times New Roman"/>
          <w:sz w:val="28"/>
          <w:szCs w:val="28"/>
        </w:rPr>
        <w:t>а гастроентеролог</w:t>
      </w:r>
      <w:r w:rsidR="00441B36" w:rsidRPr="006830C4">
        <w:rPr>
          <w:rFonts w:ascii="Times New Roman" w:hAnsi="Times New Roman" w:cs="Times New Roman"/>
          <w:sz w:val="28"/>
          <w:szCs w:val="28"/>
          <w:lang w:val="uk-UA"/>
        </w:rPr>
        <w:t>ія</w:t>
      </w:r>
      <w:r w:rsidR="00441B36" w:rsidRPr="006830C4">
        <w:rPr>
          <w:rFonts w:ascii="Times New Roman" w:hAnsi="Times New Roman" w:cs="Times New Roman"/>
          <w:sz w:val="28"/>
          <w:szCs w:val="28"/>
        </w:rPr>
        <w:t>. -2003. - № 1 (11). - С.4-10.</w:t>
      </w:r>
    </w:p>
    <w:p w:rsidR="00441B36" w:rsidRPr="006830C4" w:rsidRDefault="006C6535" w:rsidP="00441B36">
      <w:pPr>
        <w:pStyle w:val="a3"/>
        <w:numPr>
          <w:ilvl w:val="0"/>
          <w:numId w:val="7"/>
        </w:numPr>
        <w:shd w:val="clear" w:color="auto" w:fill="FFFFFF"/>
        <w:spacing w:before="225" w:beforeAutospacing="1" w:after="225" w:afterAutospacing="1"/>
        <w:ind w:left="0"/>
        <w:textAlignment w:val="baseline"/>
        <w:outlineLvl w:val="0"/>
        <w:rPr>
          <w:rFonts w:ascii="Times New Roman" w:eastAsia="Times New Roman" w:hAnsi="Times New Roman" w:cs="Times New Roman"/>
          <w:color w:val="000000"/>
          <w:sz w:val="28"/>
          <w:szCs w:val="28"/>
          <w:lang w:val="uk-UA"/>
        </w:rPr>
      </w:pPr>
      <w:r>
        <w:rPr>
          <w:rFonts w:ascii="Times New Roman" w:eastAsia="Times New Roman" w:hAnsi="Times New Roman" w:cs="Times New Roman"/>
          <w:bCs/>
          <w:color w:val="000000"/>
          <w:kern w:val="36"/>
          <w:sz w:val="28"/>
          <w:szCs w:val="28"/>
          <w:lang w:val="uk-UA"/>
        </w:rPr>
        <w:t xml:space="preserve"> </w:t>
      </w:r>
      <w:r w:rsidR="00441B36" w:rsidRPr="006830C4">
        <w:rPr>
          <w:rFonts w:ascii="Times New Roman" w:eastAsia="Times New Roman" w:hAnsi="Times New Roman" w:cs="Times New Roman"/>
          <w:bCs/>
          <w:color w:val="000000"/>
          <w:kern w:val="36"/>
          <w:sz w:val="28"/>
          <w:szCs w:val="28"/>
        </w:rPr>
        <w:t>Дионесов С. М. Боль и её влияние на организм человека и животного</w:t>
      </w:r>
      <w:r w:rsidR="00441B36" w:rsidRPr="006830C4">
        <w:rPr>
          <w:rFonts w:ascii="Times New Roman" w:eastAsia="Times New Roman" w:hAnsi="Times New Roman" w:cs="Times New Roman"/>
          <w:bCs/>
          <w:color w:val="000000"/>
          <w:kern w:val="36"/>
          <w:sz w:val="28"/>
          <w:szCs w:val="28"/>
          <w:lang w:val="uk-UA"/>
        </w:rPr>
        <w:t xml:space="preserve"> / С.М.Дионесова. -  </w:t>
      </w:r>
      <w:r w:rsidR="00441B36" w:rsidRPr="006830C4">
        <w:rPr>
          <w:rFonts w:ascii="Times New Roman" w:eastAsia="Times New Roman" w:hAnsi="Times New Roman" w:cs="Times New Roman"/>
          <w:bCs/>
          <w:color w:val="000000"/>
          <w:kern w:val="36"/>
          <w:sz w:val="28"/>
          <w:szCs w:val="28"/>
        </w:rPr>
        <w:t xml:space="preserve"> М.</w:t>
      </w:r>
      <w:r w:rsidR="00441B36" w:rsidRPr="006830C4">
        <w:rPr>
          <w:rFonts w:ascii="Times New Roman" w:eastAsia="Times New Roman" w:hAnsi="Times New Roman" w:cs="Times New Roman"/>
          <w:bCs/>
          <w:color w:val="000000"/>
          <w:kern w:val="36"/>
          <w:sz w:val="28"/>
          <w:szCs w:val="28"/>
          <w:lang w:val="uk-UA"/>
        </w:rPr>
        <w:t xml:space="preserve">: Госмедиздат, </w:t>
      </w:r>
      <w:r w:rsidR="00441B36" w:rsidRPr="006830C4">
        <w:rPr>
          <w:rFonts w:ascii="Times New Roman" w:eastAsia="Times New Roman" w:hAnsi="Times New Roman" w:cs="Times New Roman"/>
          <w:bCs/>
          <w:color w:val="000000"/>
          <w:kern w:val="36"/>
          <w:sz w:val="28"/>
          <w:szCs w:val="28"/>
        </w:rPr>
        <w:t>1963.</w:t>
      </w:r>
      <w:r w:rsidR="00441B36" w:rsidRPr="006830C4">
        <w:rPr>
          <w:rFonts w:ascii="Times New Roman" w:eastAsia="Times New Roman" w:hAnsi="Times New Roman" w:cs="Times New Roman"/>
          <w:color w:val="000000"/>
          <w:sz w:val="28"/>
          <w:szCs w:val="28"/>
          <w:lang w:val="uk-UA"/>
        </w:rPr>
        <w:t xml:space="preserve"> – 359 с.</w:t>
      </w:r>
    </w:p>
    <w:p w:rsidR="00441B36" w:rsidRPr="006830C4" w:rsidRDefault="006C6535" w:rsidP="00441B36">
      <w:pPr>
        <w:pStyle w:val="a3"/>
        <w:numPr>
          <w:ilvl w:val="0"/>
          <w:numId w:val="7"/>
        </w:numPr>
        <w:ind w:left="0"/>
        <w:rPr>
          <w:rFonts w:ascii="Times New Roman" w:hAnsi="Times New Roman" w:cs="Times New Roman"/>
          <w:sz w:val="28"/>
          <w:szCs w:val="28"/>
          <w:u w:val="single"/>
          <w:lang w:val="uk-UA"/>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Дроговоз С.М. Експериментальне (доклінічне) вивчення фармакологічних речовин, які пропонуються як нестероїдні протизапальні засоби/ С.М.Дроговоз,</w:t>
      </w: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І.А.Зупанець</w:t>
      </w: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М.А.Мохорт  [та ін.] // Доклінічні дослідження лікарських засобів: Метод.рекомендації.-Київ: Авіценна, 2001.-С.242-306.</w:t>
      </w:r>
    </w:p>
    <w:p w:rsidR="00441B36" w:rsidRPr="006830C4" w:rsidRDefault="006C6535" w:rsidP="00441B36">
      <w:pPr>
        <w:pStyle w:val="a3"/>
        <w:widowControl w:val="0"/>
        <w:numPr>
          <w:ilvl w:val="0"/>
          <w:numId w:val="7"/>
        </w:numPr>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 xml:space="preserve">Дроздов В. Н. Гастропатии, вызванные НПВП: патогенез, профилактикаи лечение / В. Н. Дроздов // </w:t>
      </w:r>
      <w:r w:rsidR="00441B36" w:rsidRPr="006830C4">
        <w:rPr>
          <w:rFonts w:ascii="Times New Roman" w:hAnsi="Times New Roman" w:cs="Times New Roman"/>
          <w:sz w:val="28"/>
          <w:szCs w:val="28"/>
          <w:lang w:val="en-US"/>
        </w:rPr>
        <w:t>Consilium</w:t>
      </w:r>
      <w:r w:rsidR="00441B36" w:rsidRPr="006830C4">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en-US"/>
        </w:rPr>
        <w:t>Medicum</w:t>
      </w:r>
      <w:r w:rsidR="00441B36" w:rsidRPr="006830C4">
        <w:rPr>
          <w:rFonts w:ascii="Times New Roman" w:hAnsi="Times New Roman" w:cs="Times New Roman"/>
          <w:sz w:val="28"/>
          <w:szCs w:val="28"/>
          <w:lang w:val="uk-UA"/>
        </w:rPr>
        <w:t>. - 2005. - №1. - С. 3-6.</w:t>
      </w:r>
    </w:p>
    <w:p w:rsidR="00441B36" w:rsidRPr="006830C4" w:rsidRDefault="006C6535" w:rsidP="00441B36">
      <w:pPr>
        <w:pStyle w:val="a3"/>
        <w:widowControl w:val="0"/>
        <w:numPr>
          <w:ilvl w:val="0"/>
          <w:numId w:val="7"/>
        </w:numPr>
        <w:ind w:left="0"/>
        <w:rPr>
          <w:rFonts w:ascii="Times New Roman" w:hAnsi="Times New Roman" w:cs="Times New Roman"/>
          <w:sz w:val="28"/>
          <w:szCs w:val="28"/>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Дубиков А. И. Влияние инфликсимаба на продукцию оксида азота клетками хряща и синовиальной оболочки суставов при адьювантном артрите / А. И. Дубиков, Е. Э. Медведев, Т. А. Белоголовых // Человек и лекарство : 11-й Рос. нац.</w:t>
      </w:r>
      <w:r w:rsidR="00441B36" w:rsidRPr="006830C4">
        <w:rPr>
          <w:rFonts w:ascii="Times New Roman" w:hAnsi="Times New Roman" w:cs="Times New Roman"/>
          <w:sz w:val="28"/>
          <w:szCs w:val="28"/>
          <w:lang w:val="uk-UA"/>
        </w:rPr>
        <w:t>к</w:t>
      </w:r>
      <w:r w:rsidR="00441B36" w:rsidRPr="006830C4">
        <w:rPr>
          <w:rFonts w:ascii="Times New Roman" w:hAnsi="Times New Roman" w:cs="Times New Roman"/>
          <w:sz w:val="28"/>
          <w:szCs w:val="28"/>
        </w:rPr>
        <w:t>онгресс : тезисы докл. - М., 2004. - С. 783-784.</w:t>
      </w:r>
    </w:p>
    <w:p w:rsidR="00441B36" w:rsidRPr="006830C4" w:rsidRDefault="006C6535" w:rsidP="00441B36">
      <w:pPr>
        <w:pStyle w:val="a3"/>
        <w:numPr>
          <w:ilvl w:val="0"/>
          <w:numId w:val="7"/>
        </w:numPr>
        <w:tabs>
          <w:tab w:val="left" w:pos="993"/>
        </w:tabs>
        <w:spacing w:after="0"/>
        <w:ind w:left="0"/>
        <w:rPr>
          <w:rFonts w:ascii="Times New Roman" w:eastAsia="Calibri" w:hAnsi="Times New Roman" w:cs="Times New Roman"/>
          <w:i/>
          <w:sz w:val="28"/>
          <w:szCs w:val="28"/>
        </w:rPr>
      </w:pPr>
      <w:r>
        <w:rPr>
          <w:rFonts w:ascii="Times New Roman" w:eastAsia="Calibri" w:hAnsi="Times New Roman" w:cs="Times New Roman"/>
          <w:sz w:val="28"/>
          <w:szCs w:val="28"/>
          <w:lang w:val="uk-UA"/>
        </w:rPr>
        <w:t xml:space="preserve"> </w:t>
      </w:r>
      <w:r w:rsidR="00441B36" w:rsidRPr="006830C4">
        <w:rPr>
          <w:rFonts w:ascii="Times New Roman" w:eastAsia="Calibri" w:hAnsi="Times New Roman" w:cs="Times New Roman"/>
          <w:sz w:val="28"/>
          <w:szCs w:val="28"/>
        </w:rPr>
        <w:t xml:space="preserve">Дюйзен И.В., Ламаш Н.Е. Влияние </w:t>
      </w:r>
      <w:r w:rsidR="00441B36" w:rsidRPr="006830C4">
        <w:rPr>
          <w:rFonts w:ascii="Times New Roman" w:eastAsia="Calibri" w:hAnsi="Times New Roman" w:cs="Times New Roman"/>
          <w:sz w:val="28"/>
          <w:szCs w:val="28"/>
          <w:lang w:val="en-US"/>
        </w:rPr>
        <w:t>N</w:t>
      </w:r>
      <w:r w:rsidR="00441B36" w:rsidRPr="006830C4">
        <w:rPr>
          <w:rFonts w:ascii="Times New Roman" w:eastAsia="Calibri" w:hAnsi="Times New Roman" w:cs="Times New Roman"/>
          <w:sz w:val="28"/>
          <w:szCs w:val="28"/>
        </w:rPr>
        <w:t>О - модулирующих препаратов на развитие острой болевой реакции у крыс // Бюлл. эксперим. биол. и мед.- 2008.- №8.- С. 179-182.</w:t>
      </w:r>
    </w:p>
    <w:p w:rsidR="00441B36" w:rsidRPr="006830C4" w:rsidRDefault="006C6535" w:rsidP="00441B36">
      <w:pPr>
        <w:pStyle w:val="a3"/>
        <w:numPr>
          <w:ilvl w:val="0"/>
          <w:numId w:val="7"/>
        </w:numPr>
        <w:shd w:val="clear" w:color="auto" w:fill="FFFFFF"/>
        <w:spacing w:after="160"/>
        <w:ind w:left="0"/>
        <w:textAlignment w:val="baseline"/>
        <w:outlineLvl w:val="0"/>
        <w:rPr>
          <w:rFonts w:ascii="Times New Roman" w:eastAsia="Calibri" w:hAnsi="Times New Roman" w:cs="Times New Roman"/>
          <w:sz w:val="28"/>
          <w:szCs w:val="28"/>
          <w:lang w:val="uk-UA"/>
        </w:rPr>
      </w:pPr>
      <w:r>
        <w:rPr>
          <w:rFonts w:ascii="Times New Roman" w:eastAsia="Calibri" w:hAnsi="Times New Roman" w:cs="Times New Roman"/>
          <w:color w:val="000000"/>
          <w:sz w:val="28"/>
          <w:szCs w:val="28"/>
          <w:shd w:val="clear" w:color="auto" w:fill="FFFFFF"/>
          <w:lang w:val="uk-UA"/>
        </w:rPr>
        <w:t xml:space="preserve"> </w:t>
      </w:r>
      <w:r w:rsidR="00441B36" w:rsidRPr="006830C4">
        <w:rPr>
          <w:rFonts w:ascii="Times New Roman" w:eastAsia="Calibri" w:hAnsi="Times New Roman" w:cs="Times New Roman"/>
          <w:color w:val="000000"/>
          <w:sz w:val="28"/>
          <w:szCs w:val="28"/>
          <w:shd w:val="clear" w:color="auto" w:fill="FFFFFF"/>
          <w:lang w:val="uk-UA"/>
        </w:rPr>
        <w:t xml:space="preserve">Есин О., Есин Р., Наприенко М. Боль: </w:t>
      </w:r>
      <w:r w:rsidR="00441B36" w:rsidRPr="006830C4">
        <w:rPr>
          <w:rFonts w:ascii="Times New Roman" w:eastAsia="Calibri" w:hAnsi="Times New Roman" w:cs="Times New Roman"/>
          <w:color w:val="000000"/>
          <w:sz w:val="28"/>
          <w:szCs w:val="28"/>
          <w:shd w:val="clear" w:color="auto" w:fill="FFFFFF"/>
        </w:rPr>
        <w:t xml:space="preserve">лечение и профилактика / </w:t>
      </w:r>
      <w:r w:rsidR="00441B36" w:rsidRPr="006830C4">
        <w:rPr>
          <w:rFonts w:ascii="Times New Roman" w:eastAsia="Calibri" w:hAnsi="Times New Roman" w:cs="Times New Roman"/>
          <w:color w:val="000000"/>
          <w:sz w:val="28"/>
          <w:szCs w:val="28"/>
          <w:shd w:val="clear" w:color="auto" w:fill="FFFFFF"/>
          <w:lang w:val="uk-UA"/>
        </w:rPr>
        <w:t xml:space="preserve">О.Есин, Р.Есин, М. </w:t>
      </w:r>
      <w:r w:rsidR="00441B36" w:rsidRPr="006830C4">
        <w:rPr>
          <w:rFonts w:ascii="Times New Roman" w:eastAsia="Calibri" w:hAnsi="Times New Roman" w:cs="Times New Roman"/>
          <w:sz w:val="28"/>
          <w:szCs w:val="28"/>
          <w:lang w:val="uk-UA"/>
        </w:rPr>
        <w:t xml:space="preserve">  </w:t>
      </w:r>
      <w:r w:rsidR="00441B36" w:rsidRPr="006830C4">
        <w:rPr>
          <w:rFonts w:ascii="Times New Roman" w:eastAsia="Calibri" w:hAnsi="Times New Roman" w:cs="Times New Roman"/>
          <w:color w:val="000000"/>
          <w:sz w:val="28"/>
          <w:szCs w:val="28"/>
          <w:shd w:val="clear" w:color="auto" w:fill="FFFFFF"/>
          <w:lang w:val="uk-UA"/>
        </w:rPr>
        <w:t>Наприенко // Врач. – 2011. - №7. – С.43-45.</w:t>
      </w:r>
    </w:p>
    <w:p w:rsidR="00441B36" w:rsidRPr="006830C4" w:rsidRDefault="006C6535" w:rsidP="00441B36">
      <w:pPr>
        <w:pStyle w:val="a3"/>
        <w:numPr>
          <w:ilvl w:val="0"/>
          <w:numId w:val="7"/>
        </w:numPr>
        <w:ind w:left="0"/>
        <w:rPr>
          <w:rFonts w:ascii="Times New Roman" w:hAnsi="Times New Roman" w:cs="Times New Roman"/>
          <w:sz w:val="28"/>
          <w:szCs w:val="28"/>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Журавлева И.А. Роль окиси азота в кардиологии и гастроэнтерологии / И.А.Журавлева, И.А. Меленьев, Н.А, Виноградов // Клин.мед. – 1997.</w:t>
      </w:r>
      <w:r w:rsidR="00441B36" w:rsidRPr="006830C4">
        <w:rPr>
          <w:rFonts w:ascii="Times New Roman" w:hAnsi="Times New Roman" w:cs="Times New Roman"/>
          <w:sz w:val="28"/>
          <w:szCs w:val="28"/>
          <w:lang w:val="uk-UA"/>
        </w:rPr>
        <w:t xml:space="preserve"> - </w:t>
      </w:r>
      <w:r w:rsidR="00441B36" w:rsidRPr="006830C4">
        <w:rPr>
          <w:rFonts w:ascii="Times New Roman" w:hAnsi="Times New Roman" w:cs="Times New Roman"/>
          <w:sz w:val="28"/>
          <w:szCs w:val="28"/>
        </w:rPr>
        <w:t xml:space="preserve"> №4. – С.18-21.</w:t>
      </w:r>
    </w:p>
    <w:p w:rsidR="00441B36" w:rsidRPr="006830C4" w:rsidRDefault="006C6535" w:rsidP="00441B36">
      <w:pPr>
        <w:pStyle w:val="a3"/>
        <w:numPr>
          <w:ilvl w:val="0"/>
          <w:numId w:val="7"/>
        </w:numPr>
        <w:spacing w:after="0"/>
        <w:ind w:left="0"/>
        <w:rPr>
          <w:rFonts w:ascii="Times New Roman" w:eastAsia="Calibri" w:hAnsi="Times New Roman" w:cs="Times New Roman"/>
          <w:sz w:val="28"/>
          <w:szCs w:val="28"/>
        </w:rPr>
      </w:pPr>
      <w:r>
        <w:rPr>
          <w:rFonts w:ascii="Times New Roman" w:eastAsia="Calibri" w:hAnsi="Times New Roman" w:cs="Times New Roman"/>
          <w:sz w:val="28"/>
          <w:szCs w:val="28"/>
          <w:lang w:val="uk-UA"/>
        </w:rPr>
        <w:t xml:space="preserve"> </w:t>
      </w:r>
      <w:r w:rsidR="00441B36" w:rsidRPr="006830C4">
        <w:rPr>
          <w:rFonts w:ascii="Times New Roman" w:eastAsia="Calibri" w:hAnsi="Times New Roman" w:cs="Times New Roman"/>
          <w:sz w:val="28"/>
          <w:szCs w:val="28"/>
        </w:rPr>
        <w:t>Западнюк</w:t>
      </w:r>
      <w:r w:rsidR="00441B36" w:rsidRPr="006830C4">
        <w:rPr>
          <w:rFonts w:ascii="Times New Roman" w:eastAsia="Calibri" w:hAnsi="Times New Roman" w:cs="Times New Roman"/>
          <w:sz w:val="28"/>
          <w:szCs w:val="28"/>
          <w:lang w:val="uk-UA"/>
        </w:rPr>
        <w:t xml:space="preserve"> И.П. </w:t>
      </w:r>
      <w:r w:rsidR="00441B36" w:rsidRPr="006830C4">
        <w:rPr>
          <w:rFonts w:ascii="Times New Roman" w:eastAsia="Calibri" w:hAnsi="Times New Roman" w:cs="Times New Roman"/>
          <w:sz w:val="28"/>
          <w:szCs w:val="28"/>
        </w:rPr>
        <w:t>Лабораторные животные. Разведение, содержание, использование в эксперименте / И.П.Западнюк, В.И.Западнюк, Е.А.Захари</w:t>
      </w:r>
      <w:r w:rsidR="00441B36" w:rsidRPr="006830C4">
        <w:rPr>
          <w:rFonts w:ascii="Times New Roman" w:eastAsia="Calibri" w:hAnsi="Times New Roman" w:cs="Times New Roman"/>
          <w:sz w:val="28"/>
          <w:szCs w:val="28"/>
          <w:lang w:val="uk-UA"/>
        </w:rPr>
        <w:t>я</w:t>
      </w:r>
      <w:r w:rsidR="00441B36" w:rsidRPr="006830C4">
        <w:rPr>
          <w:rFonts w:ascii="Times New Roman" w:eastAsia="Calibri" w:hAnsi="Times New Roman" w:cs="Times New Roman"/>
          <w:sz w:val="28"/>
          <w:szCs w:val="28"/>
        </w:rPr>
        <w:t>, Б.В.Западнюк /</w:t>
      </w:r>
      <w:r w:rsidR="00441B36" w:rsidRPr="006830C4">
        <w:rPr>
          <w:rFonts w:ascii="Times New Roman" w:eastAsia="Calibri" w:hAnsi="Times New Roman" w:cs="Times New Roman"/>
          <w:sz w:val="28"/>
          <w:szCs w:val="28"/>
          <w:lang w:val="uk-UA"/>
        </w:rPr>
        <w:t>/</w:t>
      </w:r>
      <w:r w:rsidR="00441B36" w:rsidRPr="006830C4">
        <w:rPr>
          <w:rFonts w:ascii="Times New Roman" w:eastAsia="Calibri" w:hAnsi="Times New Roman" w:cs="Times New Roman"/>
          <w:sz w:val="28"/>
          <w:szCs w:val="28"/>
        </w:rPr>
        <w:t xml:space="preserve"> – К.: Вища школа, 1983. – 381 с.</w:t>
      </w:r>
    </w:p>
    <w:p w:rsidR="00441B36" w:rsidRPr="006830C4" w:rsidRDefault="006C6535" w:rsidP="00441B36">
      <w:pPr>
        <w:pStyle w:val="a3"/>
        <w:numPr>
          <w:ilvl w:val="0"/>
          <w:numId w:val="7"/>
        </w:numPr>
        <w:suppressAutoHyphens/>
        <w:spacing w:after="0"/>
        <w:ind w:left="0"/>
        <w:rPr>
          <w:rFonts w:ascii="Times New Roman" w:eastAsia="Calibri" w:hAnsi="Times New Roman" w:cs="Times New Roman"/>
          <w:w w:val="101"/>
          <w:sz w:val="28"/>
          <w:szCs w:val="28"/>
          <w:lang w:val="uk-UA"/>
        </w:rPr>
      </w:pPr>
      <w:r>
        <w:rPr>
          <w:rFonts w:ascii="Times New Roman" w:eastAsia="Calibri" w:hAnsi="Times New Roman" w:cs="Times New Roman"/>
          <w:w w:val="101"/>
          <w:sz w:val="28"/>
          <w:szCs w:val="28"/>
          <w:lang w:val="uk-UA"/>
        </w:rPr>
        <w:t xml:space="preserve"> </w:t>
      </w:r>
      <w:r w:rsidR="00441B36" w:rsidRPr="006830C4">
        <w:rPr>
          <w:rFonts w:ascii="Times New Roman" w:eastAsia="Calibri" w:hAnsi="Times New Roman" w:cs="Times New Roman"/>
          <w:w w:val="101"/>
          <w:sz w:val="28"/>
          <w:szCs w:val="28"/>
          <w:lang w:val="uk-UA"/>
        </w:rPr>
        <w:t xml:space="preserve">Западнюк И.П. Лабораторные животные. Разведение, содержание, использование в эксперименте / И.П.Западнюк, В.И.Западнюк, Е.А.Захария </w:t>
      </w:r>
      <w:r w:rsidR="00441B36" w:rsidRPr="006830C4">
        <w:rPr>
          <w:rFonts w:ascii="Times New Roman" w:eastAsia="Calibri" w:hAnsi="Times New Roman" w:cs="Times New Roman"/>
          <w:w w:val="101"/>
          <w:sz w:val="28"/>
          <w:szCs w:val="28"/>
        </w:rPr>
        <w:t xml:space="preserve">[и др.]. – </w:t>
      </w:r>
      <w:r w:rsidR="00441B36" w:rsidRPr="006830C4">
        <w:rPr>
          <w:rFonts w:ascii="Times New Roman" w:eastAsia="Calibri" w:hAnsi="Times New Roman" w:cs="Times New Roman"/>
          <w:w w:val="101"/>
          <w:sz w:val="28"/>
          <w:szCs w:val="28"/>
          <w:lang w:val="uk-UA"/>
        </w:rPr>
        <w:t>К., 1983.</w:t>
      </w:r>
      <w:r w:rsidR="00441B36" w:rsidRPr="006830C4">
        <w:rPr>
          <w:rFonts w:ascii="Times New Roman" w:eastAsia="Calibri" w:hAnsi="Times New Roman" w:cs="Times New Roman"/>
          <w:w w:val="101"/>
          <w:sz w:val="28"/>
          <w:szCs w:val="28"/>
        </w:rPr>
        <w:t xml:space="preserve"> – </w:t>
      </w:r>
      <w:r w:rsidR="00441B36" w:rsidRPr="006830C4">
        <w:rPr>
          <w:rFonts w:ascii="Times New Roman" w:eastAsia="Calibri" w:hAnsi="Times New Roman" w:cs="Times New Roman"/>
          <w:w w:val="101"/>
          <w:sz w:val="28"/>
          <w:szCs w:val="28"/>
          <w:lang w:val="uk-UA"/>
        </w:rPr>
        <w:t>383 с.</w:t>
      </w:r>
    </w:p>
    <w:p w:rsidR="00441B36" w:rsidRPr="006830C4" w:rsidRDefault="006C6535" w:rsidP="00441B36">
      <w:pPr>
        <w:pStyle w:val="a3"/>
        <w:numPr>
          <w:ilvl w:val="0"/>
          <w:numId w:val="7"/>
        </w:numPr>
        <w:shd w:val="clear" w:color="auto" w:fill="FFFFFF"/>
        <w:spacing w:after="160"/>
        <w:ind w:left="0"/>
        <w:textAlignment w:val="baseline"/>
        <w:outlineLvl w:val="0"/>
        <w:rPr>
          <w:rFonts w:ascii="Times New Roman" w:eastAsia="Calibri" w:hAnsi="Times New Roman" w:cs="Times New Roman"/>
          <w:sz w:val="28"/>
          <w:szCs w:val="28"/>
          <w:lang w:val="uk-UA"/>
        </w:rPr>
      </w:pPr>
      <w:r>
        <w:rPr>
          <w:rFonts w:ascii="Times New Roman" w:eastAsia="Calibri" w:hAnsi="Times New Roman" w:cs="Times New Roman"/>
          <w:color w:val="000000"/>
          <w:sz w:val="28"/>
          <w:szCs w:val="28"/>
          <w:shd w:val="clear" w:color="auto" w:fill="FFFFFF"/>
          <w:lang w:val="uk-UA"/>
        </w:rPr>
        <w:lastRenderedPageBreak/>
        <w:t xml:space="preserve"> </w:t>
      </w:r>
      <w:r w:rsidR="00441B36" w:rsidRPr="006830C4">
        <w:rPr>
          <w:rFonts w:ascii="Times New Roman" w:eastAsia="Calibri" w:hAnsi="Times New Roman" w:cs="Times New Roman"/>
          <w:color w:val="000000"/>
          <w:sz w:val="28"/>
          <w:szCs w:val="28"/>
          <w:shd w:val="clear" w:color="auto" w:fill="FFFFFF"/>
          <w:lang w:val="uk-UA"/>
        </w:rPr>
        <w:t>Зорян Е.В. Эффективность и безопасность нестероидных противовоспалительных средств / Е.В.Зорян // Стоматология для всех. – 2012. - №1. – С.36-39.</w:t>
      </w:r>
    </w:p>
    <w:p w:rsidR="00441B36" w:rsidRPr="006830C4" w:rsidRDefault="006C6535" w:rsidP="00441B36">
      <w:pPr>
        <w:pStyle w:val="a3"/>
        <w:widowControl w:val="0"/>
        <w:numPr>
          <w:ilvl w:val="0"/>
          <w:numId w:val="7"/>
        </w:numPr>
        <w:ind w:left="0"/>
        <w:rPr>
          <w:rFonts w:ascii="Times New Roman" w:hAnsi="Times New Roman" w:cs="Times New Roman"/>
          <w:sz w:val="28"/>
          <w:szCs w:val="28"/>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З</w:t>
      </w:r>
      <w:r w:rsidR="00441B36" w:rsidRPr="006830C4">
        <w:rPr>
          <w:rFonts w:ascii="Times New Roman" w:hAnsi="Times New Roman" w:cs="Times New Roman"/>
          <w:sz w:val="28"/>
          <w:szCs w:val="28"/>
        </w:rPr>
        <w:t>упанець I. А. Раціональне застосування нестероїдних протизапальних препаратів при лікуванні захворювань суглобів / I. А. Зупанець, В. М. Коваленко, Г. В. Дзяк // Метод, реком. - К.-Х., 2002. - 24с.</w:t>
      </w:r>
    </w:p>
    <w:p w:rsidR="00441B36" w:rsidRPr="006830C4" w:rsidRDefault="006C6535" w:rsidP="00441B36">
      <w:pPr>
        <w:pStyle w:val="a3"/>
        <w:widowControl w:val="0"/>
        <w:numPr>
          <w:ilvl w:val="0"/>
          <w:numId w:val="7"/>
        </w:numPr>
        <w:shd w:val="clear" w:color="auto" w:fill="FFFFFF"/>
        <w:spacing w:before="100" w:beforeAutospacing="1" w:after="100" w:afterAutospacing="1"/>
        <w:ind w:left="0"/>
        <w:textAlignment w:val="baseline"/>
        <w:outlineLvl w:val="0"/>
        <w:rPr>
          <w:rFonts w:ascii="Times New Roman" w:hAnsi="Times New Roman" w:cs="Times New Roman"/>
          <w:sz w:val="28"/>
          <w:szCs w:val="28"/>
          <w:lang w:val="uk-UA"/>
        </w:rPr>
      </w:pPr>
      <w:r>
        <w:rPr>
          <w:rFonts w:ascii="Times New Roman" w:eastAsia="Times New Roman" w:hAnsi="Times New Roman" w:cs="Times New Roman"/>
          <w:bCs/>
          <w:iCs/>
          <w:kern w:val="36"/>
          <w:sz w:val="28"/>
          <w:szCs w:val="28"/>
          <w:lang w:val="uk-UA"/>
        </w:rPr>
        <w:t xml:space="preserve"> </w:t>
      </w:r>
      <w:r w:rsidR="00441B36" w:rsidRPr="006830C4">
        <w:rPr>
          <w:rFonts w:ascii="Times New Roman" w:eastAsia="Times New Roman" w:hAnsi="Times New Roman" w:cs="Times New Roman"/>
          <w:bCs/>
          <w:iCs/>
          <w:kern w:val="36"/>
          <w:sz w:val="28"/>
          <w:szCs w:val="28"/>
          <w:lang w:val="uk-UA"/>
        </w:rPr>
        <w:t>Зупанець І.А. Нестероїдні протизапальні препарати в лікуванні дистрофічних захворювань суглобів // Вісник фармації.-2013.-№4.-С</w:t>
      </w:r>
      <w:r w:rsidR="00441B36" w:rsidRPr="006830C4">
        <w:rPr>
          <w:rFonts w:ascii="Times New Roman" w:eastAsia="Times New Roman" w:hAnsi="Times New Roman" w:cs="Times New Roman"/>
          <w:color w:val="000000"/>
          <w:sz w:val="28"/>
          <w:szCs w:val="28"/>
          <w:lang w:val="uk-UA"/>
        </w:rPr>
        <w:t>.149-154.</w:t>
      </w:r>
    </w:p>
    <w:p w:rsidR="00441B36" w:rsidRPr="006830C4" w:rsidRDefault="006C6535" w:rsidP="00441B36">
      <w:pPr>
        <w:pStyle w:val="a3"/>
        <w:widowControl w:val="0"/>
        <w:numPr>
          <w:ilvl w:val="0"/>
          <w:numId w:val="7"/>
        </w:numPr>
        <w:ind w:left="0"/>
        <w:rPr>
          <w:rFonts w:ascii="Times New Roman" w:hAnsi="Times New Roman" w:cs="Times New Roman"/>
          <w:sz w:val="28"/>
          <w:szCs w:val="28"/>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Ивашкин В. Т. Влияние анальгетиков на слизистую оболочку желудка и состояние печени / В. Т. Ивашкин, А. А. Шептулин // Клин</w:t>
      </w:r>
      <w:r w:rsidR="00441B36" w:rsidRPr="006830C4">
        <w:rPr>
          <w:rFonts w:ascii="Times New Roman" w:hAnsi="Times New Roman" w:cs="Times New Roman"/>
          <w:sz w:val="28"/>
          <w:szCs w:val="28"/>
          <w:lang w:val="uk-UA"/>
        </w:rPr>
        <w:t>.</w:t>
      </w:r>
      <w:r w:rsidR="00441B36" w:rsidRPr="006830C4">
        <w:rPr>
          <w:rFonts w:ascii="Times New Roman" w:hAnsi="Times New Roman" w:cs="Times New Roman"/>
          <w:sz w:val="28"/>
          <w:szCs w:val="28"/>
        </w:rPr>
        <w:t xml:space="preserve"> фармакол. и тер. - 2003. - Т. 12, № 1. - С. 57-61.</w:t>
      </w:r>
    </w:p>
    <w:p w:rsidR="00441B36" w:rsidRPr="006830C4" w:rsidRDefault="006C6535" w:rsidP="00441B36">
      <w:pPr>
        <w:pStyle w:val="a3"/>
        <w:numPr>
          <w:ilvl w:val="0"/>
          <w:numId w:val="7"/>
        </w:numPr>
        <w:shd w:val="clear" w:color="auto" w:fill="FFFFFF"/>
        <w:spacing w:before="225" w:beforeAutospacing="1" w:after="225" w:afterAutospacing="1"/>
        <w:ind w:left="0"/>
        <w:textAlignment w:val="baseline"/>
        <w:outlineLvl w:val="0"/>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 xml:space="preserve"> </w:t>
      </w:r>
      <w:r w:rsidR="00441B36" w:rsidRPr="006830C4">
        <w:rPr>
          <w:rFonts w:ascii="Times New Roman" w:eastAsia="Times New Roman" w:hAnsi="Times New Roman" w:cs="Times New Roman"/>
          <w:color w:val="000000"/>
          <w:sz w:val="28"/>
          <w:szCs w:val="28"/>
          <w:lang w:val="uk-UA"/>
        </w:rPr>
        <w:t>Игнатов Ю.Д. Клиническая фармакология нестероидных противовоспалительных средств / Ю.Д.Игнатов, В.Г.Кукес , В.И.Мазуров //М: ГЕОТАР, 2010 – 258с.</w:t>
      </w:r>
    </w:p>
    <w:p w:rsidR="00441B36" w:rsidRPr="006830C4" w:rsidRDefault="006C6535" w:rsidP="00441B36">
      <w:pPr>
        <w:pStyle w:val="a3"/>
        <w:widowControl w:val="0"/>
        <w:numPr>
          <w:ilvl w:val="0"/>
          <w:numId w:val="7"/>
        </w:numPr>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 xml:space="preserve">Исаков   </w:t>
      </w:r>
      <w:r w:rsidR="00441B36" w:rsidRPr="006830C4">
        <w:rPr>
          <w:rFonts w:ascii="Times New Roman" w:hAnsi="Times New Roman" w:cs="Times New Roman"/>
          <w:i/>
          <w:iCs/>
          <w:sz w:val="28"/>
          <w:szCs w:val="28"/>
        </w:rPr>
        <w:t xml:space="preserve">В.   А.   </w:t>
      </w:r>
      <w:r w:rsidR="00441B36" w:rsidRPr="006830C4">
        <w:rPr>
          <w:rFonts w:ascii="Times New Roman" w:hAnsi="Times New Roman" w:cs="Times New Roman"/>
          <w:sz w:val="28"/>
          <w:szCs w:val="28"/>
        </w:rPr>
        <w:t xml:space="preserve">Гастропатия,   связанная </w:t>
      </w:r>
      <w:r w:rsidR="00441B36" w:rsidRPr="006830C4">
        <w:rPr>
          <w:rFonts w:ascii="Times New Roman" w:hAnsi="Times New Roman" w:cs="Times New Roman"/>
          <w:sz w:val="28"/>
          <w:szCs w:val="28"/>
          <w:lang w:val="en-US"/>
        </w:rPr>
        <w:t>c</w:t>
      </w:r>
      <w:r w:rsidR="00441B36" w:rsidRPr="006830C4">
        <w:rPr>
          <w:rFonts w:ascii="Times New Roman" w:hAnsi="Times New Roman" w:cs="Times New Roman"/>
          <w:sz w:val="28"/>
          <w:szCs w:val="28"/>
        </w:rPr>
        <w:t xml:space="preserve">    приемом   нестероидных противовоспалительных препаратов: патогенез, лечение и профилактика / В. А. Исаков // Клин</w:t>
      </w:r>
      <w:r w:rsidR="00441B36" w:rsidRPr="006830C4">
        <w:rPr>
          <w:rFonts w:ascii="Times New Roman" w:hAnsi="Times New Roman" w:cs="Times New Roman"/>
          <w:sz w:val="28"/>
          <w:szCs w:val="28"/>
          <w:lang w:val="uk-UA"/>
        </w:rPr>
        <w:t>.</w:t>
      </w:r>
      <w:r w:rsidR="00441B36" w:rsidRPr="006830C4">
        <w:rPr>
          <w:rFonts w:ascii="Times New Roman" w:hAnsi="Times New Roman" w:cs="Times New Roman"/>
          <w:sz w:val="28"/>
          <w:szCs w:val="28"/>
        </w:rPr>
        <w:t xml:space="preserve"> фармакол. и терапия. - 2005. - № 14(2).-С. 34-38.</w:t>
      </w:r>
    </w:p>
    <w:p w:rsidR="00441B36" w:rsidRPr="006830C4" w:rsidRDefault="006C6535" w:rsidP="00441B36">
      <w:pPr>
        <w:pStyle w:val="a3"/>
        <w:widowControl w:val="0"/>
        <w:numPr>
          <w:ilvl w:val="0"/>
          <w:numId w:val="7"/>
        </w:numPr>
        <w:ind w:left="0"/>
        <w:rPr>
          <w:rFonts w:ascii="Times New Roman" w:hAnsi="Times New Roman" w:cs="Times New Roman"/>
          <w:sz w:val="28"/>
          <w:szCs w:val="28"/>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Исаков В. А. Ингибиторы протоно</w:t>
      </w:r>
      <w:r w:rsidR="00441B36" w:rsidRPr="006830C4">
        <w:rPr>
          <w:rFonts w:ascii="Times New Roman" w:hAnsi="Times New Roman" w:cs="Times New Roman"/>
          <w:sz w:val="28"/>
          <w:szCs w:val="28"/>
          <w:lang w:val="uk-UA"/>
        </w:rPr>
        <w:t>во</w:t>
      </w:r>
      <w:r w:rsidR="00441B36" w:rsidRPr="006830C4">
        <w:rPr>
          <w:rFonts w:ascii="Times New Roman" w:hAnsi="Times New Roman" w:cs="Times New Roman"/>
          <w:sz w:val="28"/>
          <w:szCs w:val="28"/>
        </w:rPr>
        <w:t>го насоса: их свойства и применение в гастроэнтерологии / В. А. Исаков. - М.: ИКЦ "Академкнига". - 2001. - 220с.</w:t>
      </w:r>
    </w:p>
    <w:p w:rsidR="00441B36" w:rsidRPr="006830C4" w:rsidRDefault="006C6535" w:rsidP="00441B36">
      <w:pPr>
        <w:pStyle w:val="a3"/>
        <w:numPr>
          <w:ilvl w:val="0"/>
          <w:numId w:val="7"/>
        </w:numPr>
        <w:spacing w:after="0"/>
        <w:ind w:left="0"/>
        <w:rPr>
          <w:rFonts w:ascii="Times New Roman" w:hAnsi="Times New Roman" w:cs="Times New Roman"/>
          <w:sz w:val="28"/>
          <w:szCs w:val="28"/>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 xml:space="preserve">Ишанкулова Б.А. </w:t>
      </w:r>
      <w:r w:rsidR="00441B36" w:rsidRPr="006830C4">
        <w:rPr>
          <w:rFonts w:ascii="Times New Roman" w:hAnsi="Times New Roman" w:cs="Times New Roman"/>
          <w:sz w:val="28"/>
          <w:szCs w:val="28"/>
        </w:rPr>
        <w:t xml:space="preserve">Влияние ибупрофена при различных путях его ввведения на течение адъювантного артрита  у белых крыс </w:t>
      </w:r>
      <w:r w:rsidR="00441B36" w:rsidRPr="006830C4">
        <w:rPr>
          <w:rFonts w:ascii="Times New Roman" w:hAnsi="Times New Roman" w:cs="Times New Roman"/>
          <w:sz w:val="28"/>
          <w:szCs w:val="28"/>
          <w:lang w:val="uk-UA"/>
        </w:rPr>
        <w:t xml:space="preserve">/ Б.А.Ишанкулова , Г.Я. Медник  </w:t>
      </w:r>
      <w:r w:rsidR="00441B36" w:rsidRPr="006830C4">
        <w:rPr>
          <w:rFonts w:ascii="Times New Roman" w:hAnsi="Times New Roman" w:cs="Times New Roman"/>
          <w:sz w:val="28"/>
          <w:szCs w:val="28"/>
        </w:rPr>
        <w:t xml:space="preserve">// Вопр. </w:t>
      </w:r>
      <w:r w:rsidR="00441B36" w:rsidRPr="006830C4">
        <w:rPr>
          <w:rFonts w:ascii="Times New Roman" w:hAnsi="Times New Roman" w:cs="Times New Roman"/>
          <w:sz w:val="28"/>
          <w:szCs w:val="28"/>
          <w:lang w:val="uk-UA"/>
        </w:rPr>
        <w:t>к</w:t>
      </w:r>
      <w:r w:rsidR="00441B36" w:rsidRPr="006830C4">
        <w:rPr>
          <w:rFonts w:ascii="Times New Roman" w:hAnsi="Times New Roman" w:cs="Times New Roman"/>
          <w:sz w:val="28"/>
          <w:szCs w:val="28"/>
        </w:rPr>
        <w:t>линики, патогенеза и терапии сердечно-сосудистой системы.- Душамбе, 1981-С.37-39</w:t>
      </w:r>
    </w:p>
    <w:p w:rsidR="00441B36" w:rsidRPr="006830C4" w:rsidRDefault="006C6535" w:rsidP="00441B36">
      <w:pPr>
        <w:pStyle w:val="a3"/>
        <w:numPr>
          <w:ilvl w:val="0"/>
          <w:numId w:val="7"/>
        </w:numPr>
        <w:spacing w:after="0"/>
        <w:ind w:left="0"/>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441B36" w:rsidRPr="006830C4">
        <w:rPr>
          <w:rFonts w:ascii="Times New Roman" w:eastAsia="Calibri" w:hAnsi="Times New Roman" w:cs="Times New Roman"/>
          <w:sz w:val="28"/>
          <w:szCs w:val="28"/>
          <w:lang w:val="uk-UA"/>
        </w:rPr>
        <w:t>ІІ національний конгрес України з біоетики (Київ, 29 вересня – 2 жовтня 2004) // Журнал АМН України. – 2004. – Т.10, № 4. – С.827-829.</w:t>
      </w:r>
    </w:p>
    <w:p w:rsidR="00441B36" w:rsidRPr="006830C4" w:rsidRDefault="006C6535" w:rsidP="00441B36">
      <w:pPr>
        <w:pStyle w:val="a3"/>
        <w:numPr>
          <w:ilvl w:val="0"/>
          <w:numId w:val="7"/>
        </w:numPr>
        <w:spacing w:after="0"/>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Камышников В.С. О чем говорят медицинские анализы?: Справочное пособие / В.С. Камышников //– Минск: Белорусская наука, 2001.-189 с.</w:t>
      </w:r>
    </w:p>
    <w:p w:rsidR="00441B36" w:rsidRPr="006830C4" w:rsidRDefault="006C6535" w:rsidP="00441B36">
      <w:pPr>
        <w:pStyle w:val="a3"/>
        <w:widowControl w:val="0"/>
        <w:numPr>
          <w:ilvl w:val="0"/>
          <w:numId w:val="7"/>
        </w:numPr>
        <w:ind w:left="0"/>
        <w:rPr>
          <w:rFonts w:ascii="Times New Roman" w:hAnsi="Times New Roman" w:cs="Times New Roman"/>
          <w:sz w:val="28"/>
          <w:szCs w:val="28"/>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Каратеев   А.   Е.   Распространенность,   структура  и   факторы  риска развития  гастропатий,  индуцированных  нестероидными  противово</w:t>
      </w:r>
      <w:r w:rsidR="00441B36" w:rsidRPr="006830C4">
        <w:rPr>
          <w:rFonts w:ascii="Times New Roman" w:hAnsi="Times New Roman" w:cs="Times New Roman"/>
          <w:sz w:val="28"/>
          <w:szCs w:val="28"/>
        </w:rPr>
        <w:softHyphen/>
        <w:t xml:space="preserve">спалительными средствами / А. Е. Каратеев, В. А. Насонова // Рос. журн. гастроэнтерологии, </w:t>
      </w:r>
      <w:r w:rsidR="00441B36" w:rsidRPr="006830C4">
        <w:rPr>
          <w:rFonts w:ascii="Times New Roman" w:hAnsi="Times New Roman" w:cs="Times New Roman"/>
          <w:sz w:val="28"/>
          <w:szCs w:val="28"/>
        </w:rPr>
        <w:lastRenderedPageBreak/>
        <w:t>гепатологии, колопроктологии. - 2000. - №4. - С.34-39.</w:t>
      </w:r>
    </w:p>
    <w:p w:rsidR="00441B36" w:rsidRPr="006830C4" w:rsidRDefault="006C6535" w:rsidP="00441B36">
      <w:pPr>
        <w:pStyle w:val="a3"/>
        <w:widowControl w:val="0"/>
        <w:numPr>
          <w:ilvl w:val="0"/>
          <w:numId w:val="7"/>
        </w:numPr>
        <w:ind w:left="0"/>
        <w:rPr>
          <w:rFonts w:ascii="Times New Roman" w:hAnsi="Times New Roman" w:cs="Times New Roman"/>
          <w:sz w:val="28"/>
          <w:szCs w:val="28"/>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Каратеев А. Б. Омепразол и мизопростол при НПВП-индуцированных гастропатиях: сравнительная эффективность короткого курса лечения / А. Е. Каратеев, Ю. В. Муравьев // Клиническая медицина. - 2001. - №5. - С. 48-50.</w:t>
      </w:r>
    </w:p>
    <w:p w:rsidR="00441B36" w:rsidRPr="006830C4" w:rsidRDefault="006C6535" w:rsidP="00441B36">
      <w:pPr>
        <w:pStyle w:val="a3"/>
        <w:widowControl w:val="0"/>
        <w:numPr>
          <w:ilvl w:val="0"/>
          <w:numId w:val="7"/>
        </w:numPr>
        <w:ind w:left="0"/>
        <w:rPr>
          <w:rFonts w:ascii="Times New Roman" w:hAnsi="Times New Roman" w:cs="Times New Roman"/>
          <w:sz w:val="28"/>
          <w:szCs w:val="28"/>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Каратеев А. Е. НПВП-ассоциированное заболевание желудочного-кишечного тракта при ревматизме в России / А. Е. Каратеев, Н. Н. Коновалова, А. А. Литовченко // Клиническая медицина. - 2005. - №5. - С. 33-38.</w:t>
      </w:r>
    </w:p>
    <w:p w:rsidR="00441B36" w:rsidRPr="006830C4" w:rsidRDefault="006C6535" w:rsidP="00441B36">
      <w:pPr>
        <w:pStyle w:val="a3"/>
        <w:widowControl w:val="0"/>
        <w:numPr>
          <w:ilvl w:val="0"/>
          <w:numId w:val="7"/>
        </w:numPr>
        <w:ind w:left="0"/>
        <w:rPr>
          <w:rFonts w:ascii="Times New Roman" w:hAnsi="Times New Roman" w:cs="Times New Roman"/>
          <w:sz w:val="28"/>
          <w:szCs w:val="28"/>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К</w:t>
      </w:r>
      <w:r w:rsidR="00441B36" w:rsidRPr="006830C4">
        <w:rPr>
          <w:rFonts w:ascii="Times New Roman" w:hAnsi="Times New Roman" w:cs="Times New Roman"/>
          <w:sz w:val="28"/>
          <w:szCs w:val="28"/>
        </w:rPr>
        <w:t xml:space="preserve">атеренчук </w:t>
      </w:r>
      <w:r w:rsidR="00441B36" w:rsidRPr="006830C4">
        <w:rPr>
          <w:rFonts w:ascii="Times New Roman" w:hAnsi="Times New Roman" w:cs="Times New Roman"/>
          <w:sz w:val="28"/>
          <w:szCs w:val="28"/>
          <w:lang w:val="en-US"/>
        </w:rPr>
        <w:t>I</w:t>
      </w:r>
      <w:r w:rsidR="00441B36" w:rsidRPr="006830C4">
        <w:rPr>
          <w:rFonts w:ascii="Times New Roman" w:hAnsi="Times New Roman" w:cs="Times New Roman"/>
          <w:sz w:val="28"/>
          <w:szCs w:val="28"/>
        </w:rPr>
        <w:t>. П. Поб</w:t>
      </w:r>
      <w:r w:rsidR="00441B36" w:rsidRPr="006830C4">
        <w:rPr>
          <w:rFonts w:ascii="Times New Roman" w:hAnsi="Times New Roman" w:cs="Times New Roman"/>
          <w:sz w:val="28"/>
          <w:szCs w:val="28"/>
          <w:lang w:val="uk-UA"/>
        </w:rPr>
        <w:t>і</w:t>
      </w:r>
      <w:r w:rsidR="00441B36" w:rsidRPr="006830C4">
        <w:rPr>
          <w:rFonts w:ascii="Times New Roman" w:hAnsi="Times New Roman" w:cs="Times New Roman"/>
          <w:sz w:val="28"/>
          <w:szCs w:val="28"/>
        </w:rPr>
        <w:t>ч</w:t>
      </w:r>
      <w:r w:rsidR="00441B36" w:rsidRPr="006830C4">
        <w:rPr>
          <w:rFonts w:ascii="Times New Roman" w:hAnsi="Times New Roman" w:cs="Times New Roman"/>
          <w:sz w:val="28"/>
          <w:szCs w:val="28"/>
          <w:lang w:val="uk-UA"/>
        </w:rPr>
        <w:t>ні</w:t>
      </w:r>
      <w:r w:rsidR="00441B36" w:rsidRPr="006830C4">
        <w:rPr>
          <w:rFonts w:ascii="Times New Roman" w:hAnsi="Times New Roman" w:cs="Times New Roman"/>
          <w:sz w:val="28"/>
          <w:szCs w:val="28"/>
        </w:rPr>
        <w:t xml:space="preserve"> ефекти нестеро</w:t>
      </w:r>
      <w:r w:rsidR="00441B36" w:rsidRPr="006830C4">
        <w:rPr>
          <w:rFonts w:ascii="Times New Roman" w:hAnsi="Times New Roman" w:cs="Times New Roman"/>
          <w:sz w:val="28"/>
          <w:szCs w:val="28"/>
          <w:lang w:val="uk-UA"/>
        </w:rPr>
        <w:t>їд</w:t>
      </w:r>
      <w:r w:rsidR="00441B36" w:rsidRPr="006830C4">
        <w:rPr>
          <w:rFonts w:ascii="Times New Roman" w:hAnsi="Times New Roman" w:cs="Times New Roman"/>
          <w:sz w:val="28"/>
          <w:szCs w:val="28"/>
        </w:rPr>
        <w:t>них протизапальних засоб</w:t>
      </w:r>
      <w:r w:rsidR="00441B36" w:rsidRPr="006830C4">
        <w:rPr>
          <w:rFonts w:ascii="Times New Roman" w:hAnsi="Times New Roman" w:cs="Times New Roman"/>
          <w:sz w:val="28"/>
          <w:szCs w:val="28"/>
          <w:lang w:val="uk-UA"/>
        </w:rPr>
        <w:t>і</w:t>
      </w:r>
      <w:r w:rsidR="00441B36" w:rsidRPr="006830C4">
        <w:rPr>
          <w:rFonts w:ascii="Times New Roman" w:hAnsi="Times New Roman" w:cs="Times New Roman"/>
          <w:sz w:val="28"/>
          <w:szCs w:val="28"/>
        </w:rPr>
        <w:t xml:space="preserve">в та </w:t>
      </w:r>
      <w:r w:rsidR="00441B36" w:rsidRPr="006830C4">
        <w:rPr>
          <w:rFonts w:ascii="Times New Roman" w:hAnsi="Times New Roman" w:cs="Times New Roman"/>
          <w:sz w:val="28"/>
          <w:szCs w:val="28"/>
          <w:lang w:val="uk-UA"/>
        </w:rPr>
        <w:t>ї</w:t>
      </w:r>
      <w:r w:rsidR="00441B36" w:rsidRPr="006830C4">
        <w:rPr>
          <w:rFonts w:ascii="Times New Roman" w:hAnsi="Times New Roman" w:cs="Times New Roman"/>
          <w:sz w:val="28"/>
          <w:szCs w:val="28"/>
        </w:rPr>
        <w:t>х оптимальний виб</w:t>
      </w:r>
      <w:r w:rsidR="00441B36" w:rsidRPr="006830C4">
        <w:rPr>
          <w:rFonts w:ascii="Times New Roman" w:hAnsi="Times New Roman" w:cs="Times New Roman"/>
          <w:sz w:val="28"/>
          <w:szCs w:val="28"/>
          <w:lang w:val="uk-UA"/>
        </w:rPr>
        <w:t>і</w:t>
      </w:r>
      <w:r w:rsidR="00441B36" w:rsidRPr="006830C4">
        <w:rPr>
          <w:rFonts w:ascii="Times New Roman" w:hAnsi="Times New Roman" w:cs="Times New Roman"/>
          <w:sz w:val="28"/>
          <w:szCs w:val="28"/>
        </w:rPr>
        <w:t>р у практи</w:t>
      </w:r>
      <w:r w:rsidR="00441B36" w:rsidRPr="006830C4">
        <w:rPr>
          <w:rFonts w:ascii="Times New Roman" w:hAnsi="Times New Roman" w:cs="Times New Roman"/>
          <w:sz w:val="28"/>
          <w:szCs w:val="28"/>
          <w:lang w:val="uk-UA"/>
        </w:rPr>
        <w:t>ці</w:t>
      </w:r>
      <w:r w:rsidR="00441B36" w:rsidRPr="006830C4">
        <w:rPr>
          <w:rFonts w:ascii="Times New Roman" w:hAnsi="Times New Roman" w:cs="Times New Roman"/>
          <w:sz w:val="28"/>
          <w:szCs w:val="28"/>
        </w:rPr>
        <w:t xml:space="preserve"> с</w:t>
      </w:r>
      <w:r w:rsidR="00441B36" w:rsidRPr="006830C4">
        <w:rPr>
          <w:rFonts w:ascii="Times New Roman" w:hAnsi="Times New Roman" w:cs="Times New Roman"/>
          <w:sz w:val="28"/>
          <w:szCs w:val="28"/>
          <w:lang w:val="uk-UA"/>
        </w:rPr>
        <w:t>і</w:t>
      </w:r>
      <w:r w:rsidR="00441B36" w:rsidRPr="006830C4">
        <w:rPr>
          <w:rFonts w:ascii="Times New Roman" w:hAnsi="Times New Roman" w:cs="Times New Roman"/>
          <w:sz w:val="28"/>
          <w:szCs w:val="28"/>
        </w:rPr>
        <w:t>мейного л</w:t>
      </w:r>
      <w:r w:rsidR="00441B36" w:rsidRPr="006830C4">
        <w:rPr>
          <w:rFonts w:ascii="Times New Roman" w:hAnsi="Times New Roman" w:cs="Times New Roman"/>
          <w:sz w:val="28"/>
          <w:szCs w:val="28"/>
          <w:lang w:val="uk-UA"/>
        </w:rPr>
        <w:t>ік</w:t>
      </w:r>
      <w:r w:rsidR="00441B36" w:rsidRPr="006830C4">
        <w:rPr>
          <w:rFonts w:ascii="Times New Roman" w:hAnsi="Times New Roman" w:cs="Times New Roman"/>
          <w:sz w:val="28"/>
          <w:szCs w:val="28"/>
        </w:rPr>
        <w:t xml:space="preserve">аря / </w:t>
      </w:r>
      <w:r w:rsidR="00441B36" w:rsidRPr="006830C4">
        <w:rPr>
          <w:rFonts w:ascii="Times New Roman" w:hAnsi="Times New Roman" w:cs="Times New Roman"/>
          <w:sz w:val="28"/>
          <w:szCs w:val="28"/>
          <w:lang w:val="en-US"/>
        </w:rPr>
        <w:t>I</w:t>
      </w:r>
      <w:r w:rsidR="00441B36" w:rsidRPr="006830C4">
        <w:rPr>
          <w:rFonts w:ascii="Times New Roman" w:hAnsi="Times New Roman" w:cs="Times New Roman"/>
          <w:sz w:val="28"/>
          <w:szCs w:val="28"/>
        </w:rPr>
        <w:t>. П. Катеренчук // С</w:t>
      </w:r>
      <w:r w:rsidR="00441B36" w:rsidRPr="006830C4">
        <w:rPr>
          <w:rFonts w:ascii="Times New Roman" w:hAnsi="Times New Roman" w:cs="Times New Roman"/>
          <w:sz w:val="28"/>
          <w:szCs w:val="28"/>
          <w:lang w:val="uk-UA"/>
        </w:rPr>
        <w:t>і</w:t>
      </w:r>
      <w:r w:rsidR="00441B36" w:rsidRPr="006830C4">
        <w:rPr>
          <w:rFonts w:ascii="Times New Roman" w:hAnsi="Times New Roman" w:cs="Times New Roman"/>
          <w:sz w:val="28"/>
          <w:szCs w:val="28"/>
        </w:rPr>
        <w:t>мейна медицина. - 2010. - №1. - С.35- 44.</w:t>
      </w:r>
    </w:p>
    <w:p w:rsidR="00441B36" w:rsidRPr="006830C4" w:rsidRDefault="006C6535" w:rsidP="00441B36">
      <w:pPr>
        <w:pStyle w:val="a3"/>
        <w:numPr>
          <w:ilvl w:val="0"/>
          <w:numId w:val="7"/>
        </w:numPr>
        <w:shd w:val="clear" w:color="auto" w:fill="FFFFFF"/>
        <w:spacing w:before="225" w:beforeAutospacing="1" w:after="225" w:afterAutospacing="1"/>
        <w:ind w:left="0"/>
        <w:textAlignment w:val="baseline"/>
        <w:outlineLvl w:val="0"/>
        <w:rPr>
          <w:rFonts w:ascii="Times New Roman" w:eastAsia="Times New Roman" w:hAnsi="Times New Roman" w:cs="Times New Roman"/>
          <w:bCs/>
          <w:color w:val="000000"/>
          <w:kern w:val="36"/>
          <w:sz w:val="28"/>
          <w:szCs w:val="28"/>
          <w:shd w:val="clear" w:color="auto" w:fill="FFFFFF"/>
          <w:lang w:val="uk-UA"/>
        </w:rPr>
      </w:pPr>
      <w:r>
        <w:rPr>
          <w:rFonts w:ascii="Times New Roman" w:eastAsia="Times New Roman" w:hAnsi="Times New Roman" w:cs="Times New Roman"/>
          <w:bCs/>
          <w:color w:val="000000"/>
          <w:kern w:val="36"/>
          <w:sz w:val="28"/>
          <w:szCs w:val="28"/>
          <w:shd w:val="clear" w:color="auto" w:fill="FFFFFF"/>
          <w:lang w:val="uk-UA"/>
        </w:rPr>
        <w:t xml:space="preserve"> </w:t>
      </w:r>
      <w:r w:rsidR="00441B36" w:rsidRPr="006830C4">
        <w:rPr>
          <w:rFonts w:ascii="Times New Roman" w:eastAsia="Times New Roman" w:hAnsi="Times New Roman" w:cs="Times New Roman"/>
          <w:bCs/>
          <w:color w:val="000000"/>
          <w:kern w:val="36"/>
          <w:sz w:val="28"/>
          <w:szCs w:val="28"/>
          <w:shd w:val="clear" w:color="auto" w:fill="FFFFFF"/>
          <w:lang w:val="uk-UA"/>
        </w:rPr>
        <w:t>Кашуба О. В. Побічні реакції, спричинені нестероїдними протизапальними препаратами: сучасний стан проблеми в Україні / О.В.Кашуба // Укр.мед. часопис. - 2009. - №5 (73).-С.80-84.</w:t>
      </w:r>
    </w:p>
    <w:p w:rsidR="00441B36" w:rsidRPr="006830C4" w:rsidRDefault="006C6535" w:rsidP="00441B36">
      <w:pPr>
        <w:pStyle w:val="a3"/>
        <w:widowControl w:val="0"/>
        <w:numPr>
          <w:ilvl w:val="0"/>
          <w:numId w:val="7"/>
        </w:numPr>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 xml:space="preserve">Кіселик </w:t>
      </w:r>
      <w:r w:rsidR="00441B36" w:rsidRPr="006830C4">
        <w:rPr>
          <w:rFonts w:ascii="Times New Roman" w:hAnsi="Times New Roman" w:cs="Times New Roman"/>
          <w:sz w:val="28"/>
          <w:szCs w:val="28"/>
          <w:lang w:val="en-US"/>
        </w:rPr>
        <w:t>I</w:t>
      </w:r>
      <w:r w:rsidR="00441B36" w:rsidRPr="006830C4">
        <w:rPr>
          <w:rFonts w:ascii="Times New Roman" w:hAnsi="Times New Roman" w:cs="Times New Roman"/>
          <w:sz w:val="28"/>
          <w:szCs w:val="28"/>
          <w:lang w:val="uk-UA"/>
        </w:rPr>
        <w:t xml:space="preserve">. О. Особливості визначення нітратів та нітритів в периферичній крові у хворих на вірусні гепатити та при синдромі жовтяниці іншої етіології / </w:t>
      </w:r>
      <w:r w:rsidR="00441B36" w:rsidRPr="006830C4">
        <w:rPr>
          <w:rFonts w:ascii="Times New Roman" w:hAnsi="Times New Roman" w:cs="Times New Roman"/>
          <w:sz w:val="28"/>
          <w:szCs w:val="28"/>
          <w:lang w:val="en-US"/>
        </w:rPr>
        <w:t>I</w:t>
      </w:r>
      <w:r w:rsidR="00441B36" w:rsidRPr="006830C4">
        <w:rPr>
          <w:rFonts w:ascii="Times New Roman" w:hAnsi="Times New Roman" w:cs="Times New Roman"/>
          <w:sz w:val="28"/>
          <w:szCs w:val="28"/>
          <w:lang w:val="uk-UA"/>
        </w:rPr>
        <w:t>. О. Киселик, М. Д. Луцик, Л. Ю. Шевченко // Лабораторна діагностика. - 2001. - № 3. - С. 43-45.</w:t>
      </w:r>
    </w:p>
    <w:p w:rsidR="00441B36" w:rsidRPr="006830C4" w:rsidRDefault="006C6535" w:rsidP="00441B36">
      <w:pPr>
        <w:pStyle w:val="a3"/>
        <w:numPr>
          <w:ilvl w:val="0"/>
          <w:numId w:val="7"/>
        </w:numPr>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Ковалев В.Б. Механизмы лечебного действия биофлавоноида кверцетина (обзор литературы) / В.Б.Ковалев, В.В.Ковган, Е.Ю.Колчина // Український медичний альманах. -1999. –Т.2, №4. – С.176-182.</w:t>
      </w:r>
    </w:p>
    <w:p w:rsidR="00441B36" w:rsidRPr="006830C4" w:rsidRDefault="006C6535" w:rsidP="00441B36">
      <w:pPr>
        <w:pStyle w:val="a3"/>
        <w:widowControl w:val="0"/>
        <w:numPr>
          <w:ilvl w:val="0"/>
          <w:numId w:val="7"/>
        </w:numPr>
        <w:ind w:left="0"/>
        <w:rPr>
          <w:rFonts w:ascii="Times New Roman" w:hAnsi="Times New Roman" w:cs="Times New Roman"/>
          <w:sz w:val="28"/>
          <w:szCs w:val="28"/>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Коваленко В. Вплив тривалого застосування деяких нестеро</w:t>
      </w:r>
      <w:r w:rsidR="00441B36" w:rsidRPr="006830C4">
        <w:rPr>
          <w:rFonts w:ascii="Times New Roman" w:hAnsi="Times New Roman" w:cs="Times New Roman"/>
          <w:sz w:val="28"/>
          <w:szCs w:val="28"/>
          <w:lang w:val="uk-UA"/>
        </w:rPr>
        <w:t>їд</w:t>
      </w:r>
      <w:r w:rsidR="00441B36" w:rsidRPr="006830C4">
        <w:rPr>
          <w:rFonts w:ascii="Times New Roman" w:hAnsi="Times New Roman" w:cs="Times New Roman"/>
          <w:sz w:val="28"/>
          <w:szCs w:val="28"/>
        </w:rPr>
        <w:t>них протизапальних препарат</w:t>
      </w:r>
      <w:r w:rsidR="00441B36" w:rsidRPr="006830C4">
        <w:rPr>
          <w:rFonts w:ascii="Times New Roman" w:hAnsi="Times New Roman" w:cs="Times New Roman"/>
          <w:sz w:val="28"/>
          <w:szCs w:val="28"/>
          <w:lang w:val="uk-UA"/>
        </w:rPr>
        <w:t>і</w:t>
      </w:r>
      <w:r w:rsidR="00441B36" w:rsidRPr="006830C4">
        <w:rPr>
          <w:rFonts w:ascii="Times New Roman" w:hAnsi="Times New Roman" w:cs="Times New Roman"/>
          <w:sz w:val="28"/>
          <w:szCs w:val="28"/>
        </w:rPr>
        <w:t>в на розвиток та загострення гастропат</w:t>
      </w:r>
      <w:r w:rsidR="00441B36" w:rsidRPr="006830C4">
        <w:rPr>
          <w:rFonts w:ascii="Times New Roman" w:hAnsi="Times New Roman" w:cs="Times New Roman"/>
          <w:sz w:val="28"/>
          <w:szCs w:val="28"/>
          <w:lang w:val="uk-UA"/>
        </w:rPr>
        <w:t>ій</w:t>
      </w:r>
      <w:r w:rsidR="00441B36" w:rsidRPr="006830C4">
        <w:rPr>
          <w:rFonts w:ascii="Times New Roman" w:hAnsi="Times New Roman" w:cs="Times New Roman"/>
          <w:sz w:val="28"/>
          <w:szCs w:val="28"/>
        </w:rPr>
        <w:t xml:space="preserve"> у ревматоло</w:t>
      </w:r>
      <w:r w:rsidR="00441B36" w:rsidRPr="006830C4">
        <w:rPr>
          <w:rFonts w:ascii="Times New Roman" w:hAnsi="Times New Roman" w:cs="Times New Roman"/>
          <w:sz w:val="28"/>
          <w:szCs w:val="28"/>
          <w:lang w:val="uk-UA"/>
        </w:rPr>
        <w:t>гі</w:t>
      </w:r>
      <w:r w:rsidR="00441B36" w:rsidRPr="006830C4">
        <w:rPr>
          <w:rFonts w:ascii="Times New Roman" w:hAnsi="Times New Roman" w:cs="Times New Roman"/>
          <w:sz w:val="28"/>
          <w:szCs w:val="28"/>
        </w:rPr>
        <w:t xml:space="preserve">чних хворих / В. Коваленко, Л. </w:t>
      </w:r>
      <w:r w:rsidR="00441B36" w:rsidRPr="006830C4">
        <w:rPr>
          <w:rFonts w:ascii="Times New Roman" w:hAnsi="Times New Roman" w:cs="Times New Roman"/>
          <w:sz w:val="28"/>
          <w:szCs w:val="28"/>
          <w:lang w:val="uk-UA"/>
        </w:rPr>
        <w:t>І</w:t>
      </w:r>
      <w:r w:rsidR="00441B36" w:rsidRPr="006830C4">
        <w:rPr>
          <w:rFonts w:ascii="Times New Roman" w:hAnsi="Times New Roman" w:cs="Times New Roman"/>
          <w:sz w:val="28"/>
          <w:szCs w:val="28"/>
        </w:rPr>
        <w:t>ваницька, Н. Шуба // Л</w:t>
      </w:r>
      <w:r w:rsidR="00441B36" w:rsidRPr="006830C4">
        <w:rPr>
          <w:rFonts w:ascii="Times New Roman" w:hAnsi="Times New Roman" w:cs="Times New Roman"/>
          <w:sz w:val="28"/>
          <w:szCs w:val="28"/>
          <w:lang w:val="uk-UA"/>
        </w:rPr>
        <w:t>ік</w:t>
      </w:r>
      <w:r w:rsidR="00441B36" w:rsidRPr="006830C4">
        <w:rPr>
          <w:rFonts w:ascii="Times New Roman" w:hAnsi="Times New Roman" w:cs="Times New Roman"/>
          <w:sz w:val="28"/>
          <w:szCs w:val="28"/>
        </w:rPr>
        <w:t>и Укра</w:t>
      </w:r>
      <w:r w:rsidR="00441B36" w:rsidRPr="006830C4">
        <w:rPr>
          <w:rFonts w:ascii="Times New Roman" w:hAnsi="Times New Roman" w:cs="Times New Roman"/>
          <w:sz w:val="28"/>
          <w:szCs w:val="28"/>
          <w:lang w:val="uk-UA"/>
        </w:rPr>
        <w:t>їн</w:t>
      </w:r>
      <w:r w:rsidR="00441B36" w:rsidRPr="006830C4">
        <w:rPr>
          <w:rFonts w:ascii="Times New Roman" w:hAnsi="Times New Roman" w:cs="Times New Roman"/>
          <w:sz w:val="28"/>
          <w:szCs w:val="28"/>
        </w:rPr>
        <w:t>и. - 2004. - № 1. - С. 87-88.</w:t>
      </w:r>
    </w:p>
    <w:p w:rsidR="00441B36" w:rsidRPr="006830C4" w:rsidRDefault="006C6535" w:rsidP="00441B36">
      <w:pPr>
        <w:pStyle w:val="a3"/>
        <w:widowControl w:val="0"/>
        <w:numPr>
          <w:ilvl w:val="0"/>
          <w:numId w:val="7"/>
        </w:numPr>
        <w:ind w:left="0"/>
        <w:rPr>
          <w:rFonts w:ascii="Times New Roman" w:hAnsi="Times New Roman" w:cs="Times New Roman"/>
          <w:sz w:val="28"/>
          <w:szCs w:val="28"/>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Коваленко В. Н. Важные аспекты кардиоваскулярной безопасности современных противовоспалительных препаратов / В. Н. Коваленко // Здоров'я Укра</w:t>
      </w:r>
      <w:r w:rsidR="00441B36" w:rsidRPr="006830C4">
        <w:rPr>
          <w:rFonts w:ascii="Times New Roman" w:hAnsi="Times New Roman" w:cs="Times New Roman"/>
          <w:sz w:val="28"/>
          <w:szCs w:val="28"/>
          <w:lang w:val="uk-UA"/>
        </w:rPr>
        <w:t>їн</w:t>
      </w:r>
      <w:r w:rsidR="00441B36" w:rsidRPr="006830C4">
        <w:rPr>
          <w:rFonts w:ascii="Times New Roman" w:hAnsi="Times New Roman" w:cs="Times New Roman"/>
          <w:sz w:val="28"/>
          <w:szCs w:val="28"/>
        </w:rPr>
        <w:t>и. - 2004. - № 20 (105). - С. 10-11.</w:t>
      </w:r>
    </w:p>
    <w:p w:rsidR="00441B36" w:rsidRPr="006830C4" w:rsidRDefault="006C6535" w:rsidP="00441B36">
      <w:pPr>
        <w:pStyle w:val="a3"/>
        <w:numPr>
          <w:ilvl w:val="0"/>
          <w:numId w:val="7"/>
        </w:numPr>
        <w:tabs>
          <w:tab w:val="left" w:pos="993"/>
        </w:tabs>
        <w:spacing w:after="0"/>
        <w:ind w:left="0"/>
        <w:rPr>
          <w:rFonts w:ascii="Times New Roman" w:eastAsia="Calibri" w:hAnsi="Times New Roman" w:cs="Times New Roman"/>
          <w:sz w:val="28"/>
          <w:szCs w:val="28"/>
        </w:rPr>
      </w:pPr>
      <w:r>
        <w:rPr>
          <w:rFonts w:ascii="Times New Roman" w:eastAsia="Calibri" w:hAnsi="Times New Roman" w:cs="Times New Roman"/>
          <w:sz w:val="28"/>
          <w:szCs w:val="28"/>
          <w:lang w:val="uk-UA"/>
        </w:rPr>
        <w:t xml:space="preserve"> </w:t>
      </w:r>
      <w:r w:rsidR="00441B36" w:rsidRPr="006830C4">
        <w:rPr>
          <w:rFonts w:ascii="Times New Roman" w:eastAsia="Calibri" w:hAnsi="Times New Roman" w:cs="Times New Roman"/>
          <w:sz w:val="28"/>
          <w:szCs w:val="28"/>
        </w:rPr>
        <w:t>Коваленко В. Ревматоидный артрит: этиопатогенез, клиника, диагностика, лечение /</w:t>
      </w:r>
      <w:r w:rsidR="00441B36" w:rsidRPr="006830C4">
        <w:rPr>
          <w:rFonts w:ascii="Times New Roman" w:eastAsia="Calibri" w:hAnsi="Times New Roman" w:cs="Times New Roman"/>
          <w:sz w:val="28"/>
          <w:szCs w:val="28"/>
          <w:lang w:val="uk-UA"/>
        </w:rPr>
        <w:t xml:space="preserve"> </w:t>
      </w:r>
      <w:r w:rsidR="00441B36" w:rsidRPr="006830C4">
        <w:rPr>
          <w:rFonts w:ascii="Times New Roman" w:eastAsia="Calibri" w:hAnsi="Times New Roman" w:cs="Times New Roman"/>
          <w:sz w:val="28"/>
          <w:szCs w:val="28"/>
        </w:rPr>
        <w:t xml:space="preserve">В. Коваленко // Ліки України. </w:t>
      </w:r>
      <w:r w:rsidR="00441B36" w:rsidRPr="006830C4">
        <w:rPr>
          <w:rFonts w:ascii="Times New Roman" w:hAnsi="Times New Roman" w:cs="Times New Roman"/>
          <w:sz w:val="28"/>
          <w:szCs w:val="28"/>
        </w:rPr>
        <w:sym w:font="Symbol" w:char="F02D"/>
      </w:r>
      <w:r w:rsidR="00441B36" w:rsidRPr="006830C4">
        <w:rPr>
          <w:rFonts w:ascii="Times New Roman" w:eastAsia="Calibri" w:hAnsi="Times New Roman" w:cs="Times New Roman"/>
          <w:sz w:val="28"/>
          <w:szCs w:val="28"/>
        </w:rPr>
        <w:t>2005.</w:t>
      </w:r>
      <w:r w:rsidR="00441B36" w:rsidRPr="006830C4">
        <w:rPr>
          <w:rFonts w:ascii="Times New Roman" w:hAnsi="Times New Roman" w:cs="Times New Roman"/>
          <w:sz w:val="28"/>
          <w:szCs w:val="28"/>
        </w:rPr>
        <w:sym w:font="Symbol" w:char="F02D"/>
      </w:r>
      <w:r w:rsidR="00441B36" w:rsidRPr="006830C4">
        <w:rPr>
          <w:rFonts w:ascii="Times New Roman" w:eastAsia="Calibri" w:hAnsi="Times New Roman" w:cs="Times New Roman"/>
          <w:sz w:val="28"/>
          <w:szCs w:val="28"/>
        </w:rPr>
        <w:t xml:space="preserve"> січень</w:t>
      </w:r>
      <w:r w:rsidR="00441B36" w:rsidRPr="006830C4">
        <w:rPr>
          <w:rFonts w:ascii="Times New Roman" w:hAnsi="Times New Roman" w:cs="Times New Roman"/>
          <w:sz w:val="28"/>
          <w:szCs w:val="28"/>
        </w:rPr>
        <w:sym w:font="Symbol" w:char="F02D"/>
      </w:r>
      <w:r w:rsidR="00441B36" w:rsidRPr="006830C4">
        <w:rPr>
          <w:rFonts w:ascii="Times New Roman" w:eastAsia="Calibri" w:hAnsi="Times New Roman" w:cs="Times New Roman"/>
          <w:sz w:val="28"/>
          <w:szCs w:val="28"/>
        </w:rPr>
        <w:t>С.24</w:t>
      </w:r>
      <w:r w:rsidR="00441B36" w:rsidRPr="006830C4">
        <w:rPr>
          <w:rFonts w:ascii="Times New Roman" w:hAnsi="Times New Roman" w:cs="Times New Roman"/>
          <w:sz w:val="28"/>
          <w:szCs w:val="28"/>
        </w:rPr>
        <w:sym w:font="Symbol" w:char="F02D"/>
      </w:r>
      <w:r w:rsidR="00441B36" w:rsidRPr="006830C4">
        <w:rPr>
          <w:rFonts w:ascii="Times New Roman" w:eastAsia="Calibri" w:hAnsi="Times New Roman" w:cs="Times New Roman"/>
          <w:sz w:val="28"/>
          <w:szCs w:val="28"/>
        </w:rPr>
        <w:t>26</w:t>
      </w:r>
    </w:p>
    <w:p w:rsidR="00441B36" w:rsidRPr="006830C4" w:rsidRDefault="006C6535" w:rsidP="00441B36">
      <w:pPr>
        <w:pStyle w:val="a3"/>
        <w:numPr>
          <w:ilvl w:val="0"/>
          <w:numId w:val="7"/>
        </w:numPr>
        <w:shd w:val="clear" w:color="auto" w:fill="FFFFFF"/>
        <w:spacing w:after="0"/>
        <w:ind w:left="0"/>
        <w:textAlignment w:val="baseline"/>
        <w:outlineLvl w:val="0"/>
        <w:rPr>
          <w:rFonts w:ascii="Times New Roman" w:eastAsia="Times New Roman" w:hAnsi="Times New Roman" w:cs="Times New Roman"/>
          <w:bCs/>
          <w:color w:val="000000"/>
          <w:kern w:val="36"/>
          <w:sz w:val="28"/>
          <w:szCs w:val="28"/>
          <w:shd w:val="clear" w:color="auto" w:fill="FFFFFF"/>
          <w:lang w:val="uk-UA"/>
        </w:rPr>
      </w:pPr>
      <w:r>
        <w:rPr>
          <w:rFonts w:ascii="Times New Roman" w:eastAsia="Times New Roman" w:hAnsi="Times New Roman" w:cs="Times New Roman"/>
          <w:color w:val="000000"/>
          <w:kern w:val="36"/>
          <w:sz w:val="28"/>
          <w:szCs w:val="28"/>
          <w:shd w:val="clear" w:color="auto" w:fill="FFFFFF"/>
          <w:lang w:val="uk-UA"/>
        </w:rPr>
        <w:lastRenderedPageBreak/>
        <w:t xml:space="preserve"> </w:t>
      </w:r>
      <w:r w:rsidR="00441B36" w:rsidRPr="006830C4">
        <w:rPr>
          <w:rFonts w:ascii="Times New Roman" w:eastAsia="Times New Roman" w:hAnsi="Times New Roman" w:cs="Times New Roman"/>
          <w:color w:val="000000"/>
          <w:kern w:val="36"/>
          <w:sz w:val="28"/>
          <w:szCs w:val="28"/>
          <w:shd w:val="clear" w:color="auto" w:fill="FFFFFF"/>
          <w:lang w:val="uk-UA"/>
        </w:rPr>
        <w:t>Коваль А.Я .</w:t>
      </w:r>
      <w:r w:rsidR="00441B36" w:rsidRPr="006830C4">
        <w:rPr>
          <w:rFonts w:ascii="Times New Roman" w:eastAsia="Times New Roman" w:hAnsi="Times New Roman" w:cs="Times New Roman"/>
          <w:bCs/>
          <w:color w:val="000000"/>
          <w:kern w:val="36"/>
          <w:sz w:val="28"/>
          <w:szCs w:val="28"/>
          <w:shd w:val="clear" w:color="auto" w:fill="FFFFFF"/>
          <w:lang w:val="uk-UA"/>
        </w:rPr>
        <w:t xml:space="preserve"> Анальгезуюча та протизапальна активність похідних 5Н-[1,2,4]триазоло[3,4-в][1.3.4]тіадіазину в експерименті // Досягнення клінічної фармакології та фармакотерапії на шляхах доказової медицини: Мат. 8-ої Всеукр. Наук.-практ. коеф. З міжнарод. участю.- Вінниця, 2015. - С.151-152.</w:t>
      </w:r>
    </w:p>
    <w:p w:rsidR="00441B36" w:rsidRPr="006830C4" w:rsidRDefault="006C6535" w:rsidP="00441B36">
      <w:pPr>
        <w:pStyle w:val="a3"/>
        <w:numPr>
          <w:ilvl w:val="0"/>
          <w:numId w:val="7"/>
        </w:numPr>
        <w:spacing w:after="0"/>
        <w:ind w:left="0"/>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w:t>
      </w:r>
      <w:r w:rsidR="00441B36" w:rsidRPr="006830C4">
        <w:rPr>
          <w:rFonts w:ascii="Times New Roman" w:eastAsia="Times New Roman" w:hAnsi="Times New Roman" w:cs="Times New Roman"/>
          <w:sz w:val="28"/>
          <w:szCs w:val="28"/>
          <w:lang w:val="uk-UA"/>
        </w:rPr>
        <w:t>Кожем’якін Ю.М. Науково-практичні рекомендації з утримання лабораторних тварин та роботи з ними / Ю.М. Кожем’якін, О.С. Хромов, М.А. Філоненко, Г.А. Сайретдинова. – К.: Авиценна, 2002. – 155 с.</w:t>
      </w:r>
    </w:p>
    <w:p w:rsidR="00441B36" w:rsidRPr="006830C4" w:rsidRDefault="006C6535" w:rsidP="00441B36">
      <w:pPr>
        <w:pStyle w:val="a3"/>
        <w:numPr>
          <w:ilvl w:val="0"/>
          <w:numId w:val="7"/>
        </w:numPr>
        <w:shd w:val="clear" w:color="auto" w:fill="FFFFFF"/>
        <w:spacing w:before="225" w:beforeAutospacing="1" w:after="225" w:afterAutospacing="1"/>
        <w:ind w:left="0"/>
        <w:textAlignment w:val="baseline"/>
        <w:outlineLvl w:val="0"/>
        <w:rPr>
          <w:rFonts w:ascii="Times New Roman" w:eastAsia="Times New Roman" w:hAnsi="Times New Roman" w:cs="Times New Roman"/>
          <w:color w:val="000000"/>
          <w:sz w:val="28"/>
          <w:szCs w:val="28"/>
          <w:lang w:val="uk-UA"/>
        </w:rPr>
      </w:pPr>
      <w:r>
        <w:rPr>
          <w:rFonts w:ascii="Times New Roman" w:eastAsia="Times New Roman" w:hAnsi="Times New Roman" w:cs="Times New Roman"/>
          <w:bCs/>
          <w:color w:val="000000"/>
          <w:kern w:val="36"/>
          <w:sz w:val="28"/>
          <w:szCs w:val="28"/>
          <w:shd w:val="clear" w:color="auto" w:fill="FFFFFF"/>
          <w:lang w:val="uk-UA"/>
        </w:rPr>
        <w:t xml:space="preserve"> </w:t>
      </w:r>
      <w:r w:rsidR="00441B36" w:rsidRPr="006830C4">
        <w:rPr>
          <w:rFonts w:ascii="Times New Roman" w:eastAsia="Times New Roman" w:hAnsi="Times New Roman" w:cs="Times New Roman"/>
          <w:bCs/>
          <w:color w:val="000000"/>
          <w:kern w:val="36"/>
          <w:sz w:val="28"/>
          <w:szCs w:val="28"/>
          <w:shd w:val="clear" w:color="auto" w:fill="FFFFFF"/>
        </w:rPr>
        <w:t>Козачок Н.Н., Селюк М.Н. Лидер ХХI века в лечении болевого синдрома //</w:t>
      </w:r>
      <w:r w:rsidR="00441B36" w:rsidRPr="006830C4">
        <w:rPr>
          <w:rFonts w:ascii="Times New Roman" w:eastAsia="Times New Roman" w:hAnsi="Times New Roman" w:cs="Times New Roman"/>
          <w:bCs/>
          <w:color w:val="000000"/>
          <w:kern w:val="36"/>
          <w:sz w:val="28"/>
          <w:szCs w:val="28"/>
          <w:shd w:val="clear" w:color="auto" w:fill="FFFFFF"/>
          <w:lang w:val="uk-UA"/>
        </w:rPr>
        <w:t xml:space="preserve"> </w:t>
      </w:r>
      <w:r w:rsidR="00441B36" w:rsidRPr="006830C4">
        <w:rPr>
          <w:rFonts w:ascii="Times New Roman" w:eastAsia="Times New Roman" w:hAnsi="Times New Roman" w:cs="Times New Roman"/>
          <w:bCs/>
          <w:color w:val="000000"/>
          <w:kern w:val="36"/>
          <w:sz w:val="28"/>
          <w:szCs w:val="28"/>
          <w:shd w:val="clear" w:color="auto" w:fill="FFFFFF"/>
        </w:rPr>
        <w:t>Український медичний часопис.- 2010.- № 3.- С.55-60.</w:t>
      </w:r>
    </w:p>
    <w:p w:rsidR="00441B36" w:rsidRPr="006830C4" w:rsidRDefault="006C6535" w:rsidP="00441B36">
      <w:pPr>
        <w:pStyle w:val="a3"/>
        <w:widowControl w:val="0"/>
        <w:numPr>
          <w:ilvl w:val="0"/>
          <w:numId w:val="7"/>
        </w:numPr>
        <w:ind w:left="0"/>
        <w:rPr>
          <w:rFonts w:ascii="Times New Roman" w:hAnsi="Times New Roman" w:cs="Times New Roman"/>
          <w:sz w:val="28"/>
          <w:szCs w:val="28"/>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Костюк В. А. Простой и чувствительный метод определения активности супероксиддисмутазы, основанный на реакции окисления</w:t>
      </w:r>
      <w:r w:rsidR="00441B36" w:rsidRPr="006830C4">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кверцетина / В. А. Костюк, А. И. Потапович, Ж. В. Ковалева // Вопросы</w:t>
      </w:r>
      <w:r w:rsidR="00441B36" w:rsidRPr="006830C4">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мед. химии. - 1990. - №2. - С. 88-91.</w:t>
      </w:r>
    </w:p>
    <w:p w:rsidR="00441B36" w:rsidRPr="006830C4" w:rsidRDefault="006C6535" w:rsidP="00441B36">
      <w:pPr>
        <w:pStyle w:val="a3"/>
        <w:numPr>
          <w:ilvl w:val="0"/>
          <w:numId w:val="7"/>
        </w:numPr>
        <w:spacing w:after="0"/>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 xml:space="preserve">Кравченко І.А. Протизапальна активність естерів ібупрофену на моделі асептичного формалін-індукованого запалення при пероральному і трансдермальному введенні / І.А.Кравченко, А.О.Кобернік, М.В.Кірева, Б.В.Приступа // Одеський медичний журнал. – 2015. - №3 (149). – С.20-25. </w:t>
      </w:r>
    </w:p>
    <w:p w:rsidR="00441B36" w:rsidRPr="006830C4" w:rsidRDefault="006C6535" w:rsidP="00441B36">
      <w:pPr>
        <w:pStyle w:val="a3"/>
        <w:numPr>
          <w:ilvl w:val="0"/>
          <w:numId w:val="7"/>
        </w:numPr>
        <w:spacing w:after="0"/>
        <w:ind w:left="0"/>
        <w:rPr>
          <w:rFonts w:ascii="Times New Roman" w:eastAsia="Calibri" w:hAnsi="Times New Roman" w:cs="Times New Roman"/>
          <w:sz w:val="28"/>
          <w:szCs w:val="28"/>
        </w:rPr>
      </w:pPr>
      <w:r>
        <w:rPr>
          <w:rFonts w:ascii="Times New Roman" w:eastAsia="Calibri" w:hAnsi="Times New Roman" w:cs="Times New Roman"/>
          <w:sz w:val="28"/>
          <w:szCs w:val="28"/>
          <w:lang w:val="uk-UA"/>
        </w:rPr>
        <w:t xml:space="preserve"> </w:t>
      </w:r>
      <w:r w:rsidR="00441B36" w:rsidRPr="006830C4">
        <w:rPr>
          <w:rFonts w:ascii="Times New Roman" w:eastAsia="Calibri" w:hAnsi="Times New Roman" w:cs="Times New Roman"/>
          <w:sz w:val="28"/>
          <w:szCs w:val="28"/>
        </w:rPr>
        <w:t>Кузнецова</w:t>
      </w:r>
      <w:r w:rsidR="00441B36" w:rsidRPr="006830C4">
        <w:rPr>
          <w:rFonts w:ascii="Times New Roman" w:eastAsia="Calibri" w:hAnsi="Times New Roman" w:cs="Times New Roman"/>
          <w:sz w:val="28"/>
          <w:szCs w:val="28"/>
          <w:lang w:val="uk-UA"/>
        </w:rPr>
        <w:t xml:space="preserve"> Ю.А.</w:t>
      </w:r>
      <w:r w:rsidR="00441B36" w:rsidRPr="006830C4">
        <w:rPr>
          <w:rFonts w:ascii="Times New Roman" w:eastAsia="Calibri" w:hAnsi="Times New Roman" w:cs="Times New Roman"/>
          <w:sz w:val="28"/>
          <w:szCs w:val="28"/>
        </w:rPr>
        <w:t xml:space="preserve"> Чувствительный метод определения активности простагландин </w:t>
      </w:r>
      <w:r w:rsidR="00441B36" w:rsidRPr="006830C4">
        <w:rPr>
          <w:rFonts w:ascii="Times New Roman" w:eastAsia="Calibri" w:hAnsi="Times New Roman" w:cs="Times New Roman"/>
          <w:i/>
          <w:iCs/>
          <w:sz w:val="28"/>
          <w:szCs w:val="28"/>
        </w:rPr>
        <w:t>Н</w:t>
      </w:r>
      <w:r w:rsidR="00441B36" w:rsidRPr="006830C4">
        <w:rPr>
          <w:rFonts w:ascii="Times New Roman" w:eastAsia="Calibri" w:hAnsi="Times New Roman" w:cs="Times New Roman"/>
          <w:i/>
          <w:iCs/>
          <w:sz w:val="28"/>
          <w:szCs w:val="28"/>
          <w:lang w:val="uk-UA"/>
        </w:rPr>
        <w:t>-</w:t>
      </w:r>
      <w:r w:rsidR="00441B36" w:rsidRPr="006830C4">
        <w:rPr>
          <w:rFonts w:ascii="Times New Roman" w:eastAsia="Calibri" w:hAnsi="Times New Roman" w:cs="Times New Roman"/>
          <w:sz w:val="28"/>
          <w:szCs w:val="28"/>
        </w:rPr>
        <w:t xml:space="preserve"> синтетазы / Ю.А. Кузнецова, В.Б. Ромах, М.Л. Строкин, А.Т. Мевх </w:t>
      </w:r>
      <w:r w:rsidR="00441B36" w:rsidRPr="006830C4">
        <w:rPr>
          <w:rFonts w:ascii="Times New Roman" w:eastAsia="Calibri" w:hAnsi="Times New Roman" w:cs="Times New Roman"/>
          <w:sz w:val="28"/>
          <w:szCs w:val="28"/>
          <w:lang w:val="uk-UA"/>
        </w:rPr>
        <w:t>/</w:t>
      </w:r>
      <w:r w:rsidR="00441B36" w:rsidRPr="006830C4">
        <w:rPr>
          <w:rFonts w:ascii="Times New Roman" w:eastAsia="Calibri" w:hAnsi="Times New Roman" w:cs="Times New Roman"/>
          <w:sz w:val="28"/>
          <w:szCs w:val="28"/>
        </w:rPr>
        <w:t xml:space="preserve">/ Вестник Моск. </w:t>
      </w:r>
      <w:r w:rsidR="00441B36" w:rsidRPr="006830C4">
        <w:rPr>
          <w:rFonts w:ascii="Times New Roman" w:eastAsia="Calibri" w:hAnsi="Times New Roman" w:cs="Times New Roman"/>
          <w:sz w:val="28"/>
          <w:szCs w:val="28"/>
          <w:lang w:val="uk-UA"/>
        </w:rPr>
        <w:t>у</w:t>
      </w:r>
      <w:r w:rsidR="00441B36" w:rsidRPr="006830C4">
        <w:rPr>
          <w:rFonts w:ascii="Times New Roman" w:eastAsia="Calibri" w:hAnsi="Times New Roman" w:cs="Times New Roman"/>
          <w:sz w:val="28"/>
          <w:szCs w:val="28"/>
        </w:rPr>
        <w:t xml:space="preserve">н-та. Химия. – 1998. – Т. 39, </w:t>
      </w:r>
      <w:r w:rsidR="00441B36" w:rsidRPr="006830C4">
        <w:rPr>
          <w:rFonts w:ascii="Times New Roman" w:eastAsia="Calibri" w:hAnsi="Times New Roman" w:cs="Times New Roman"/>
          <w:sz w:val="28"/>
          <w:szCs w:val="28"/>
          <w:lang w:val="en-US"/>
        </w:rPr>
        <w:t>N</w:t>
      </w:r>
      <w:r w:rsidR="00441B36" w:rsidRPr="006830C4">
        <w:rPr>
          <w:rFonts w:ascii="Times New Roman" w:eastAsia="Calibri" w:hAnsi="Times New Roman" w:cs="Times New Roman"/>
          <w:sz w:val="28"/>
          <w:szCs w:val="28"/>
        </w:rPr>
        <w:t xml:space="preserve"> 5. – С. 302-304.</w:t>
      </w:r>
    </w:p>
    <w:p w:rsidR="00441B36" w:rsidRPr="006830C4" w:rsidRDefault="006C6535" w:rsidP="00441B36">
      <w:pPr>
        <w:pStyle w:val="a3"/>
        <w:numPr>
          <w:ilvl w:val="0"/>
          <w:numId w:val="7"/>
        </w:numPr>
        <w:ind w:left="0"/>
        <w:rPr>
          <w:rFonts w:ascii="Times New Roman" w:hAnsi="Times New Roman" w:cs="Times New Roman"/>
          <w:sz w:val="28"/>
          <w:szCs w:val="28"/>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Кульчицкий С.В. Монооксидазота и ноцицептивные процессы / С.В.Кульчицкий, Н.В.Акулич // Вестник РАМН.-2000.-№4.-С.41-44.</w:t>
      </w:r>
    </w:p>
    <w:p w:rsidR="00441B36" w:rsidRPr="006830C4" w:rsidRDefault="006C6535" w:rsidP="00441B36">
      <w:pPr>
        <w:pStyle w:val="a3"/>
        <w:numPr>
          <w:ilvl w:val="0"/>
          <w:numId w:val="7"/>
        </w:numPr>
        <w:spacing w:after="0"/>
        <w:ind w:left="0"/>
        <w:rPr>
          <w:rFonts w:ascii="Times New Roman" w:hAnsi="Times New Roman" w:cs="Times New Roman"/>
          <w:sz w:val="28"/>
          <w:szCs w:val="28"/>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Лапач С. Н. С</w:t>
      </w:r>
      <w:r w:rsidR="00441B36" w:rsidRPr="006830C4">
        <w:rPr>
          <w:rFonts w:ascii="Times New Roman" w:hAnsi="Times New Roman" w:cs="Times New Roman"/>
          <w:sz w:val="28"/>
          <w:szCs w:val="28"/>
        </w:rPr>
        <w:t>татистика в науке и бизнесе: Практическое руководство.</w:t>
      </w:r>
      <w:r w:rsidR="00441B36" w:rsidRPr="006830C4">
        <w:rPr>
          <w:rFonts w:ascii="Times New Roman" w:hAnsi="Times New Roman" w:cs="Times New Roman"/>
          <w:sz w:val="28"/>
          <w:szCs w:val="28"/>
          <w:lang w:val="uk-UA"/>
        </w:rPr>
        <w:t>/</w:t>
      </w:r>
      <w:r w:rsidR="00441B36" w:rsidRPr="006830C4">
        <w:rPr>
          <w:rFonts w:ascii="Times New Roman" w:hAnsi="Times New Roman" w:cs="Times New Roman"/>
          <w:sz w:val="28"/>
          <w:szCs w:val="28"/>
        </w:rPr>
        <w:t xml:space="preserve"> С.Н. Лапач, А.В. Чубенко, П.Н. Бабич.- К.:Морион, 2002.- 640 с.</w:t>
      </w:r>
    </w:p>
    <w:p w:rsidR="00441B36" w:rsidRPr="006830C4" w:rsidRDefault="006C6535" w:rsidP="00441B36">
      <w:pPr>
        <w:pStyle w:val="a3"/>
        <w:numPr>
          <w:ilvl w:val="0"/>
          <w:numId w:val="7"/>
        </w:numPr>
        <w:ind w:left="0"/>
        <w:rPr>
          <w:rFonts w:ascii="Times New Roman" w:hAnsi="Times New Roman" w:cs="Times New Roman"/>
          <w:sz w:val="28"/>
          <w:szCs w:val="28"/>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 xml:space="preserve">Лапшина Л.А. Значение определения нитритов-нитратов как </w:t>
      </w:r>
      <w:r w:rsidR="00441B36" w:rsidRPr="006830C4">
        <w:rPr>
          <w:rFonts w:ascii="Times New Roman" w:hAnsi="Times New Roman" w:cs="Times New Roman"/>
          <w:sz w:val="28"/>
          <w:szCs w:val="28"/>
          <w:lang w:val="uk-UA"/>
        </w:rPr>
        <w:t>м</w:t>
      </w:r>
      <w:r w:rsidR="00441B36" w:rsidRPr="006830C4">
        <w:rPr>
          <w:rFonts w:ascii="Times New Roman" w:hAnsi="Times New Roman" w:cs="Times New Roman"/>
          <w:sz w:val="28"/>
          <w:szCs w:val="28"/>
        </w:rPr>
        <w:t>аркеров дисфункции эндотел</w:t>
      </w:r>
      <w:r w:rsidR="00441B36" w:rsidRPr="006830C4">
        <w:rPr>
          <w:rFonts w:ascii="Times New Roman" w:hAnsi="Times New Roman" w:cs="Times New Roman"/>
          <w:sz w:val="28"/>
          <w:szCs w:val="28"/>
          <w:lang w:val="uk-UA"/>
        </w:rPr>
        <w:t>и</w:t>
      </w:r>
      <w:r w:rsidR="00441B36" w:rsidRPr="006830C4">
        <w:rPr>
          <w:rFonts w:ascii="Times New Roman" w:hAnsi="Times New Roman" w:cs="Times New Roman"/>
          <w:sz w:val="28"/>
          <w:szCs w:val="28"/>
        </w:rPr>
        <w:t>я при сердечно-сосулистой патологии / Л.А.Лапшина, П.Г.Кравчун, А.Ю.Титова, О.В.Глебова // Укр.медчасопис. – 2009.-№6 (74).- С.49-52.</w:t>
      </w:r>
      <w:r w:rsidR="00506B95">
        <w:rPr>
          <w:rFonts w:ascii="Times New Roman" w:hAnsi="Times New Roman" w:cs="Times New Roman"/>
          <w:sz w:val="28"/>
          <w:szCs w:val="28"/>
          <w:lang w:val="uk-UA"/>
        </w:rPr>
        <w:t xml:space="preserve"> </w:t>
      </w:r>
    </w:p>
    <w:p w:rsidR="00441B36" w:rsidRPr="006830C4" w:rsidRDefault="006C6535" w:rsidP="00441B36">
      <w:pPr>
        <w:pStyle w:val="a3"/>
        <w:widowControl w:val="0"/>
        <w:numPr>
          <w:ilvl w:val="0"/>
          <w:numId w:val="7"/>
        </w:numPr>
        <w:ind w:left="0"/>
        <w:rPr>
          <w:rFonts w:ascii="Times New Roman" w:hAnsi="Times New Roman" w:cs="Times New Roman"/>
          <w:sz w:val="28"/>
          <w:szCs w:val="28"/>
        </w:rPr>
      </w:pPr>
      <w:r>
        <w:rPr>
          <w:rFonts w:ascii="Times New Roman" w:hAnsi="Times New Roman" w:cs="Times New Roman"/>
          <w:sz w:val="28"/>
          <w:szCs w:val="28"/>
          <w:lang w:val="uk-UA"/>
        </w:rPr>
        <w:t xml:space="preserve"> </w:t>
      </w:r>
      <w:r w:rsidR="00506B95">
        <w:rPr>
          <w:rFonts w:ascii="Times New Roman" w:hAnsi="Times New Roman" w:cs="Times New Roman"/>
          <w:sz w:val="28"/>
          <w:szCs w:val="28"/>
        </w:rPr>
        <w:t>Лила</w:t>
      </w:r>
      <w:r w:rsidR="00506B95">
        <w:rPr>
          <w:rFonts w:ascii="Times New Roman" w:hAnsi="Times New Roman" w:cs="Times New Roman"/>
          <w:sz w:val="28"/>
          <w:szCs w:val="28"/>
          <w:lang w:val="uk-UA"/>
        </w:rPr>
        <w:t xml:space="preserve"> </w:t>
      </w:r>
      <w:r w:rsidR="00506B95">
        <w:rPr>
          <w:rFonts w:ascii="Times New Roman" w:hAnsi="Times New Roman" w:cs="Times New Roman"/>
          <w:sz w:val="28"/>
          <w:szCs w:val="28"/>
        </w:rPr>
        <w:t>А.</w:t>
      </w:r>
      <w:r w:rsidR="00506B95">
        <w:rPr>
          <w:rFonts w:ascii="Times New Roman" w:hAnsi="Times New Roman" w:cs="Times New Roman"/>
          <w:sz w:val="28"/>
          <w:szCs w:val="28"/>
          <w:lang w:val="uk-UA"/>
        </w:rPr>
        <w:t xml:space="preserve"> </w:t>
      </w:r>
      <w:r w:rsidR="00506B95">
        <w:rPr>
          <w:rFonts w:ascii="Times New Roman" w:hAnsi="Times New Roman" w:cs="Times New Roman"/>
          <w:sz w:val="28"/>
          <w:szCs w:val="28"/>
        </w:rPr>
        <w:t>М.</w:t>
      </w:r>
      <w:r w:rsidR="00506B95">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Социально-экономические</w:t>
      </w:r>
      <w:r w:rsidR="00506B95">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аспекты</w:t>
      </w:r>
      <w:r w:rsidR="00506B95">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лечения</w:t>
      </w:r>
      <w:r w:rsidR="00441B36" w:rsidRPr="006830C4">
        <w:rPr>
          <w:rFonts w:ascii="Times New Roman" w:hAnsi="Times New Roman" w:cs="Times New Roman"/>
          <w:sz w:val="28"/>
          <w:szCs w:val="28"/>
          <w:lang w:val="uk-UA"/>
        </w:rPr>
        <w:t xml:space="preserve"> ревматических бо</w:t>
      </w:r>
      <w:r w:rsidR="00506B95">
        <w:rPr>
          <w:rFonts w:ascii="Times New Roman" w:hAnsi="Times New Roman" w:cs="Times New Roman"/>
          <w:sz w:val="28"/>
          <w:szCs w:val="28"/>
          <w:lang w:val="uk-UA"/>
        </w:rPr>
        <w:t>-</w:t>
      </w:r>
      <w:r w:rsidR="00441B36" w:rsidRPr="006830C4">
        <w:rPr>
          <w:rFonts w:ascii="Times New Roman" w:hAnsi="Times New Roman" w:cs="Times New Roman"/>
          <w:sz w:val="28"/>
          <w:szCs w:val="28"/>
          <w:lang w:val="uk-UA"/>
        </w:rPr>
        <w:t>лезней</w:t>
      </w:r>
      <w:r w:rsidR="00506B95">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w:t>
      </w:r>
      <w:r w:rsidR="00506B95">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А. М. Лила // Рус. Мед. журн. – 2001. – Т. 9, № 23</w:t>
      </w:r>
      <w:r w:rsidR="00506B95">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 xml:space="preserve">(142). </w:t>
      </w:r>
      <w:r w:rsidR="00506B95">
        <w:rPr>
          <w:rFonts w:ascii="Times New Roman" w:hAnsi="Times New Roman" w:cs="Times New Roman"/>
          <w:sz w:val="28"/>
          <w:szCs w:val="28"/>
          <w:lang w:val="uk-UA"/>
        </w:rPr>
        <w:t>-</w:t>
      </w:r>
      <w:r w:rsidR="00441B36" w:rsidRPr="006830C4">
        <w:rPr>
          <w:rFonts w:ascii="Times New Roman" w:hAnsi="Times New Roman" w:cs="Times New Roman"/>
          <w:sz w:val="28"/>
          <w:szCs w:val="28"/>
          <w:lang w:val="uk-UA"/>
        </w:rPr>
        <w:t xml:space="preserve"> С.1033-1037.</w:t>
      </w:r>
    </w:p>
    <w:p w:rsidR="00441B36" w:rsidRPr="006830C4" w:rsidRDefault="00A65842" w:rsidP="00441B36">
      <w:pPr>
        <w:pStyle w:val="a3"/>
        <w:numPr>
          <w:ilvl w:val="0"/>
          <w:numId w:val="7"/>
        </w:numPr>
        <w:shd w:val="clear" w:color="auto" w:fill="FFFFFF"/>
        <w:spacing w:before="225" w:after="225"/>
        <w:ind w:left="0"/>
        <w:textAlignment w:val="baseline"/>
        <w:outlineLvl w:val="0"/>
        <w:rPr>
          <w:rFonts w:ascii="Times New Roman" w:eastAsia="Times New Roman" w:hAnsi="Times New Roman" w:cs="Times New Roman"/>
          <w:color w:val="000000"/>
          <w:kern w:val="36"/>
          <w:sz w:val="28"/>
          <w:szCs w:val="28"/>
          <w:lang w:val="uk-UA"/>
        </w:rPr>
      </w:pPr>
      <w:r>
        <w:rPr>
          <w:rFonts w:ascii="Times New Roman" w:eastAsia="Times New Roman" w:hAnsi="Times New Roman" w:cs="Times New Roman"/>
          <w:color w:val="000000"/>
          <w:kern w:val="36"/>
          <w:sz w:val="28"/>
          <w:szCs w:val="28"/>
          <w:shd w:val="clear" w:color="auto" w:fill="FFFFFF"/>
          <w:lang w:val="uk-UA"/>
        </w:rPr>
        <w:lastRenderedPageBreak/>
        <w:t xml:space="preserve"> </w:t>
      </w:r>
      <w:r w:rsidR="00441B36" w:rsidRPr="006830C4">
        <w:rPr>
          <w:rFonts w:ascii="Times New Roman" w:eastAsia="Times New Roman" w:hAnsi="Times New Roman" w:cs="Times New Roman"/>
          <w:color w:val="000000"/>
          <w:kern w:val="36"/>
          <w:sz w:val="28"/>
          <w:szCs w:val="28"/>
          <w:shd w:val="clear" w:color="auto" w:fill="FFFFFF"/>
        </w:rPr>
        <w:t>Лиманский, Ю. П. Проблема боли в современной медицине</w:t>
      </w:r>
      <w:r w:rsidR="00441B36" w:rsidRPr="006830C4">
        <w:rPr>
          <w:rFonts w:ascii="Times New Roman" w:eastAsia="Times New Roman" w:hAnsi="Times New Roman" w:cs="Times New Roman"/>
          <w:bCs/>
          <w:color w:val="000000"/>
          <w:kern w:val="36"/>
          <w:sz w:val="28"/>
          <w:szCs w:val="28"/>
        </w:rPr>
        <w:t> </w:t>
      </w:r>
      <w:r w:rsidR="00441B36" w:rsidRPr="006830C4">
        <w:rPr>
          <w:rFonts w:ascii="Times New Roman" w:eastAsia="Times New Roman" w:hAnsi="Times New Roman" w:cs="Times New Roman"/>
          <w:bCs/>
          <w:color w:val="000000"/>
          <w:kern w:val="36"/>
          <w:sz w:val="28"/>
          <w:szCs w:val="28"/>
          <w:shd w:val="clear" w:color="auto" w:fill="FFFFFF"/>
        </w:rPr>
        <w:t>/ Ю.П.</w:t>
      </w:r>
      <w:r w:rsidR="00441B36" w:rsidRPr="006830C4">
        <w:rPr>
          <w:rFonts w:ascii="Times New Roman" w:eastAsia="Times New Roman" w:hAnsi="Times New Roman" w:cs="Times New Roman"/>
          <w:bCs/>
          <w:color w:val="000000"/>
          <w:kern w:val="36"/>
          <w:sz w:val="28"/>
          <w:szCs w:val="28"/>
        </w:rPr>
        <w:t> </w:t>
      </w:r>
      <w:r w:rsidR="00441B36" w:rsidRPr="006830C4">
        <w:rPr>
          <w:rFonts w:ascii="Times New Roman" w:eastAsia="Times New Roman" w:hAnsi="Times New Roman" w:cs="Times New Roman"/>
          <w:color w:val="000000"/>
          <w:kern w:val="36"/>
          <w:sz w:val="28"/>
          <w:szCs w:val="28"/>
          <w:shd w:val="clear" w:color="auto" w:fill="FFFFFF"/>
        </w:rPr>
        <w:t>Лиманский</w:t>
      </w:r>
      <w:r w:rsidR="00441B36" w:rsidRPr="006830C4">
        <w:rPr>
          <w:rFonts w:ascii="Times New Roman" w:eastAsia="Times New Roman" w:hAnsi="Times New Roman" w:cs="Times New Roman"/>
          <w:bCs/>
          <w:color w:val="000000"/>
          <w:kern w:val="36"/>
          <w:sz w:val="28"/>
          <w:szCs w:val="28"/>
          <w:shd w:val="clear" w:color="auto" w:fill="FFFFFF"/>
        </w:rPr>
        <w:t>, Л.И. Лиманская</w:t>
      </w:r>
      <w:r w:rsidR="00441B36" w:rsidRPr="006830C4">
        <w:rPr>
          <w:rFonts w:ascii="Times New Roman" w:eastAsia="Times New Roman" w:hAnsi="Times New Roman" w:cs="Times New Roman"/>
          <w:bCs/>
          <w:color w:val="000000"/>
          <w:kern w:val="36"/>
          <w:sz w:val="28"/>
          <w:szCs w:val="28"/>
          <w:shd w:val="clear" w:color="auto" w:fill="FFFFFF"/>
          <w:lang w:val="uk-UA"/>
        </w:rPr>
        <w:t xml:space="preserve"> // Журнал практичного лікаря. – 2001. - №2.</w:t>
      </w:r>
      <w:r w:rsidR="00441B36" w:rsidRPr="006830C4">
        <w:rPr>
          <w:rFonts w:ascii="Times New Roman" w:eastAsia="Times New Roman" w:hAnsi="Times New Roman" w:cs="Times New Roman"/>
          <w:bCs/>
          <w:color w:val="000000"/>
          <w:kern w:val="36"/>
          <w:sz w:val="28"/>
          <w:szCs w:val="28"/>
          <w:shd w:val="clear" w:color="auto" w:fill="FFFFFF"/>
        </w:rPr>
        <w:t xml:space="preserve"> - С.37-39</w:t>
      </w:r>
      <w:r w:rsidR="00441B36" w:rsidRPr="006830C4">
        <w:rPr>
          <w:rFonts w:ascii="Times New Roman" w:eastAsia="Times New Roman" w:hAnsi="Times New Roman" w:cs="Times New Roman"/>
          <w:bCs/>
          <w:color w:val="000000"/>
          <w:kern w:val="36"/>
          <w:sz w:val="28"/>
          <w:szCs w:val="28"/>
          <w:shd w:val="clear" w:color="auto" w:fill="FFFFFF"/>
          <w:lang w:val="uk-UA"/>
        </w:rPr>
        <w:t>.</w:t>
      </w:r>
    </w:p>
    <w:p w:rsidR="00441B36" w:rsidRPr="006830C4" w:rsidRDefault="00A65842" w:rsidP="00441B36">
      <w:pPr>
        <w:pStyle w:val="a3"/>
        <w:numPr>
          <w:ilvl w:val="0"/>
          <w:numId w:val="7"/>
        </w:numPr>
        <w:shd w:val="clear" w:color="auto" w:fill="FFFFFF"/>
        <w:spacing w:before="225" w:beforeAutospacing="1" w:after="225" w:afterAutospacing="1"/>
        <w:ind w:left="0"/>
        <w:textAlignment w:val="baseline"/>
        <w:outlineLvl w:val="0"/>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 xml:space="preserve"> </w:t>
      </w:r>
      <w:r w:rsidR="00441B36" w:rsidRPr="006830C4">
        <w:rPr>
          <w:rFonts w:ascii="Times New Roman" w:eastAsia="Times New Roman" w:hAnsi="Times New Roman" w:cs="Times New Roman"/>
          <w:color w:val="000000"/>
          <w:sz w:val="28"/>
          <w:szCs w:val="28"/>
        </w:rPr>
        <w:t>Лисункин Ю.И. Фармакологическое воздействи</w:t>
      </w:r>
      <w:r w:rsidR="00441B36" w:rsidRPr="006830C4">
        <w:rPr>
          <w:rFonts w:ascii="Times New Roman" w:eastAsia="Times New Roman" w:hAnsi="Times New Roman" w:cs="Times New Roman"/>
          <w:color w:val="000000"/>
          <w:sz w:val="28"/>
          <w:szCs w:val="28"/>
          <w:lang w:val="uk-UA"/>
        </w:rPr>
        <w:t>е на чувствительные нервные окончания / Ю.И.Лисункин, Н.А.Мохорт – К: Здоровье, 1991 – 199с.</w:t>
      </w:r>
    </w:p>
    <w:p w:rsidR="00441B36" w:rsidRPr="006830C4" w:rsidRDefault="00A65842" w:rsidP="00441B36">
      <w:pPr>
        <w:pStyle w:val="a3"/>
        <w:numPr>
          <w:ilvl w:val="0"/>
          <w:numId w:val="7"/>
        </w:numPr>
        <w:spacing w:after="0"/>
        <w:ind w:left="0"/>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Лифшиц В.М., Сидельникова В.И. Биохимические анализы в клинике.- М.: Триада-Х, 2006.- 212 с.</w:t>
      </w:r>
    </w:p>
    <w:p w:rsidR="00441B36" w:rsidRPr="006830C4" w:rsidRDefault="00A65842" w:rsidP="00441B36">
      <w:pPr>
        <w:pStyle w:val="a3"/>
        <w:numPr>
          <w:ilvl w:val="0"/>
          <w:numId w:val="7"/>
        </w:numPr>
        <w:shd w:val="clear" w:color="auto" w:fill="FFFFFF"/>
        <w:spacing w:before="225" w:after="225"/>
        <w:ind w:left="0"/>
        <w:textAlignment w:val="baseline"/>
        <w:outlineLvl w:val="0"/>
        <w:rPr>
          <w:rFonts w:ascii="Times New Roman" w:eastAsia="Times New Roman" w:hAnsi="Times New Roman" w:cs="Times New Roman"/>
          <w:color w:val="000000"/>
          <w:kern w:val="36"/>
          <w:sz w:val="28"/>
          <w:szCs w:val="28"/>
          <w:lang w:val="uk-UA"/>
        </w:rPr>
      </w:pPr>
      <w:r>
        <w:rPr>
          <w:rFonts w:ascii="Times New Roman" w:eastAsia="Times New Roman" w:hAnsi="Times New Roman" w:cs="Times New Roman"/>
          <w:color w:val="000000"/>
          <w:kern w:val="36"/>
          <w:sz w:val="28"/>
          <w:szCs w:val="28"/>
          <w:lang w:val="uk-UA"/>
        </w:rPr>
        <w:t xml:space="preserve"> </w:t>
      </w:r>
      <w:r w:rsidR="00441B36" w:rsidRPr="006830C4">
        <w:rPr>
          <w:rFonts w:ascii="Times New Roman" w:eastAsia="Times New Roman" w:hAnsi="Times New Roman" w:cs="Times New Roman"/>
          <w:color w:val="000000"/>
          <w:kern w:val="36"/>
          <w:sz w:val="28"/>
          <w:szCs w:val="28"/>
        </w:rPr>
        <w:t>Лысенко Г., Ткаченко В. Проблема боли в общеврачебной практике</w:t>
      </w:r>
      <w:r w:rsidR="00441B36" w:rsidRPr="006830C4">
        <w:rPr>
          <w:rFonts w:ascii="Times New Roman" w:eastAsia="Times New Roman" w:hAnsi="Times New Roman" w:cs="Times New Roman"/>
          <w:color w:val="000000"/>
          <w:kern w:val="36"/>
          <w:sz w:val="28"/>
          <w:szCs w:val="28"/>
          <w:lang w:val="uk-UA"/>
        </w:rPr>
        <w:t xml:space="preserve"> // Ліки України . - 2005 - №3 – С.5-9.</w:t>
      </w:r>
    </w:p>
    <w:p w:rsidR="00441B36" w:rsidRPr="006830C4" w:rsidRDefault="00A65842" w:rsidP="00441B36">
      <w:pPr>
        <w:pStyle w:val="a3"/>
        <w:numPr>
          <w:ilvl w:val="0"/>
          <w:numId w:val="7"/>
        </w:numPr>
        <w:spacing w:after="0"/>
        <w:ind w:left="0"/>
        <w:rPr>
          <w:rFonts w:ascii="Times New Roman" w:eastAsia="Calibri" w:hAnsi="Times New Roman" w:cs="Times New Roman"/>
          <w:iCs/>
          <w:color w:val="000000"/>
          <w:sz w:val="28"/>
          <w:szCs w:val="28"/>
        </w:rPr>
      </w:pPr>
      <w:r>
        <w:rPr>
          <w:rFonts w:ascii="Times New Roman" w:eastAsia="Calibri" w:hAnsi="Times New Roman" w:cs="Times New Roman"/>
          <w:iCs/>
          <w:color w:val="000000"/>
          <w:sz w:val="28"/>
          <w:szCs w:val="28"/>
          <w:lang w:val="uk-UA"/>
        </w:rPr>
        <w:t xml:space="preserve"> </w:t>
      </w:r>
      <w:r w:rsidR="00441B36" w:rsidRPr="006830C4">
        <w:rPr>
          <w:rFonts w:ascii="Times New Roman" w:eastAsia="Calibri" w:hAnsi="Times New Roman" w:cs="Times New Roman"/>
          <w:iCs/>
          <w:color w:val="000000"/>
          <w:sz w:val="28"/>
          <w:szCs w:val="28"/>
        </w:rPr>
        <w:t>Ляпина Н.П. Оксид азота и артериальная гипертензия /</w:t>
      </w:r>
      <w:r w:rsidR="00441B36" w:rsidRPr="006830C4">
        <w:rPr>
          <w:rFonts w:ascii="Times New Roman" w:eastAsia="Calibri" w:hAnsi="Times New Roman" w:cs="Times New Roman"/>
          <w:iCs/>
          <w:color w:val="000000"/>
          <w:sz w:val="28"/>
          <w:szCs w:val="28"/>
          <w:lang w:val="uk-UA"/>
        </w:rPr>
        <w:t xml:space="preserve"> </w:t>
      </w:r>
      <w:r w:rsidR="00441B36" w:rsidRPr="006830C4">
        <w:rPr>
          <w:rFonts w:ascii="Times New Roman" w:eastAsia="Calibri" w:hAnsi="Times New Roman" w:cs="Times New Roman"/>
          <w:iCs/>
          <w:color w:val="000000"/>
          <w:sz w:val="28"/>
          <w:szCs w:val="28"/>
        </w:rPr>
        <w:t>Н.П. Ляпина, В.Н. Сенчихин, А.Г. Сипчина // Международный медицинский журнал – 2002.- №1-2.- С.218-223.</w:t>
      </w:r>
    </w:p>
    <w:p w:rsidR="00441B36" w:rsidRPr="006830C4" w:rsidRDefault="00A65842" w:rsidP="00441B36">
      <w:pPr>
        <w:pStyle w:val="a3"/>
        <w:widowControl w:val="0"/>
        <w:numPr>
          <w:ilvl w:val="0"/>
          <w:numId w:val="7"/>
        </w:numPr>
        <w:ind w:left="0"/>
        <w:rPr>
          <w:rFonts w:ascii="Times New Roman" w:hAnsi="Times New Roman" w:cs="Times New Roman"/>
          <w:sz w:val="28"/>
          <w:szCs w:val="28"/>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Маев  И.   В.  Сравнительная  оценка различных  схем  терапии гастропатий,</w:t>
      </w:r>
      <w:r w:rsidR="00441B36" w:rsidRPr="006830C4">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 xml:space="preserve">вызванных  нестероидными   противовоспалительными препаратами / И. В. Маев, Е. С. Вьючнова, И. В. Стасева //   Сучасна </w:t>
      </w:r>
      <w:r w:rsidR="00441B36" w:rsidRPr="006830C4">
        <w:rPr>
          <w:rFonts w:ascii="Times New Roman" w:hAnsi="Times New Roman" w:cs="Times New Roman"/>
          <w:sz w:val="28"/>
          <w:szCs w:val="28"/>
          <w:lang w:val="uk-UA"/>
        </w:rPr>
        <w:t>га</w:t>
      </w:r>
      <w:r w:rsidR="00441B36" w:rsidRPr="006830C4">
        <w:rPr>
          <w:rFonts w:ascii="Times New Roman" w:hAnsi="Times New Roman" w:cs="Times New Roman"/>
          <w:sz w:val="28"/>
          <w:szCs w:val="28"/>
        </w:rPr>
        <w:t>строентероло</w:t>
      </w:r>
      <w:r w:rsidR="00441B36" w:rsidRPr="006830C4">
        <w:rPr>
          <w:rFonts w:ascii="Times New Roman" w:hAnsi="Times New Roman" w:cs="Times New Roman"/>
          <w:sz w:val="28"/>
          <w:szCs w:val="28"/>
          <w:lang w:val="uk-UA"/>
        </w:rPr>
        <w:t>гі</w:t>
      </w:r>
      <w:r w:rsidR="00441B36" w:rsidRPr="006830C4">
        <w:rPr>
          <w:rFonts w:ascii="Times New Roman" w:hAnsi="Times New Roman" w:cs="Times New Roman"/>
          <w:sz w:val="28"/>
          <w:szCs w:val="28"/>
        </w:rPr>
        <w:t>я. - 2004. - №5 (19). - С. 63-66.</w:t>
      </w:r>
    </w:p>
    <w:p w:rsidR="00441B36" w:rsidRPr="006830C4" w:rsidRDefault="00A65842" w:rsidP="00441B36">
      <w:pPr>
        <w:pStyle w:val="a3"/>
        <w:widowControl w:val="0"/>
        <w:numPr>
          <w:ilvl w:val="0"/>
          <w:numId w:val="7"/>
        </w:numPr>
        <w:ind w:left="0"/>
        <w:rPr>
          <w:rFonts w:ascii="Times New Roman" w:hAnsi="Times New Roman" w:cs="Times New Roman"/>
          <w:sz w:val="28"/>
          <w:szCs w:val="28"/>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Маев И. В. Место ингибиторов</w:t>
      </w:r>
      <w:r w:rsidR="00441B36" w:rsidRPr="006830C4">
        <w:rPr>
          <w:rFonts w:ascii="Times New Roman" w:hAnsi="Times New Roman" w:cs="Times New Roman"/>
          <w:sz w:val="28"/>
          <w:szCs w:val="28"/>
          <w:lang w:val="uk-UA"/>
        </w:rPr>
        <w:t xml:space="preserve"> протоновой помп</w:t>
      </w:r>
      <w:r w:rsidR="00441B36" w:rsidRPr="006830C4">
        <w:rPr>
          <w:rFonts w:ascii="Times New Roman" w:hAnsi="Times New Roman" w:cs="Times New Roman"/>
          <w:sz w:val="28"/>
          <w:szCs w:val="28"/>
        </w:rPr>
        <w:t xml:space="preserve">ыв лечении гастропатий, индуцированных </w:t>
      </w:r>
      <w:r w:rsidR="00441B36" w:rsidRPr="006830C4">
        <w:rPr>
          <w:rFonts w:ascii="Times New Roman" w:hAnsi="Times New Roman" w:cs="Times New Roman"/>
          <w:sz w:val="28"/>
          <w:szCs w:val="28"/>
          <w:lang w:val="uk-UA"/>
        </w:rPr>
        <w:t>п</w:t>
      </w:r>
      <w:r w:rsidR="00441B36" w:rsidRPr="006830C4">
        <w:rPr>
          <w:rFonts w:ascii="Times New Roman" w:hAnsi="Times New Roman" w:cs="Times New Roman"/>
          <w:sz w:val="28"/>
          <w:szCs w:val="28"/>
        </w:rPr>
        <w:t>риемом нестероидных противовоспалительных препаратов / И. В. Маев, Е. С. Вьючнова, Е. Г. Лебедева // Клинические перспективы гастроэнтерологии, гепатологии. - 2006. - №6. - С. 16-23.</w:t>
      </w:r>
    </w:p>
    <w:p w:rsidR="00441B36" w:rsidRPr="006830C4" w:rsidRDefault="00A65842" w:rsidP="00441B36">
      <w:pPr>
        <w:pStyle w:val="a3"/>
        <w:widowControl w:val="0"/>
        <w:numPr>
          <w:ilvl w:val="0"/>
          <w:numId w:val="7"/>
        </w:numPr>
        <w:ind w:left="0"/>
        <w:rPr>
          <w:rFonts w:ascii="Times New Roman" w:hAnsi="Times New Roman" w:cs="Times New Roman"/>
          <w:sz w:val="28"/>
          <w:szCs w:val="28"/>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Мазуров В. И. Диклофенак натрия в терапевтической практике / В. И. Мазуров, В. А. Якушева // Русс. мед. журн. - 2004. - Т. 12, №12. –</w:t>
      </w:r>
      <w:r w:rsidR="00441B36" w:rsidRPr="006830C4">
        <w:rPr>
          <w:rFonts w:ascii="Times New Roman" w:hAnsi="Times New Roman" w:cs="Times New Roman"/>
          <w:sz w:val="28"/>
          <w:szCs w:val="28"/>
          <w:lang w:val="uk-UA"/>
        </w:rPr>
        <w:t xml:space="preserve"> С. 712</w:t>
      </w:r>
    </w:p>
    <w:p w:rsidR="00441B36" w:rsidRPr="006830C4" w:rsidRDefault="00A65842" w:rsidP="00441B36">
      <w:pPr>
        <w:pStyle w:val="a3"/>
        <w:numPr>
          <w:ilvl w:val="0"/>
          <w:numId w:val="7"/>
        </w:numPr>
        <w:tabs>
          <w:tab w:val="left" w:pos="993"/>
        </w:tabs>
        <w:spacing w:after="0"/>
        <w:ind w:left="0"/>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441B36" w:rsidRPr="006830C4">
        <w:rPr>
          <w:rFonts w:ascii="Times New Roman" w:eastAsia="Calibri" w:hAnsi="Times New Roman" w:cs="Times New Roman"/>
          <w:sz w:val="28"/>
          <w:szCs w:val="28"/>
          <w:lang w:val="uk-UA"/>
        </w:rPr>
        <w:t>Мамчур В.И., Подплетняя Е.А., Макаренко О.В. Современные представления о механизмах терапевтического и побочного действия НПВС // Вісник фармакології та фармації.- 2005.- №4.- С. 3-18.</w:t>
      </w:r>
    </w:p>
    <w:p w:rsidR="00441B36" w:rsidRPr="006830C4" w:rsidRDefault="00A65842" w:rsidP="00441B36">
      <w:pPr>
        <w:pStyle w:val="a3"/>
        <w:numPr>
          <w:ilvl w:val="0"/>
          <w:numId w:val="7"/>
        </w:numPr>
        <w:ind w:left="0"/>
        <w:rPr>
          <w:rFonts w:ascii="Times New Roman" w:hAnsi="Times New Roman" w:cs="Times New Roman"/>
          <w:sz w:val="28"/>
          <w:szCs w:val="28"/>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 xml:space="preserve">Марков Х.М. </w:t>
      </w:r>
      <w:r w:rsidR="00441B36" w:rsidRPr="006830C4">
        <w:rPr>
          <w:rFonts w:ascii="Times New Roman" w:hAnsi="Times New Roman" w:cs="Times New Roman"/>
          <w:sz w:val="28"/>
          <w:szCs w:val="28"/>
          <w:lang w:val="en-US"/>
        </w:rPr>
        <w:t>L</w:t>
      </w:r>
      <w:r w:rsidR="00441B36" w:rsidRPr="006830C4">
        <w:rPr>
          <w:rFonts w:ascii="Times New Roman" w:hAnsi="Times New Roman" w:cs="Times New Roman"/>
          <w:sz w:val="28"/>
          <w:szCs w:val="28"/>
        </w:rPr>
        <w:t>-аргинин – оксид азота в терапии болезней сердца и сосудов / Х.М.Марков // Кардиология. - 2005. - №6.-С.87-95.</w:t>
      </w:r>
    </w:p>
    <w:p w:rsidR="00441B36" w:rsidRPr="006830C4" w:rsidRDefault="00A65842" w:rsidP="00441B36">
      <w:pPr>
        <w:pStyle w:val="a3"/>
        <w:numPr>
          <w:ilvl w:val="0"/>
          <w:numId w:val="7"/>
        </w:numPr>
        <w:spacing w:after="0"/>
        <w:ind w:left="0"/>
        <w:rPr>
          <w:rFonts w:ascii="Times New Roman" w:eastAsia="Calibri" w:hAnsi="Times New Roman" w:cs="Times New Roman"/>
          <w:snapToGrid w:val="0"/>
          <w:sz w:val="28"/>
          <w:szCs w:val="28"/>
          <w:lang w:val="uk-UA"/>
        </w:rPr>
      </w:pPr>
      <w:r>
        <w:rPr>
          <w:rFonts w:ascii="Times New Roman" w:eastAsia="Calibri" w:hAnsi="Times New Roman" w:cs="Times New Roman"/>
          <w:snapToGrid w:val="0"/>
          <w:sz w:val="28"/>
          <w:szCs w:val="28"/>
          <w:lang w:val="uk-UA"/>
        </w:rPr>
        <w:t xml:space="preserve"> </w:t>
      </w:r>
      <w:r w:rsidR="00441B36" w:rsidRPr="006830C4">
        <w:rPr>
          <w:rFonts w:ascii="Times New Roman" w:eastAsia="Calibri" w:hAnsi="Times New Roman" w:cs="Times New Roman"/>
          <w:snapToGrid w:val="0"/>
          <w:sz w:val="28"/>
          <w:szCs w:val="28"/>
          <w:lang w:val="uk-UA"/>
        </w:rPr>
        <w:t xml:space="preserve">Машковский М. Д. Лекарственные средства. – 16-е изд. перераб., испр. и доп. / М. Д. Машковский. </w:t>
      </w:r>
      <w:r w:rsidR="00441B36" w:rsidRPr="006830C4">
        <w:rPr>
          <w:rFonts w:ascii="Times New Roman" w:hAnsi="Times New Roman" w:cs="Times New Roman"/>
          <w:snapToGrid w:val="0"/>
          <w:sz w:val="28"/>
          <w:szCs w:val="28"/>
          <w:lang w:val="uk-UA"/>
        </w:rPr>
        <w:sym w:font="Symbol" w:char="F02D"/>
      </w:r>
      <w:r w:rsidR="00441B36" w:rsidRPr="006830C4">
        <w:rPr>
          <w:rFonts w:ascii="Times New Roman" w:eastAsia="Calibri" w:hAnsi="Times New Roman" w:cs="Times New Roman"/>
          <w:snapToGrid w:val="0"/>
          <w:sz w:val="28"/>
          <w:szCs w:val="28"/>
          <w:lang w:val="uk-UA"/>
        </w:rPr>
        <w:t xml:space="preserve"> М. : РИА Новая волна, 201</w:t>
      </w:r>
      <w:r w:rsidR="00441B36" w:rsidRPr="00A65842">
        <w:rPr>
          <w:rFonts w:ascii="Times New Roman" w:eastAsia="Calibri" w:hAnsi="Times New Roman" w:cs="Times New Roman"/>
          <w:snapToGrid w:val="0"/>
          <w:sz w:val="28"/>
          <w:szCs w:val="28"/>
        </w:rPr>
        <w:t>7</w:t>
      </w:r>
      <w:r w:rsidR="00441B36" w:rsidRPr="006830C4">
        <w:rPr>
          <w:rFonts w:ascii="Times New Roman" w:eastAsia="Calibri" w:hAnsi="Times New Roman" w:cs="Times New Roman"/>
          <w:snapToGrid w:val="0"/>
          <w:sz w:val="28"/>
          <w:szCs w:val="28"/>
          <w:lang w:val="uk-UA"/>
        </w:rPr>
        <w:t xml:space="preserve">. </w:t>
      </w:r>
      <w:r w:rsidR="00441B36" w:rsidRPr="006830C4">
        <w:rPr>
          <w:rFonts w:ascii="Times New Roman" w:hAnsi="Times New Roman" w:cs="Times New Roman"/>
          <w:snapToGrid w:val="0"/>
          <w:sz w:val="28"/>
          <w:szCs w:val="28"/>
          <w:lang w:val="uk-UA"/>
        </w:rPr>
        <w:sym w:font="Symbol" w:char="F02D"/>
      </w:r>
      <w:r w:rsidR="00441B36" w:rsidRPr="006830C4">
        <w:rPr>
          <w:rFonts w:ascii="Times New Roman" w:eastAsia="Calibri" w:hAnsi="Times New Roman" w:cs="Times New Roman"/>
          <w:snapToGrid w:val="0"/>
          <w:sz w:val="28"/>
          <w:szCs w:val="28"/>
          <w:lang w:val="uk-UA"/>
        </w:rPr>
        <w:t xml:space="preserve"> 12</w:t>
      </w:r>
      <w:r w:rsidR="00441B36" w:rsidRPr="00A65842">
        <w:rPr>
          <w:rFonts w:ascii="Times New Roman" w:eastAsia="Calibri" w:hAnsi="Times New Roman" w:cs="Times New Roman"/>
          <w:snapToGrid w:val="0"/>
          <w:sz w:val="28"/>
          <w:szCs w:val="28"/>
        </w:rPr>
        <w:t>1</w:t>
      </w:r>
      <w:r w:rsidR="00441B36" w:rsidRPr="006830C4">
        <w:rPr>
          <w:rFonts w:ascii="Times New Roman" w:eastAsia="Calibri" w:hAnsi="Times New Roman" w:cs="Times New Roman"/>
          <w:snapToGrid w:val="0"/>
          <w:sz w:val="28"/>
          <w:szCs w:val="28"/>
          <w:lang w:val="uk-UA"/>
        </w:rPr>
        <w:t>6 с.</w:t>
      </w:r>
    </w:p>
    <w:p w:rsidR="00441B36" w:rsidRPr="006830C4" w:rsidRDefault="00A65842" w:rsidP="00441B36">
      <w:pPr>
        <w:pStyle w:val="a3"/>
        <w:numPr>
          <w:ilvl w:val="0"/>
          <w:numId w:val="7"/>
        </w:numPr>
        <w:spacing w:after="0"/>
        <w:ind w:left="0"/>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lastRenderedPageBreak/>
        <w:t xml:space="preserve"> </w:t>
      </w:r>
      <w:r w:rsidR="00441B36" w:rsidRPr="006830C4">
        <w:rPr>
          <w:rFonts w:ascii="Times New Roman" w:eastAsia="Calibri" w:hAnsi="Times New Roman" w:cs="Times New Roman"/>
          <w:sz w:val="28"/>
          <w:szCs w:val="28"/>
          <w:lang w:val="uk-UA"/>
        </w:rPr>
        <w:t xml:space="preserve">Мевх А.Т. Изучение эндопероксидпростагландинсинтетазы микросомной фракции тромбоцитов человека / А.Т. Мевх, И.И. Басевич, С.Д. Варфоломеев // Биохимия  - 1982. - Т. 47, </w:t>
      </w:r>
      <w:r w:rsidR="00441B36" w:rsidRPr="006830C4">
        <w:rPr>
          <w:rFonts w:ascii="Times New Roman" w:eastAsia="Calibri" w:hAnsi="Times New Roman" w:cs="Times New Roman"/>
          <w:sz w:val="28"/>
          <w:szCs w:val="28"/>
          <w:lang w:val="en-US"/>
        </w:rPr>
        <w:t>N</w:t>
      </w:r>
      <w:r w:rsidR="00441B36" w:rsidRPr="006830C4">
        <w:rPr>
          <w:rFonts w:ascii="Times New Roman" w:eastAsia="Calibri" w:hAnsi="Times New Roman" w:cs="Times New Roman"/>
          <w:sz w:val="28"/>
          <w:szCs w:val="28"/>
          <w:lang w:val="uk-UA"/>
        </w:rPr>
        <w:t xml:space="preserve"> 10 - С.1635-1639.</w:t>
      </w:r>
    </w:p>
    <w:p w:rsidR="00441B36" w:rsidRPr="006830C4" w:rsidRDefault="00A65842" w:rsidP="00441B36">
      <w:pPr>
        <w:pStyle w:val="a3"/>
        <w:numPr>
          <w:ilvl w:val="0"/>
          <w:numId w:val="7"/>
        </w:numPr>
        <w:spacing w:after="0"/>
        <w:ind w:left="0"/>
        <w:rPr>
          <w:rFonts w:ascii="Times New Roman" w:hAnsi="Times New Roman" w:cs="Times New Roman"/>
          <w:sz w:val="28"/>
          <w:szCs w:val="28"/>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Мелехов М.Г Влияние никотина на параметры клеточного иммунитета у крыс с адъювантиндицированным артритом / М.Г.Мелехов, Т.К.Люкова, Т.И. Арефьева // Рос. Физиол. журн.- 2006.- Т.92, №7. – С.799-805.</w:t>
      </w:r>
    </w:p>
    <w:p w:rsidR="00441B36" w:rsidRPr="006830C4" w:rsidRDefault="00A65842" w:rsidP="00441B36">
      <w:pPr>
        <w:pStyle w:val="a3"/>
        <w:widowControl w:val="0"/>
        <w:numPr>
          <w:ilvl w:val="0"/>
          <w:numId w:val="7"/>
        </w:numPr>
        <w:ind w:left="0"/>
        <w:rPr>
          <w:rFonts w:ascii="Times New Roman" w:hAnsi="Times New Roman" w:cs="Times New Roman"/>
          <w:sz w:val="28"/>
          <w:szCs w:val="28"/>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lang w:val="uk-UA"/>
        </w:rPr>
        <w:t xml:space="preserve">Меньшиков В.В. (ред). </w:t>
      </w:r>
      <w:r w:rsidR="00441B36" w:rsidRPr="006830C4">
        <w:rPr>
          <w:rFonts w:ascii="Times New Roman" w:hAnsi="Times New Roman" w:cs="Times New Roman"/>
          <w:sz w:val="28"/>
          <w:szCs w:val="28"/>
        </w:rPr>
        <w:t>Лабораторные методы исследования в клинике : справочник . - М.: Медицина, 1987. –</w:t>
      </w:r>
      <w:r w:rsidR="00441B36" w:rsidRPr="006830C4">
        <w:rPr>
          <w:rFonts w:ascii="Times New Roman" w:hAnsi="Times New Roman" w:cs="Times New Roman"/>
          <w:sz w:val="28"/>
          <w:szCs w:val="28"/>
          <w:lang w:val="uk-UA"/>
        </w:rPr>
        <w:t xml:space="preserve"> 253 с</w:t>
      </w:r>
      <w:r w:rsidR="00441B36" w:rsidRPr="006830C4">
        <w:rPr>
          <w:rFonts w:ascii="Times New Roman" w:hAnsi="Times New Roman" w:cs="Times New Roman"/>
          <w:sz w:val="28"/>
          <w:szCs w:val="28"/>
        </w:rPr>
        <w:t>.</w:t>
      </w:r>
    </w:p>
    <w:p w:rsidR="00441B36" w:rsidRPr="006830C4" w:rsidRDefault="00A65842" w:rsidP="00441B36">
      <w:pPr>
        <w:pStyle w:val="a3"/>
        <w:numPr>
          <w:ilvl w:val="0"/>
          <w:numId w:val="7"/>
        </w:numPr>
        <w:spacing w:after="0"/>
        <w:ind w:left="0"/>
        <w:rPr>
          <w:rFonts w:ascii="Times New Roman" w:eastAsia="Calibri" w:hAnsi="Times New Roman" w:cs="Times New Roman"/>
          <w:sz w:val="28"/>
          <w:szCs w:val="28"/>
          <w:lang w:val="uk-UA"/>
        </w:rPr>
      </w:pPr>
      <w:r>
        <w:rPr>
          <w:rFonts w:ascii="Times New Roman" w:eastAsia="Calibri" w:hAnsi="Times New Roman" w:cs="Times New Roman"/>
          <w:sz w:val="28"/>
          <w:szCs w:val="28"/>
          <w:lang w:val="uk-UA"/>
        </w:rPr>
        <w:t xml:space="preserve"> </w:t>
      </w:r>
      <w:r w:rsidR="00441B36" w:rsidRPr="006830C4">
        <w:rPr>
          <w:rFonts w:ascii="Times New Roman" w:eastAsia="Calibri" w:hAnsi="Times New Roman" w:cs="Times New Roman"/>
          <w:sz w:val="28"/>
          <w:szCs w:val="28"/>
          <w:lang w:val="uk-UA"/>
        </w:rPr>
        <w:t>Мещишен І.Ф. Модель ерозивно-виразкового ураження гастродуоденальної зони /І.Ф. Мещишен, І.М. Яремій , О.І. Волошин,  Н.П.Григор’єва  / Експериментальна фізіологія та біохімія. – 2004. - № 2. – С. 27-30.</w:t>
      </w:r>
    </w:p>
    <w:p w:rsidR="00441B36" w:rsidRPr="006830C4" w:rsidRDefault="00A65842" w:rsidP="00441B36">
      <w:pPr>
        <w:pStyle w:val="a3"/>
        <w:widowControl w:val="0"/>
        <w:numPr>
          <w:ilvl w:val="0"/>
          <w:numId w:val="7"/>
        </w:numPr>
        <w:ind w:left="0"/>
        <w:rPr>
          <w:rFonts w:ascii="Times New Roman" w:hAnsi="Times New Roman" w:cs="Times New Roman"/>
          <w:sz w:val="28"/>
          <w:szCs w:val="28"/>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Михайлова И.  Е.  Ацетилсалициловая  кислота:   сфера  клини</w:t>
      </w:r>
      <w:r w:rsidR="00441B36" w:rsidRPr="006830C4">
        <w:rPr>
          <w:rFonts w:ascii="Times New Roman" w:hAnsi="Times New Roman" w:cs="Times New Roman"/>
          <w:sz w:val="28"/>
          <w:szCs w:val="28"/>
          <w:lang w:val="uk-UA"/>
        </w:rPr>
        <w:t xml:space="preserve">ческого </w:t>
      </w:r>
      <w:r w:rsidR="00441B36" w:rsidRPr="006830C4">
        <w:rPr>
          <w:rFonts w:ascii="Times New Roman" w:hAnsi="Times New Roman" w:cs="Times New Roman"/>
          <w:sz w:val="28"/>
          <w:szCs w:val="28"/>
        </w:rPr>
        <w:t>применения и доказательства эффективности / И. Е. Михайлова, Н. Б. Перепеч // РМЖ. - 2007. - Т. 22. - № 15. - С. 1602-1608.</w:t>
      </w:r>
    </w:p>
    <w:p w:rsidR="00441B36" w:rsidRPr="006830C4" w:rsidRDefault="00A65842" w:rsidP="00441B36">
      <w:pPr>
        <w:pStyle w:val="a3"/>
        <w:widowControl w:val="0"/>
        <w:numPr>
          <w:ilvl w:val="0"/>
          <w:numId w:val="7"/>
        </w:numPr>
        <w:ind w:left="0"/>
        <w:rPr>
          <w:rFonts w:ascii="Times New Roman" w:hAnsi="Times New Roman" w:cs="Times New Roman"/>
          <w:sz w:val="28"/>
          <w:szCs w:val="28"/>
        </w:rPr>
      </w:pPr>
      <w:r>
        <w:rPr>
          <w:rFonts w:ascii="Times New Roman" w:hAnsi="Times New Roman" w:cs="Times New Roman"/>
          <w:sz w:val="28"/>
          <w:szCs w:val="28"/>
          <w:lang w:val="uk-UA"/>
        </w:rPr>
        <w:t xml:space="preserve"> </w:t>
      </w:r>
      <w:r w:rsidR="00441B36" w:rsidRPr="006830C4">
        <w:rPr>
          <w:rFonts w:ascii="Times New Roman" w:hAnsi="Times New Roman" w:cs="Times New Roman"/>
          <w:sz w:val="28"/>
          <w:szCs w:val="28"/>
        </w:rPr>
        <w:t>Мороз Г. 3. Нестеро</w:t>
      </w:r>
      <w:r w:rsidR="00441B36" w:rsidRPr="006830C4">
        <w:rPr>
          <w:rFonts w:ascii="Times New Roman" w:hAnsi="Times New Roman" w:cs="Times New Roman"/>
          <w:sz w:val="28"/>
          <w:szCs w:val="28"/>
          <w:lang w:val="uk-UA"/>
        </w:rPr>
        <w:t>їдні</w:t>
      </w:r>
      <w:r w:rsidR="00441B36" w:rsidRPr="006830C4">
        <w:rPr>
          <w:rFonts w:ascii="Times New Roman" w:hAnsi="Times New Roman" w:cs="Times New Roman"/>
          <w:sz w:val="28"/>
          <w:szCs w:val="28"/>
        </w:rPr>
        <w:t xml:space="preserve"> протизапаль</w:t>
      </w:r>
      <w:r w:rsidR="00441B36" w:rsidRPr="006830C4">
        <w:rPr>
          <w:rFonts w:ascii="Times New Roman" w:hAnsi="Times New Roman" w:cs="Times New Roman"/>
          <w:sz w:val="28"/>
          <w:szCs w:val="28"/>
          <w:lang w:val="uk-UA"/>
        </w:rPr>
        <w:t>ні</w:t>
      </w:r>
      <w:r w:rsidR="00441B36" w:rsidRPr="006830C4">
        <w:rPr>
          <w:rFonts w:ascii="Times New Roman" w:hAnsi="Times New Roman" w:cs="Times New Roman"/>
          <w:sz w:val="28"/>
          <w:szCs w:val="28"/>
        </w:rPr>
        <w:t xml:space="preserve"> препарат</w:t>
      </w:r>
      <w:r w:rsidR="00441B36" w:rsidRPr="006830C4">
        <w:rPr>
          <w:rFonts w:ascii="Times New Roman" w:hAnsi="Times New Roman" w:cs="Times New Roman"/>
          <w:sz w:val="28"/>
          <w:szCs w:val="28"/>
          <w:lang w:val="uk-UA"/>
        </w:rPr>
        <w:t>и</w:t>
      </w:r>
      <w:r w:rsidR="00441B36" w:rsidRPr="006830C4">
        <w:rPr>
          <w:rFonts w:ascii="Times New Roman" w:hAnsi="Times New Roman" w:cs="Times New Roman"/>
          <w:sz w:val="28"/>
          <w:szCs w:val="28"/>
        </w:rPr>
        <w:t>: безпечне використання в амбулаторн</w:t>
      </w:r>
      <w:r w:rsidR="00441B36" w:rsidRPr="006830C4">
        <w:rPr>
          <w:rFonts w:ascii="Times New Roman" w:hAnsi="Times New Roman" w:cs="Times New Roman"/>
          <w:sz w:val="28"/>
          <w:szCs w:val="28"/>
          <w:lang w:val="uk-UA"/>
        </w:rPr>
        <w:t>ій</w:t>
      </w:r>
      <w:r w:rsidR="00441B36" w:rsidRPr="006830C4">
        <w:rPr>
          <w:rFonts w:ascii="Times New Roman" w:hAnsi="Times New Roman" w:cs="Times New Roman"/>
          <w:sz w:val="28"/>
          <w:szCs w:val="28"/>
        </w:rPr>
        <w:t xml:space="preserve"> практи</w:t>
      </w:r>
      <w:r w:rsidR="00441B36" w:rsidRPr="006830C4">
        <w:rPr>
          <w:rFonts w:ascii="Times New Roman" w:hAnsi="Times New Roman" w:cs="Times New Roman"/>
          <w:sz w:val="28"/>
          <w:szCs w:val="28"/>
          <w:lang w:val="uk-UA"/>
        </w:rPr>
        <w:t>ці</w:t>
      </w:r>
      <w:r w:rsidR="00441B36" w:rsidRPr="006830C4">
        <w:rPr>
          <w:rFonts w:ascii="Times New Roman" w:hAnsi="Times New Roman" w:cs="Times New Roman"/>
          <w:sz w:val="28"/>
          <w:szCs w:val="28"/>
        </w:rPr>
        <w:t xml:space="preserve"> / Г. 3. Мороз // С</w:t>
      </w:r>
      <w:r w:rsidR="00441B36" w:rsidRPr="006830C4">
        <w:rPr>
          <w:rFonts w:ascii="Times New Roman" w:hAnsi="Times New Roman" w:cs="Times New Roman"/>
          <w:sz w:val="28"/>
          <w:szCs w:val="28"/>
          <w:lang w:val="uk-UA"/>
        </w:rPr>
        <w:t>і</w:t>
      </w:r>
      <w:r w:rsidR="00441B36" w:rsidRPr="006830C4">
        <w:rPr>
          <w:rFonts w:ascii="Times New Roman" w:hAnsi="Times New Roman" w:cs="Times New Roman"/>
          <w:sz w:val="28"/>
          <w:szCs w:val="28"/>
        </w:rPr>
        <w:t>мейна медицина. - 2009. - №2. - С. 93-97.</w:t>
      </w:r>
    </w:p>
    <w:p w:rsidR="00441B36" w:rsidRPr="006830C4" w:rsidRDefault="00A65842" w:rsidP="00441B36">
      <w:pPr>
        <w:pStyle w:val="a3"/>
        <w:numPr>
          <w:ilvl w:val="0"/>
          <w:numId w:val="7"/>
        </w:numPr>
        <w:shd w:val="clear" w:color="auto" w:fill="FFFFFF"/>
        <w:spacing w:before="225" w:beforeAutospacing="1" w:after="225" w:afterAutospacing="1"/>
        <w:ind w:left="0"/>
        <w:textAlignment w:val="baseline"/>
        <w:outlineLvl w:val="0"/>
        <w:rPr>
          <w:rFonts w:ascii="Times New Roman" w:eastAsia="Times New Roman" w:hAnsi="Times New Roman" w:cs="Times New Roman"/>
          <w:color w:val="000000"/>
          <w:sz w:val="28"/>
          <w:szCs w:val="28"/>
          <w:lang w:val="uk-UA"/>
        </w:rPr>
      </w:pPr>
      <w:r>
        <w:rPr>
          <w:rFonts w:ascii="Times New Roman" w:eastAsia="Times New Roman" w:hAnsi="Times New Roman" w:cs="Times New Roman"/>
          <w:bCs/>
          <w:iCs/>
          <w:color w:val="000000"/>
          <w:kern w:val="36"/>
          <w:sz w:val="28"/>
          <w:szCs w:val="28"/>
          <w:shd w:val="clear" w:color="auto" w:fill="FFFFFF"/>
          <w:lang w:val="uk-UA"/>
        </w:rPr>
        <w:t xml:space="preserve"> </w:t>
      </w:r>
      <w:r w:rsidR="00441B36" w:rsidRPr="006830C4">
        <w:rPr>
          <w:rFonts w:ascii="Times New Roman" w:eastAsia="Times New Roman" w:hAnsi="Times New Roman" w:cs="Times New Roman"/>
          <w:bCs/>
          <w:iCs/>
          <w:color w:val="000000"/>
          <w:kern w:val="36"/>
          <w:sz w:val="28"/>
          <w:szCs w:val="28"/>
          <w:shd w:val="clear" w:color="auto" w:fill="FFFFFF"/>
        </w:rPr>
        <w:t>Морозова</w:t>
      </w:r>
      <w:r w:rsidR="00441B36" w:rsidRPr="006830C4">
        <w:rPr>
          <w:rFonts w:ascii="Times New Roman" w:eastAsia="Times New Roman" w:hAnsi="Times New Roman" w:cs="Times New Roman"/>
          <w:bCs/>
          <w:iCs/>
          <w:color w:val="000000"/>
          <w:kern w:val="36"/>
          <w:sz w:val="28"/>
          <w:szCs w:val="28"/>
          <w:shd w:val="clear" w:color="auto" w:fill="FFFFFF"/>
          <w:lang w:val="uk-UA"/>
        </w:rPr>
        <w:t xml:space="preserve"> Т.Е. </w:t>
      </w:r>
      <w:r w:rsidR="00441B36" w:rsidRPr="006830C4">
        <w:rPr>
          <w:rFonts w:ascii="Times New Roman" w:eastAsia="Times New Roman" w:hAnsi="Times New Roman" w:cs="Times New Roman"/>
          <w:color w:val="3B3A2C"/>
          <w:kern w:val="36"/>
          <w:sz w:val="28"/>
          <w:szCs w:val="28"/>
        </w:rPr>
        <w:t>Ибупрофен</w:t>
      </w:r>
      <w:r w:rsidR="00441B36" w:rsidRPr="006830C4">
        <w:rPr>
          <w:rFonts w:ascii="Times New Roman" w:eastAsia="Times New Roman" w:hAnsi="Times New Roman" w:cs="Times New Roman"/>
          <w:color w:val="3B3A2C"/>
          <w:kern w:val="36"/>
          <w:sz w:val="28"/>
          <w:szCs w:val="28"/>
          <w:lang w:val="uk-UA"/>
        </w:rPr>
        <w:t>: безопасность и ефективность применения в широкой клинической практике / Т.Е.Морозова, Т.Б.Андрушинина, Е.К.Антипова // Тер. архив.- 2013. -Т.85, №3. - С. 118-124.</w:t>
      </w:r>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Москалев А. В. Механизмы формирования хронических эрозий желудка. Подходы к прогнозированию и лечению : автореф. дис. д-ра мед. наук / Москалев А. В. - Спб, 1999. -40с.</w:t>
      </w:r>
    </w:p>
    <w:p w:rsidR="00273B13" w:rsidRPr="00273B13" w:rsidRDefault="00441B36" w:rsidP="00273B13">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Муравьев Ю. В. Нежелательные лекарственные реакции у стационарных больных с ревматическими заболеваниями / Ю.В.Муравьев, И.С. Дыдыкина, Т. М. Селева // Клин</w:t>
      </w:r>
      <w:r w:rsidRPr="006830C4">
        <w:rPr>
          <w:rFonts w:ascii="Times New Roman" w:hAnsi="Times New Roman" w:cs="Times New Roman"/>
          <w:sz w:val="28"/>
          <w:szCs w:val="28"/>
          <w:lang w:val="uk-UA"/>
        </w:rPr>
        <w:t>.</w:t>
      </w:r>
      <w:r w:rsidRPr="006830C4">
        <w:rPr>
          <w:rFonts w:ascii="Times New Roman" w:hAnsi="Times New Roman" w:cs="Times New Roman"/>
          <w:sz w:val="28"/>
          <w:szCs w:val="28"/>
        </w:rPr>
        <w:t xml:space="preserve"> фармакол</w:t>
      </w:r>
      <w:r w:rsidRPr="006830C4">
        <w:rPr>
          <w:rFonts w:ascii="Times New Roman" w:hAnsi="Times New Roman" w:cs="Times New Roman"/>
          <w:sz w:val="28"/>
          <w:szCs w:val="28"/>
          <w:lang w:val="uk-UA"/>
        </w:rPr>
        <w:t>.</w:t>
      </w:r>
      <w:r w:rsidRPr="006830C4">
        <w:rPr>
          <w:rFonts w:ascii="Times New Roman" w:hAnsi="Times New Roman" w:cs="Times New Roman"/>
          <w:sz w:val="28"/>
          <w:szCs w:val="28"/>
        </w:rPr>
        <w:t xml:space="preserve"> и тер. - 2004. - Т. 13, №2. - С. 68-70</w:t>
      </w:r>
      <w:r w:rsidRPr="006830C4">
        <w:rPr>
          <w:rFonts w:ascii="Times New Roman" w:hAnsi="Times New Roman" w:cs="Times New Roman"/>
          <w:sz w:val="28"/>
          <w:szCs w:val="28"/>
          <w:lang w:val="uk-UA"/>
        </w:rPr>
        <w:t>.</w:t>
      </w:r>
    </w:p>
    <w:p w:rsidR="00441B36" w:rsidRPr="00273B13" w:rsidRDefault="00A65842" w:rsidP="00273B13">
      <w:pPr>
        <w:pStyle w:val="a3"/>
        <w:widowControl w:val="0"/>
        <w:numPr>
          <w:ilvl w:val="0"/>
          <w:numId w:val="7"/>
        </w:numPr>
        <w:ind w:left="0"/>
        <w:rPr>
          <w:rFonts w:ascii="Times New Roman" w:hAnsi="Times New Roman" w:cs="Times New Roman"/>
          <w:sz w:val="28"/>
          <w:szCs w:val="28"/>
        </w:rPr>
      </w:pPr>
      <w:r w:rsidRPr="00273B13">
        <w:rPr>
          <w:rFonts w:ascii="Times New Roman" w:hAnsi="Times New Roman" w:cs="Times New Roman"/>
          <w:sz w:val="28"/>
          <w:szCs w:val="28"/>
          <w:lang w:val="uk-UA"/>
        </w:rPr>
        <w:t xml:space="preserve"> </w:t>
      </w:r>
      <w:r w:rsidR="00441B36" w:rsidRPr="00273B13">
        <w:rPr>
          <w:rFonts w:ascii="Times New Roman" w:hAnsi="Times New Roman" w:cs="Times New Roman"/>
          <w:sz w:val="28"/>
          <w:szCs w:val="28"/>
        </w:rPr>
        <w:t>Муравьев Ю. В., Алексеева А. В., Цапина Т. Н. Всегда ли терапия безопасными НПВП безопасна для слизистой оболочки желудочно-кишечного тракта (из рубрики «Заметки и наблюдения») // Рос. гастоэнтерол. журн. - 2000. - №2. - С. 10-12.</w:t>
      </w:r>
    </w:p>
    <w:p w:rsidR="00441B36" w:rsidRPr="006830C4" w:rsidRDefault="00441B36" w:rsidP="00441B36">
      <w:pPr>
        <w:pStyle w:val="a3"/>
        <w:numPr>
          <w:ilvl w:val="0"/>
          <w:numId w:val="7"/>
        </w:numPr>
        <w:spacing w:after="0"/>
        <w:ind w:left="0"/>
        <w:rPr>
          <w:rFonts w:ascii="Times New Roman" w:eastAsia="Calibri" w:hAnsi="Times New Roman" w:cs="Times New Roman"/>
          <w:sz w:val="28"/>
          <w:szCs w:val="28"/>
          <w:lang w:val="uk-UA"/>
        </w:rPr>
      </w:pPr>
      <w:r w:rsidRPr="006830C4">
        <w:rPr>
          <w:rFonts w:ascii="Times New Roman" w:eastAsia="Calibri" w:hAnsi="Times New Roman" w:cs="Times New Roman"/>
          <w:sz w:val="28"/>
          <w:szCs w:val="28"/>
          <w:lang w:val="uk-UA"/>
        </w:rPr>
        <w:lastRenderedPageBreak/>
        <w:t>Наказ МОЗ України №</w:t>
      </w:r>
      <w:r>
        <w:rPr>
          <w:rFonts w:ascii="Times New Roman" w:eastAsia="Calibri" w:hAnsi="Times New Roman" w:cs="Times New Roman"/>
          <w:sz w:val="28"/>
          <w:szCs w:val="28"/>
          <w:lang w:val="uk-UA"/>
        </w:rPr>
        <w:t xml:space="preserve"> </w:t>
      </w:r>
      <w:r w:rsidRPr="006830C4">
        <w:rPr>
          <w:rFonts w:ascii="Times New Roman" w:eastAsia="Calibri" w:hAnsi="Times New Roman" w:cs="Times New Roman"/>
          <w:sz w:val="28"/>
          <w:szCs w:val="28"/>
          <w:lang w:val="uk-UA"/>
        </w:rPr>
        <w:t>944</w:t>
      </w:r>
      <w:r>
        <w:rPr>
          <w:rFonts w:ascii="Times New Roman" w:eastAsia="Calibri" w:hAnsi="Times New Roman" w:cs="Times New Roman"/>
          <w:sz w:val="28"/>
          <w:szCs w:val="28"/>
          <w:lang w:val="uk-UA"/>
        </w:rPr>
        <w:t xml:space="preserve"> </w:t>
      </w:r>
      <w:r w:rsidRPr="006830C4">
        <w:rPr>
          <w:rFonts w:ascii="Times New Roman" w:eastAsia="Calibri" w:hAnsi="Times New Roman" w:cs="Times New Roman"/>
          <w:sz w:val="28"/>
          <w:szCs w:val="28"/>
          <w:lang w:val="uk-UA"/>
        </w:rPr>
        <w:t>від 14.12.2009</w:t>
      </w:r>
      <w:r>
        <w:rPr>
          <w:rFonts w:ascii="Times New Roman" w:eastAsia="Calibri" w:hAnsi="Times New Roman" w:cs="Times New Roman"/>
          <w:sz w:val="28"/>
          <w:szCs w:val="28"/>
          <w:lang w:val="uk-UA"/>
        </w:rPr>
        <w:t xml:space="preserve"> р.</w:t>
      </w:r>
      <w:r w:rsidRPr="006830C4">
        <w:rPr>
          <w:rFonts w:ascii="Times New Roman" w:eastAsia="Calibri" w:hAnsi="Times New Roman" w:cs="Times New Roman"/>
          <w:sz w:val="28"/>
          <w:szCs w:val="28"/>
          <w:lang w:val="uk-UA"/>
        </w:rPr>
        <w:t xml:space="preserve"> «</w:t>
      </w:r>
      <w:r w:rsidRPr="006830C4">
        <w:rPr>
          <w:rFonts w:ascii="Times New Roman" w:eastAsia="Calibri" w:hAnsi="Times New Roman" w:cs="Times New Roman"/>
          <w:bCs/>
          <w:noProof/>
          <w:sz w:val="28"/>
          <w:szCs w:val="28"/>
          <w:lang w:val="uk-UA"/>
        </w:rPr>
        <w:t xml:space="preserve">Порядок проведення </w:t>
      </w:r>
      <w:r w:rsidRPr="006830C4">
        <w:rPr>
          <w:rFonts w:ascii="Times New Roman" w:eastAsia="Calibri" w:hAnsi="Times New Roman" w:cs="Times New Roman"/>
          <w:sz w:val="28"/>
          <w:szCs w:val="28"/>
          <w:lang w:val="uk-UA"/>
        </w:rPr>
        <w:t>доклінічного вивчення</w:t>
      </w:r>
      <w:r w:rsidRPr="006830C4">
        <w:rPr>
          <w:rFonts w:ascii="Times New Roman" w:eastAsia="Calibri" w:hAnsi="Times New Roman" w:cs="Times New Roman"/>
          <w:bCs/>
          <w:noProof/>
          <w:sz w:val="28"/>
          <w:szCs w:val="28"/>
          <w:lang w:val="uk-UA"/>
        </w:rPr>
        <w:t xml:space="preserve"> лікарських засобів та </w:t>
      </w:r>
      <w:r w:rsidRPr="006830C4">
        <w:rPr>
          <w:rFonts w:ascii="Times New Roman" w:eastAsia="Calibri" w:hAnsi="Times New Roman" w:cs="Times New Roman"/>
          <w:sz w:val="28"/>
          <w:szCs w:val="28"/>
          <w:lang w:val="uk-UA"/>
        </w:rPr>
        <w:t>експертизи матеріалів доклінічного вивчення лікарських засобів».</w:t>
      </w:r>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 xml:space="preserve">Насонов    Е.Л.    Кардиоваскулярные    эффекты    нестероидных </w:t>
      </w:r>
      <w:r w:rsidRPr="006830C4">
        <w:rPr>
          <w:rFonts w:ascii="Times New Roman" w:hAnsi="Times New Roman" w:cs="Times New Roman"/>
          <w:sz w:val="28"/>
          <w:szCs w:val="28"/>
          <w:lang w:val="uk-UA"/>
        </w:rPr>
        <w:t>пр</w:t>
      </w:r>
      <w:r w:rsidRPr="006830C4">
        <w:rPr>
          <w:rFonts w:ascii="Times New Roman" w:hAnsi="Times New Roman" w:cs="Times New Roman"/>
          <w:sz w:val="28"/>
          <w:szCs w:val="28"/>
        </w:rPr>
        <w:t>отивовоспалительных препаратов. // Научно-практ. ревматология. - 2003.-№3.- С. 28-31.</w:t>
      </w:r>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Насонов   Е.Л.   Поражение   желудка,   связанные   с   приемом нестероидных противовоспалительных препаратов (часть  1) / Е. Л. Насонов, А. Е. Каратеев // Клин. мед. - 2000. - Т. 78, № 3. - С. 4-10.</w:t>
      </w:r>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Насонов Е. Л. Гастропатия, связанная с приемом нестероидных противовоспалительных препаратов (часть 2) / Е. Л. Насонов, А. Е.Каратеев // Клин. мед. - 2000. - Т. 78, № 4. - С. 4-9.</w:t>
      </w:r>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Насонов</w:t>
      </w:r>
      <w:r w:rsidR="00273B13">
        <w:rPr>
          <w:rFonts w:ascii="Times New Roman" w:hAnsi="Times New Roman" w:cs="Times New Roman"/>
          <w:sz w:val="28"/>
          <w:szCs w:val="28"/>
          <w:lang w:val="uk-UA"/>
        </w:rPr>
        <w:t xml:space="preserve"> </w:t>
      </w:r>
      <w:r w:rsidRPr="006830C4">
        <w:rPr>
          <w:rFonts w:ascii="Times New Roman" w:hAnsi="Times New Roman" w:cs="Times New Roman"/>
          <w:sz w:val="28"/>
          <w:szCs w:val="28"/>
        </w:rPr>
        <w:t>Е. Л. Применение нестероидных противовоспали</w:t>
      </w:r>
      <w:r w:rsidRPr="006830C4">
        <w:rPr>
          <w:rFonts w:ascii="Times New Roman" w:hAnsi="Times New Roman" w:cs="Times New Roman"/>
          <w:sz w:val="28"/>
          <w:szCs w:val="28"/>
        </w:rPr>
        <w:softHyphen/>
        <w:t>тельных пре</w:t>
      </w:r>
      <w:r w:rsidR="00273B13">
        <w:rPr>
          <w:rFonts w:ascii="Times New Roman" w:hAnsi="Times New Roman" w:cs="Times New Roman"/>
          <w:sz w:val="28"/>
          <w:szCs w:val="28"/>
          <w:lang w:val="uk-UA"/>
        </w:rPr>
        <w:t>-</w:t>
      </w:r>
      <w:r w:rsidRPr="006830C4">
        <w:rPr>
          <w:rFonts w:ascii="Times New Roman" w:hAnsi="Times New Roman" w:cs="Times New Roman"/>
          <w:sz w:val="28"/>
          <w:szCs w:val="28"/>
        </w:rPr>
        <w:t>паратов / Е. Л. Насонов, Л.Б. Лазебник , В.Ю. Мареев, - Москва, 2006. – 82 с.</w:t>
      </w:r>
    </w:p>
    <w:p w:rsidR="00441B36" w:rsidRPr="006830C4" w:rsidRDefault="00441B36" w:rsidP="00441B36">
      <w:pPr>
        <w:pStyle w:val="a3"/>
        <w:numPr>
          <w:ilvl w:val="0"/>
          <w:numId w:val="7"/>
        </w:numPr>
        <w:shd w:val="clear" w:color="auto" w:fill="FFFFFF"/>
        <w:spacing w:before="225" w:beforeAutospacing="1" w:after="225" w:afterAutospacing="1"/>
        <w:ind w:left="0"/>
        <w:textAlignment w:val="baseline"/>
        <w:outlineLvl w:val="0"/>
        <w:rPr>
          <w:rFonts w:ascii="Times New Roman" w:eastAsia="Times New Roman" w:hAnsi="Times New Roman" w:cs="Times New Roman"/>
          <w:color w:val="000000"/>
          <w:sz w:val="28"/>
          <w:szCs w:val="28"/>
          <w:lang w:val="uk-UA"/>
        </w:rPr>
      </w:pPr>
      <w:r w:rsidRPr="006830C4">
        <w:rPr>
          <w:rFonts w:ascii="Times New Roman" w:eastAsia="Times New Roman" w:hAnsi="Times New Roman" w:cs="Times New Roman"/>
          <w:color w:val="000000"/>
          <w:sz w:val="28"/>
          <w:szCs w:val="28"/>
          <w:lang w:val="uk-UA"/>
        </w:rPr>
        <w:t>Насонов Е.Л. Нестероидные противовоспалительные препараты: новые аспекты применения в ревматологии и кардиологии // Рус.мед.журнал.- 2003 - №11(23) – С.1280-1284.</w:t>
      </w:r>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Насонова  В.   А.   Опыт  применения  препарата  а</w:t>
      </w:r>
      <w:r w:rsidRPr="006830C4">
        <w:rPr>
          <w:rFonts w:ascii="Times New Roman" w:hAnsi="Times New Roman" w:cs="Times New Roman"/>
          <w:sz w:val="28"/>
          <w:szCs w:val="28"/>
          <w:lang w:val="uk-UA"/>
        </w:rPr>
        <w:t>р</w:t>
      </w:r>
      <w:r w:rsidRPr="006830C4">
        <w:rPr>
          <w:rFonts w:ascii="Times New Roman" w:hAnsi="Times New Roman" w:cs="Times New Roman"/>
          <w:sz w:val="28"/>
          <w:szCs w:val="28"/>
        </w:rPr>
        <w:t>т</w:t>
      </w:r>
      <w:r w:rsidRPr="006830C4">
        <w:rPr>
          <w:rFonts w:ascii="Times New Roman" w:hAnsi="Times New Roman" w:cs="Times New Roman"/>
          <w:sz w:val="28"/>
          <w:szCs w:val="28"/>
          <w:lang w:val="uk-UA"/>
        </w:rPr>
        <w:t>ро</w:t>
      </w:r>
      <w:r w:rsidRPr="006830C4">
        <w:rPr>
          <w:rFonts w:ascii="Times New Roman" w:hAnsi="Times New Roman" w:cs="Times New Roman"/>
          <w:sz w:val="28"/>
          <w:szCs w:val="28"/>
        </w:rPr>
        <w:t xml:space="preserve">тек  </w:t>
      </w:r>
      <w:r w:rsidRPr="006830C4">
        <w:rPr>
          <w:rFonts w:ascii="Times New Roman" w:hAnsi="Times New Roman" w:cs="Times New Roman"/>
          <w:sz w:val="28"/>
          <w:szCs w:val="28"/>
          <w:lang w:val="uk-UA"/>
        </w:rPr>
        <w:t>для</w:t>
      </w:r>
      <w:r w:rsidRPr="006830C4">
        <w:rPr>
          <w:rFonts w:ascii="Times New Roman" w:hAnsi="Times New Roman" w:cs="Times New Roman"/>
          <w:sz w:val="28"/>
          <w:szCs w:val="28"/>
        </w:rPr>
        <w:t xml:space="preserve"> лечения ревматических заболеваний / В. А Насонова, Я. А. Сигидин, Ю. В. Муравьев // Тер. архив. - 1995. - №1. - С. 34-37.</w:t>
      </w:r>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 xml:space="preserve">Насонова В. А. Клиническая      оценка      нестероидных противовоспалительных препаратов в конце </w:t>
      </w:r>
      <w:r w:rsidRPr="006830C4">
        <w:rPr>
          <w:rFonts w:ascii="Times New Roman" w:hAnsi="Times New Roman" w:cs="Times New Roman"/>
          <w:sz w:val="28"/>
          <w:szCs w:val="28"/>
          <w:lang w:val="en-US"/>
        </w:rPr>
        <w:t>XX</w:t>
      </w:r>
      <w:r w:rsidRPr="006830C4">
        <w:rPr>
          <w:rFonts w:ascii="Times New Roman" w:hAnsi="Times New Roman" w:cs="Times New Roman"/>
          <w:sz w:val="28"/>
          <w:szCs w:val="28"/>
        </w:rPr>
        <w:t xml:space="preserve"> века. / В. А. Насонова // Русский медицинский журнал. - 2000. - Т. 8, №1 7. - С. 714-717.</w:t>
      </w:r>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lang w:val="uk-UA"/>
        </w:rPr>
        <w:t>Насонова В. А. О всемирной декаде костно-суставн</w:t>
      </w:r>
      <w:r w:rsidRPr="006830C4">
        <w:rPr>
          <w:rFonts w:ascii="Times New Roman" w:hAnsi="Times New Roman" w:cs="Times New Roman"/>
          <w:sz w:val="28"/>
          <w:szCs w:val="28"/>
        </w:rPr>
        <w:t>ых заболеваний 2000-2010 /В. А. Насонова, Ш. О. Эрдес // Науч.-практ. ревматол. - 2000. - №4. - С. 14-16.</w:t>
      </w:r>
    </w:p>
    <w:p w:rsidR="00441B36" w:rsidRPr="006830C4" w:rsidRDefault="00441B36" w:rsidP="00441B36">
      <w:pPr>
        <w:pStyle w:val="a3"/>
        <w:numPr>
          <w:ilvl w:val="0"/>
          <w:numId w:val="7"/>
        </w:numPr>
        <w:shd w:val="clear" w:color="auto" w:fill="FFFFFF"/>
        <w:spacing w:before="225" w:after="225"/>
        <w:ind w:left="0"/>
        <w:textAlignment w:val="baseline"/>
        <w:outlineLvl w:val="0"/>
        <w:rPr>
          <w:rFonts w:ascii="Times New Roman" w:eastAsia="Times New Roman" w:hAnsi="Times New Roman" w:cs="Times New Roman"/>
          <w:color w:val="000000"/>
          <w:kern w:val="36"/>
          <w:sz w:val="28"/>
          <w:szCs w:val="28"/>
          <w:lang w:val="uk-UA"/>
        </w:rPr>
      </w:pPr>
      <w:r w:rsidRPr="006830C4">
        <w:rPr>
          <w:rFonts w:ascii="Times New Roman" w:eastAsia="Times New Roman" w:hAnsi="Times New Roman" w:cs="Times New Roman"/>
          <w:color w:val="000000"/>
          <w:kern w:val="36"/>
          <w:sz w:val="28"/>
          <w:szCs w:val="28"/>
          <w:lang w:val="uk-UA"/>
        </w:rPr>
        <w:t xml:space="preserve">Насонова В.А., Насонов Е.Л., (ред.) Рациональная фармакотерапия ревматических заболеваний – Том 3. – М: Литература, 2003 – 506 с. </w:t>
      </w:r>
    </w:p>
    <w:p w:rsidR="00441B36" w:rsidRPr="006830C4" w:rsidRDefault="00441B36" w:rsidP="00441B36">
      <w:pPr>
        <w:pStyle w:val="a3"/>
        <w:numPr>
          <w:ilvl w:val="0"/>
          <w:numId w:val="7"/>
        </w:numPr>
        <w:shd w:val="clear" w:color="auto" w:fill="FFFFFF"/>
        <w:spacing w:before="225" w:after="225"/>
        <w:ind w:left="0"/>
        <w:textAlignment w:val="baseline"/>
        <w:outlineLvl w:val="0"/>
        <w:rPr>
          <w:rFonts w:ascii="Times New Roman" w:eastAsia="Times New Roman" w:hAnsi="Times New Roman" w:cs="Times New Roman"/>
          <w:color w:val="000000"/>
          <w:kern w:val="36"/>
          <w:sz w:val="28"/>
          <w:szCs w:val="28"/>
          <w:lang w:val="uk-UA"/>
        </w:rPr>
      </w:pPr>
      <w:r w:rsidRPr="006830C4">
        <w:rPr>
          <w:rFonts w:ascii="Times New Roman" w:eastAsia="Times New Roman" w:hAnsi="Times New Roman" w:cs="Times New Roman"/>
          <w:color w:val="000000"/>
          <w:kern w:val="36"/>
          <w:sz w:val="28"/>
          <w:szCs w:val="28"/>
        </w:rPr>
        <w:t>Николаенко В. Некоторые аспекты терапии боли в практике врача первого звена / В. Николаенко // Участковый врач. – 2017. - №2. – С.34 – 36.</w:t>
      </w:r>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lastRenderedPageBreak/>
        <w:t>Новиков   В.   Е.   Гастропротекторные   свойства   мексидола   и гипо</w:t>
      </w:r>
      <w:r w:rsidR="00273B13">
        <w:rPr>
          <w:rFonts w:ascii="Times New Roman" w:hAnsi="Times New Roman" w:cs="Times New Roman"/>
          <w:sz w:val="28"/>
          <w:szCs w:val="28"/>
          <w:lang w:val="uk-UA"/>
        </w:rPr>
        <w:t>-</w:t>
      </w:r>
      <w:r w:rsidRPr="006830C4">
        <w:rPr>
          <w:rFonts w:ascii="Times New Roman" w:hAnsi="Times New Roman" w:cs="Times New Roman"/>
          <w:sz w:val="28"/>
          <w:szCs w:val="28"/>
        </w:rPr>
        <w:t>ксена  / В. Е. Новиков, Н.   О. Крюкова, А.   С. Новиков // Экспериментальная и клиническая фармакология. - 2010. - Т. 73, № 5. - С. 15-18</w:t>
      </w:r>
      <w:r w:rsidR="00273B13">
        <w:rPr>
          <w:rFonts w:ascii="Times New Roman" w:hAnsi="Times New Roman" w:cs="Times New Roman"/>
          <w:sz w:val="28"/>
          <w:szCs w:val="28"/>
          <w:lang w:val="uk-UA"/>
        </w:rPr>
        <w:t>.</w:t>
      </w:r>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Пасечников В. Д. В. Роль свободных радикалов в патогенезе язвенной болезни (обзор) / В. Д. Пасечников, А. П. Погромов; А. В. Лашкевич // Мед. реф. журн. - 1990. - №1 1. - С. 3-7.</w:t>
      </w:r>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Пасечников В. Д. Нестероидные гастропатии: опыт использования сайтотека / В. Д. Пасечников, Д. В. Бобрышев // Клин. фармакол. и тер. - 1998. - Т. 7, № 1. - С. 57-58.</w:t>
      </w:r>
    </w:p>
    <w:p w:rsidR="00441B36" w:rsidRPr="006830C4" w:rsidRDefault="00441B36" w:rsidP="00441B36">
      <w:pPr>
        <w:pStyle w:val="a3"/>
        <w:numPr>
          <w:ilvl w:val="0"/>
          <w:numId w:val="7"/>
        </w:numPr>
        <w:ind w:left="0"/>
        <w:rPr>
          <w:rFonts w:ascii="Times New Roman" w:hAnsi="Times New Roman" w:cs="Times New Roman"/>
          <w:sz w:val="28"/>
          <w:szCs w:val="28"/>
          <w:lang w:val="uk-UA"/>
        </w:rPr>
      </w:pPr>
      <w:r w:rsidRPr="006830C4">
        <w:rPr>
          <w:rFonts w:ascii="Times New Roman" w:hAnsi="Times New Roman" w:cs="Times New Roman"/>
          <w:sz w:val="28"/>
          <w:szCs w:val="28"/>
          <w:lang w:val="uk-UA"/>
        </w:rPr>
        <w:t>Патент на винахід № 97586 Україна: 3-</w:t>
      </w:r>
      <w:r w:rsidRPr="006830C4">
        <w:rPr>
          <w:rFonts w:ascii="Times New Roman" w:hAnsi="Times New Roman" w:cs="Times New Roman"/>
          <w:sz w:val="28"/>
          <w:szCs w:val="28"/>
          <w:lang w:val="en-US"/>
        </w:rPr>
        <w:t>R</w:t>
      </w:r>
      <w:r w:rsidRPr="006830C4">
        <w:rPr>
          <w:rFonts w:ascii="Times New Roman" w:hAnsi="Times New Roman" w:cs="Times New Roman"/>
          <w:sz w:val="28"/>
          <w:szCs w:val="28"/>
          <w:lang w:val="uk-UA"/>
        </w:rPr>
        <w:t>-8-</w:t>
      </w:r>
      <w:r w:rsidRPr="006830C4">
        <w:rPr>
          <w:rFonts w:ascii="Times New Roman" w:hAnsi="Times New Roman" w:cs="Times New Roman"/>
          <w:sz w:val="28"/>
          <w:szCs w:val="28"/>
          <w:lang w:val="en-US"/>
        </w:rPr>
        <w:t>R</w:t>
      </w:r>
      <w:r w:rsidRPr="006830C4">
        <w:rPr>
          <w:rFonts w:ascii="Times New Roman" w:hAnsi="Times New Roman" w:cs="Times New Roman"/>
          <w:sz w:val="28"/>
          <w:szCs w:val="28"/>
          <w:lang w:val="uk-UA"/>
        </w:rPr>
        <w:t>1-9-</w:t>
      </w:r>
      <w:r w:rsidRPr="006830C4">
        <w:rPr>
          <w:rFonts w:ascii="Times New Roman" w:hAnsi="Times New Roman" w:cs="Times New Roman"/>
          <w:sz w:val="28"/>
          <w:szCs w:val="28"/>
          <w:lang w:val="en-US"/>
        </w:rPr>
        <w:t>R</w:t>
      </w:r>
      <w:r w:rsidRPr="006830C4">
        <w:rPr>
          <w:rFonts w:ascii="Times New Roman" w:hAnsi="Times New Roman" w:cs="Times New Roman"/>
          <w:sz w:val="28"/>
          <w:szCs w:val="28"/>
          <w:lang w:val="uk-UA"/>
        </w:rPr>
        <w:t>2-10-</w:t>
      </w:r>
      <w:r w:rsidRPr="006830C4">
        <w:rPr>
          <w:rFonts w:ascii="Times New Roman" w:hAnsi="Times New Roman" w:cs="Times New Roman"/>
          <w:sz w:val="28"/>
          <w:szCs w:val="28"/>
          <w:lang w:val="en-US"/>
        </w:rPr>
        <w:t>R</w:t>
      </w:r>
      <w:r w:rsidRPr="006830C4">
        <w:rPr>
          <w:rFonts w:ascii="Times New Roman" w:hAnsi="Times New Roman" w:cs="Times New Roman"/>
          <w:sz w:val="28"/>
          <w:szCs w:val="28"/>
          <w:lang w:val="uk-UA"/>
        </w:rPr>
        <w:t>3-11-</w:t>
      </w:r>
      <w:r w:rsidRPr="006830C4">
        <w:rPr>
          <w:rFonts w:ascii="Times New Roman" w:hAnsi="Times New Roman" w:cs="Times New Roman"/>
          <w:sz w:val="28"/>
          <w:szCs w:val="28"/>
          <w:lang w:val="en-US"/>
        </w:rPr>
        <w:t>R</w:t>
      </w:r>
      <w:r w:rsidRPr="006830C4">
        <w:rPr>
          <w:rFonts w:ascii="Times New Roman" w:hAnsi="Times New Roman" w:cs="Times New Roman"/>
          <w:sz w:val="28"/>
          <w:szCs w:val="28"/>
          <w:lang w:val="uk-UA"/>
        </w:rPr>
        <w:t>4-2-оксо-2</w:t>
      </w:r>
      <w:r w:rsidRPr="006830C4">
        <w:rPr>
          <w:rFonts w:ascii="Times New Roman" w:hAnsi="Times New Roman" w:cs="Times New Roman"/>
          <w:sz w:val="28"/>
          <w:szCs w:val="28"/>
          <w:lang w:val="en-US"/>
        </w:rPr>
        <w:t>H</w:t>
      </w:r>
      <w:r w:rsidRPr="006830C4">
        <w:rPr>
          <w:rFonts w:ascii="Times New Roman" w:hAnsi="Times New Roman" w:cs="Times New Roman"/>
          <w:sz w:val="28"/>
          <w:szCs w:val="28"/>
          <w:lang w:val="uk-UA"/>
        </w:rPr>
        <w:t xml:space="preserve">-[1,2,4] триазино [2,3-с]- хіназолін-6-іл) алкілкарбонові кислоти /  Коваленко С.І., Степанюк Г.І., Скорина Д.Ю., Воскобойнік О.Ю., Шелест О.Г., Берест Г.Г., Носуленко І.С., Гриб В.В., Томашевський А.В.: МПК С 07 </w:t>
      </w:r>
      <w:r w:rsidRPr="006830C4">
        <w:rPr>
          <w:rFonts w:ascii="Times New Roman" w:hAnsi="Times New Roman" w:cs="Times New Roman"/>
          <w:sz w:val="28"/>
          <w:szCs w:val="28"/>
          <w:lang w:val="en-US"/>
        </w:rPr>
        <w:t>D</w:t>
      </w:r>
      <w:r w:rsidRPr="006830C4">
        <w:rPr>
          <w:rFonts w:ascii="Times New Roman" w:hAnsi="Times New Roman" w:cs="Times New Roman"/>
          <w:sz w:val="28"/>
          <w:szCs w:val="28"/>
          <w:lang w:val="uk-UA"/>
        </w:rPr>
        <w:t xml:space="preserve"> 253/06 (2006, 01), </w:t>
      </w:r>
      <w:r w:rsidRPr="006830C4">
        <w:rPr>
          <w:rFonts w:ascii="Times New Roman" w:hAnsi="Times New Roman" w:cs="Times New Roman"/>
          <w:sz w:val="28"/>
          <w:szCs w:val="28"/>
          <w:lang w:val="en-US"/>
        </w:rPr>
        <w:t>C</w:t>
      </w:r>
      <w:r w:rsidRPr="006830C4">
        <w:rPr>
          <w:rFonts w:ascii="Times New Roman" w:hAnsi="Times New Roman" w:cs="Times New Roman"/>
          <w:sz w:val="28"/>
          <w:szCs w:val="28"/>
          <w:lang w:val="uk-UA"/>
        </w:rPr>
        <w:t xml:space="preserve"> 07 </w:t>
      </w:r>
      <w:r w:rsidRPr="006830C4">
        <w:rPr>
          <w:rFonts w:ascii="Times New Roman" w:hAnsi="Times New Roman" w:cs="Times New Roman"/>
          <w:sz w:val="28"/>
          <w:szCs w:val="28"/>
          <w:lang w:val="en-US"/>
        </w:rPr>
        <w:t>D</w:t>
      </w:r>
      <w:r w:rsidRPr="006830C4">
        <w:rPr>
          <w:rFonts w:ascii="Times New Roman" w:hAnsi="Times New Roman" w:cs="Times New Roman"/>
          <w:sz w:val="28"/>
          <w:szCs w:val="28"/>
          <w:lang w:val="uk-UA"/>
        </w:rPr>
        <w:t xml:space="preserve"> 253/10 (2006, 01); з2012аявл. 12.11.2010; опубл. 27.02.2012, Бюл. №4. 4с.</w:t>
      </w:r>
    </w:p>
    <w:p w:rsidR="00441B36" w:rsidRPr="006830C4" w:rsidRDefault="00441B36" w:rsidP="00441B36">
      <w:pPr>
        <w:pStyle w:val="a3"/>
        <w:numPr>
          <w:ilvl w:val="0"/>
          <w:numId w:val="7"/>
        </w:numPr>
        <w:tabs>
          <w:tab w:val="left" w:pos="0"/>
        </w:tabs>
        <w:spacing w:after="0"/>
        <w:ind w:left="0"/>
        <w:rPr>
          <w:rFonts w:ascii="Times New Roman" w:eastAsia="Calibri" w:hAnsi="Times New Roman" w:cs="Times New Roman"/>
          <w:sz w:val="28"/>
          <w:szCs w:val="28"/>
          <w:lang w:val="uk-UA"/>
        </w:rPr>
      </w:pPr>
      <w:r w:rsidRPr="006830C4">
        <w:rPr>
          <w:rFonts w:ascii="Times New Roman" w:eastAsia="Calibri" w:hAnsi="Times New Roman" w:cs="Times New Roman"/>
          <w:sz w:val="28"/>
          <w:szCs w:val="28"/>
          <w:lang w:val="uk-UA"/>
        </w:rPr>
        <w:t>Патент України на винахід №97586 МПК С07Д 253/06 (2006.01), С07Д 253/10 (2006.01). (3-</w:t>
      </w:r>
      <w:r w:rsidRPr="006830C4">
        <w:rPr>
          <w:rFonts w:ascii="Times New Roman" w:eastAsia="Calibri" w:hAnsi="Times New Roman" w:cs="Times New Roman"/>
          <w:sz w:val="28"/>
          <w:szCs w:val="28"/>
          <w:lang w:val="en-US"/>
        </w:rPr>
        <w:t>R</w:t>
      </w:r>
      <w:r w:rsidRPr="006830C4">
        <w:rPr>
          <w:rFonts w:ascii="Times New Roman" w:eastAsia="Calibri" w:hAnsi="Times New Roman" w:cs="Times New Roman"/>
          <w:sz w:val="28"/>
          <w:szCs w:val="28"/>
          <w:lang w:val="uk-UA"/>
        </w:rPr>
        <w:t>-8-</w:t>
      </w:r>
      <w:r w:rsidRPr="006830C4">
        <w:rPr>
          <w:rFonts w:ascii="Times New Roman" w:eastAsia="Calibri" w:hAnsi="Times New Roman" w:cs="Times New Roman"/>
          <w:sz w:val="28"/>
          <w:szCs w:val="28"/>
          <w:lang w:val="en-US"/>
        </w:rPr>
        <w:t>R</w:t>
      </w:r>
      <w:r w:rsidRPr="006830C4">
        <w:rPr>
          <w:rFonts w:ascii="Times New Roman" w:eastAsia="Calibri" w:hAnsi="Times New Roman" w:cs="Times New Roman"/>
          <w:sz w:val="28"/>
          <w:szCs w:val="28"/>
          <w:lang w:val="uk-UA"/>
        </w:rPr>
        <w:t>1-9-</w:t>
      </w:r>
      <w:r w:rsidRPr="006830C4">
        <w:rPr>
          <w:rFonts w:ascii="Times New Roman" w:eastAsia="Calibri" w:hAnsi="Times New Roman" w:cs="Times New Roman"/>
          <w:sz w:val="28"/>
          <w:szCs w:val="28"/>
          <w:lang w:val="en-US"/>
        </w:rPr>
        <w:t>R</w:t>
      </w:r>
      <w:r w:rsidRPr="006830C4">
        <w:rPr>
          <w:rFonts w:ascii="Times New Roman" w:eastAsia="Calibri" w:hAnsi="Times New Roman" w:cs="Times New Roman"/>
          <w:sz w:val="28"/>
          <w:szCs w:val="28"/>
          <w:lang w:val="uk-UA"/>
        </w:rPr>
        <w:t>2-10-</w:t>
      </w:r>
      <w:r w:rsidRPr="006830C4">
        <w:rPr>
          <w:rFonts w:ascii="Times New Roman" w:eastAsia="Calibri" w:hAnsi="Times New Roman" w:cs="Times New Roman"/>
          <w:sz w:val="28"/>
          <w:szCs w:val="28"/>
          <w:lang w:val="en-US"/>
        </w:rPr>
        <w:t>R</w:t>
      </w:r>
      <w:r w:rsidRPr="006830C4">
        <w:rPr>
          <w:rFonts w:ascii="Times New Roman" w:eastAsia="Calibri" w:hAnsi="Times New Roman" w:cs="Times New Roman"/>
          <w:sz w:val="28"/>
          <w:szCs w:val="28"/>
          <w:lang w:val="uk-UA"/>
        </w:rPr>
        <w:t>3-11-</w:t>
      </w:r>
      <w:r w:rsidRPr="006830C4">
        <w:rPr>
          <w:rFonts w:ascii="Times New Roman" w:eastAsia="Calibri" w:hAnsi="Times New Roman" w:cs="Times New Roman"/>
          <w:sz w:val="28"/>
          <w:szCs w:val="28"/>
          <w:lang w:val="en-US"/>
        </w:rPr>
        <w:t>R</w:t>
      </w:r>
      <w:r w:rsidRPr="006830C4">
        <w:rPr>
          <w:rFonts w:ascii="Times New Roman" w:eastAsia="Calibri" w:hAnsi="Times New Roman" w:cs="Times New Roman"/>
          <w:sz w:val="28"/>
          <w:szCs w:val="28"/>
          <w:lang w:val="uk-UA"/>
        </w:rPr>
        <w:t>4-2-оксо-2Н-[1.2.4]триазино[2,3-с]-хіназолін-6-іл)алкілкарбонові кислоти// С.І. Коваленко, Г.І. Степанюк, Д.Ю. Скорина, О.Ю. Васкобойнік, О.Г. Шелест, Г.Г. Берест, І. С. Носуленко, В. В. Гриб, А. В. Томашевський (</w:t>
      </w:r>
      <w:r w:rsidRPr="006830C4">
        <w:rPr>
          <w:rFonts w:ascii="Times New Roman" w:eastAsia="Calibri" w:hAnsi="Times New Roman" w:cs="Times New Roman"/>
          <w:sz w:val="28"/>
          <w:szCs w:val="28"/>
          <w:lang w:val="en-US"/>
        </w:rPr>
        <w:t>UA</w:t>
      </w:r>
      <w:r w:rsidRPr="006830C4">
        <w:rPr>
          <w:rFonts w:ascii="Times New Roman" w:eastAsia="Calibri" w:hAnsi="Times New Roman" w:cs="Times New Roman"/>
          <w:sz w:val="28"/>
          <w:szCs w:val="28"/>
          <w:lang w:val="uk-UA"/>
        </w:rPr>
        <w:t>). – Заявл. 12.11.2010; опубл. 27.02. 2012. – Бюл. №4.</w:t>
      </w:r>
    </w:p>
    <w:p w:rsidR="00441B36" w:rsidRPr="006830C4" w:rsidRDefault="00441B36" w:rsidP="00441B36">
      <w:pPr>
        <w:pStyle w:val="a3"/>
        <w:numPr>
          <w:ilvl w:val="0"/>
          <w:numId w:val="7"/>
        </w:numPr>
        <w:tabs>
          <w:tab w:val="left" w:pos="0"/>
        </w:tabs>
        <w:spacing w:after="0"/>
        <w:ind w:left="0"/>
        <w:rPr>
          <w:rFonts w:ascii="Times New Roman" w:eastAsia="Calibri" w:hAnsi="Times New Roman" w:cs="Times New Roman"/>
          <w:sz w:val="28"/>
          <w:szCs w:val="28"/>
          <w:lang w:val="uk-UA"/>
        </w:rPr>
      </w:pPr>
      <w:r w:rsidRPr="006830C4">
        <w:rPr>
          <w:rFonts w:ascii="Times New Roman" w:eastAsia="Calibri" w:hAnsi="Times New Roman" w:cs="Times New Roman"/>
          <w:sz w:val="28"/>
          <w:szCs w:val="28"/>
          <w:lang w:val="uk-UA"/>
        </w:rPr>
        <w:t xml:space="preserve">Патент України на корисну модель № 81634 МПК (2013.01) А61К 31/00. Солі </w:t>
      </w:r>
      <w:r w:rsidRPr="006830C4">
        <w:rPr>
          <w:rFonts w:ascii="Times New Roman" w:eastAsia="Calibri" w:hAnsi="Times New Roman" w:cs="Times New Roman"/>
          <w:bCs/>
          <w:sz w:val="28"/>
          <w:szCs w:val="28"/>
          <w:lang w:val="uk-UA"/>
        </w:rPr>
        <w:t>(3-</w:t>
      </w:r>
      <w:r w:rsidRPr="006830C4">
        <w:rPr>
          <w:rFonts w:ascii="Times New Roman" w:eastAsia="Calibri" w:hAnsi="Times New Roman" w:cs="Times New Roman"/>
          <w:bCs/>
          <w:sz w:val="28"/>
          <w:szCs w:val="28"/>
          <w:lang w:val="en-US"/>
        </w:rPr>
        <w:t>R</w:t>
      </w:r>
      <w:r w:rsidRPr="006830C4">
        <w:rPr>
          <w:rFonts w:ascii="Times New Roman" w:eastAsia="Calibri" w:hAnsi="Times New Roman" w:cs="Times New Roman"/>
          <w:bCs/>
          <w:sz w:val="28"/>
          <w:szCs w:val="28"/>
          <w:lang w:val="uk-UA"/>
        </w:rPr>
        <w:t>-8</w:t>
      </w:r>
      <w:r w:rsidRPr="006830C4">
        <w:rPr>
          <w:rFonts w:ascii="Times New Roman" w:eastAsia="Calibri" w:hAnsi="Times New Roman" w:cs="Times New Roman"/>
          <w:sz w:val="28"/>
          <w:szCs w:val="28"/>
          <w:lang w:val="uk-UA"/>
        </w:rPr>
        <w:t>-R</w:t>
      </w:r>
      <w:r w:rsidRPr="006830C4">
        <w:rPr>
          <w:rFonts w:ascii="Times New Roman" w:eastAsia="Calibri" w:hAnsi="Times New Roman" w:cs="Times New Roman"/>
          <w:sz w:val="28"/>
          <w:szCs w:val="28"/>
          <w:vertAlign w:val="subscript"/>
          <w:lang w:val="uk-UA"/>
        </w:rPr>
        <w:t>1</w:t>
      </w:r>
      <w:r w:rsidRPr="006830C4">
        <w:rPr>
          <w:rFonts w:ascii="Times New Roman" w:eastAsia="Calibri" w:hAnsi="Times New Roman" w:cs="Times New Roman"/>
          <w:sz w:val="28"/>
          <w:szCs w:val="28"/>
          <w:lang w:val="uk-UA"/>
        </w:rPr>
        <w:t>-9-R</w:t>
      </w:r>
      <w:r w:rsidRPr="006830C4">
        <w:rPr>
          <w:rFonts w:ascii="Times New Roman" w:eastAsia="Calibri" w:hAnsi="Times New Roman" w:cs="Times New Roman"/>
          <w:sz w:val="28"/>
          <w:szCs w:val="28"/>
          <w:vertAlign w:val="subscript"/>
          <w:lang w:val="uk-UA"/>
        </w:rPr>
        <w:t>2</w:t>
      </w:r>
      <w:r w:rsidRPr="006830C4">
        <w:rPr>
          <w:rFonts w:ascii="Times New Roman" w:eastAsia="Calibri" w:hAnsi="Times New Roman" w:cs="Times New Roman"/>
          <w:sz w:val="28"/>
          <w:szCs w:val="28"/>
          <w:lang w:val="uk-UA"/>
        </w:rPr>
        <w:t>-10-R</w:t>
      </w:r>
      <w:r w:rsidRPr="006830C4">
        <w:rPr>
          <w:rFonts w:ascii="Times New Roman" w:eastAsia="Calibri" w:hAnsi="Times New Roman" w:cs="Times New Roman"/>
          <w:sz w:val="28"/>
          <w:szCs w:val="28"/>
          <w:vertAlign w:val="subscript"/>
          <w:lang w:val="uk-UA"/>
        </w:rPr>
        <w:t>3</w:t>
      </w:r>
      <w:r w:rsidRPr="006830C4">
        <w:rPr>
          <w:rFonts w:ascii="Times New Roman" w:eastAsia="Calibri" w:hAnsi="Times New Roman" w:cs="Times New Roman"/>
          <w:sz w:val="28"/>
          <w:szCs w:val="28"/>
          <w:lang w:val="uk-UA"/>
        </w:rPr>
        <w:t>-11-R</w:t>
      </w:r>
      <w:r w:rsidRPr="006830C4">
        <w:rPr>
          <w:rFonts w:ascii="Times New Roman" w:eastAsia="Calibri" w:hAnsi="Times New Roman" w:cs="Times New Roman"/>
          <w:sz w:val="28"/>
          <w:szCs w:val="28"/>
          <w:vertAlign w:val="subscript"/>
          <w:lang w:val="uk-UA"/>
        </w:rPr>
        <w:t>4</w:t>
      </w:r>
      <w:r w:rsidRPr="006830C4">
        <w:rPr>
          <w:rFonts w:ascii="Times New Roman" w:eastAsia="Calibri" w:hAnsi="Times New Roman" w:cs="Times New Roman"/>
          <w:bCs/>
          <w:sz w:val="28"/>
          <w:szCs w:val="28"/>
          <w:lang w:val="uk-UA"/>
        </w:rPr>
        <w:t>-2-</w:t>
      </w:r>
      <w:r w:rsidRPr="006830C4">
        <w:rPr>
          <w:rFonts w:ascii="Times New Roman" w:eastAsia="Calibri" w:hAnsi="Times New Roman" w:cs="Times New Roman"/>
          <w:bCs/>
          <w:sz w:val="28"/>
          <w:szCs w:val="28"/>
          <w:lang w:val="en-US"/>
        </w:rPr>
        <w:t>o</w:t>
      </w:r>
      <w:r w:rsidRPr="006830C4">
        <w:rPr>
          <w:rFonts w:ascii="Times New Roman" w:eastAsia="Calibri" w:hAnsi="Times New Roman" w:cs="Times New Roman"/>
          <w:bCs/>
          <w:sz w:val="28"/>
          <w:szCs w:val="28"/>
          <w:lang w:val="uk-UA"/>
        </w:rPr>
        <w:t>кс</w:t>
      </w:r>
      <w:r w:rsidRPr="006830C4">
        <w:rPr>
          <w:rFonts w:ascii="Times New Roman" w:eastAsia="Calibri" w:hAnsi="Times New Roman" w:cs="Times New Roman"/>
          <w:bCs/>
          <w:sz w:val="28"/>
          <w:szCs w:val="28"/>
          <w:lang w:val="en-US"/>
        </w:rPr>
        <w:t>o</w:t>
      </w:r>
      <w:r w:rsidRPr="006830C4">
        <w:rPr>
          <w:rFonts w:ascii="Times New Roman" w:eastAsia="Calibri" w:hAnsi="Times New Roman" w:cs="Times New Roman"/>
          <w:bCs/>
          <w:sz w:val="28"/>
          <w:szCs w:val="28"/>
          <w:lang w:val="uk-UA"/>
        </w:rPr>
        <w:t>-</w:t>
      </w:r>
      <w:r w:rsidRPr="006830C4">
        <w:rPr>
          <w:rFonts w:ascii="Times New Roman" w:eastAsia="Calibri" w:hAnsi="Times New Roman" w:cs="Times New Roman"/>
          <w:sz w:val="28"/>
          <w:szCs w:val="28"/>
          <w:lang w:val="uk-UA"/>
        </w:rPr>
        <w:t>2</w:t>
      </w:r>
      <w:r w:rsidRPr="006830C4">
        <w:rPr>
          <w:rFonts w:ascii="Times New Roman" w:eastAsia="Calibri" w:hAnsi="Times New Roman" w:cs="Times New Roman"/>
          <w:i/>
          <w:sz w:val="28"/>
          <w:szCs w:val="28"/>
          <w:lang w:val="uk-UA"/>
        </w:rPr>
        <w:t>Н</w:t>
      </w:r>
      <w:r w:rsidRPr="006830C4">
        <w:rPr>
          <w:rFonts w:ascii="Times New Roman" w:eastAsia="Calibri" w:hAnsi="Times New Roman" w:cs="Times New Roman"/>
          <w:sz w:val="28"/>
          <w:szCs w:val="28"/>
          <w:lang w:val="uk-UA"/>
        </w:rPr>
        <w:t>-[1,2,4]тріазино[2,3-</w:t>
      </w:r>
      <w:r w:rsidRPr="006830C4">
        <w:rPr>
          <w:rFonts w:ascii="Times New Roman" w:eastAsia="Calibri" w:hAnsi="Times New Roman" w:cs="Times New Roman"/>
          <w:i/>
          <w:sz w:val="28"/>
          <w:szCs w:val="28"/>
          <w:lang w:val="uk-UA"/>
        </w:rPr>
        <w:t>с</w:t>
      </w:r>
      <w:r w:rsidRPr="006830C4">
        <w:rPr>
          <w:rFonts w:ascii="Times New Roman" w:eastAsia="Calibri" w:hAnsi="Times New Roman" w:cs="Times New Roman"/>
          <w:sz w:val="28"/>
          <w:szCs w:val="28"/>
          <w:lang w:val="uk-UA"/>
        </w:rPr>
        <w:t>]хіназолін</w:t>
      </w:r>
      <w:r w:rsidRPr="006830C4">
        <w:rPr>
          <w:rFonts w:ascii="Times New Roman" w:eastAsia="Calibri" w:hAnsi="Times New Roman" w:cs="Times New Roman"/>
          <w:bCs/>
          <w:sz w:val="28"/>
          <w:szCs w:val="28"/>
          <w:lang w:val="uk-UA"/>
        </w:rPr>
        <w:t>-6-іл)алкілкарбонови</w:t>
      </w:r>
      <w:r w:rsidRPr="006830C4">
        <w:rPr>
          <w:rFonts w:ascii="Times New Roman" w:eastAsia="Calibri" w:hAnsi="Times New Roman" w:cs="Times New Roman"/>
          <w:sz w:val="28"/>
          <w:szCs w:val="28"/>
          <w:lang w:val="uk-UA"/>
        </w:rPr>
        <w:t xml:space="preserve">х кислот, що підвищують фізичну витривалість організму. // </w:t>
      </w:r>
      <w:r w:rsidRPr="006830C4">
        <w:rPr>
          <w:rFonts w:ascii="Times New Roman" w:eastAsia="Calibri" w:hAnsi="Times New Roman" w:cs="Times New Roman"/>
          <w:bCs/>
          <w:sz w:val="28"/>
          <w:szCs w:val="28"/>
          <w:lang w:val="uk-UA"/>
        </w:rPr>
        <w:t xml:space="preserve">Г.І. </w:t>
      </w:r>
      <w:r w:rsidRPr="006830C4">
        <w:rPr>
          <w:rFonts w:ascii="Times New Roman" w:eastAsia="Calibri" w:hAnsi="Times New Roman" w:cs="Times New Roman"/>
          <w:sz w:val="28"/>
          <w:szCs w:val="28"/>
          <w:lang w:val="uk-UA"/>
        </w:rPr>
        <w:t xml:space="preserve">Степанюк, </w:t>
      </w:r>
      <w:r w:rsidRPr="006830C4">
        <w:rPr>
          <w:rFonts w:ascii="Times New Roman" w:eastAsia="Calibri" w:hAnsi="Times New Roman" w:cs="Times New Roman"/>
          <w:bCs/>
          <w:sz w:val="28"/>
          <w:szCs w:val="28"/>
          <w:lang w:val="uk-UA"/>
        </w:rPr>
        <w:t>О.В.</w:t>
      </w:r>
      <w:r w:rsidRPr="006830C4">
        <w:rPr>
          <w:rFonts w:ascii="Times New Roman" w:eastAsia="Calibri" w:hAnsi="Times New Roman" w:cs="Times New Roman"/>
          <w:sz w:val="28"/>
          <w:szCs w:val="28"/>
          <w:lang w:val="uk-UA"/>
        </w:rPr>
        <w:t xml:space="preserve">Почелова, </w:t>
      </w:r>
      <w:r w:rsidRPr="006830C4">
        <w:rPr>
          <w:rFonts w:ascii="Times New Roman" w:eastAsia="Calibri" w:hAnsi="Times New Roman" w:cs="Times New Roman"/>
          <w:bCs/>
          <w:sz w:val="28"/>
          <w:szCs w:val="28"/>
          <w:lang w:val="uk-UA"/>
        </w:rPr>
        <w:t>Н.Г</w:t>
      </w:r>
      <w:r w:rsidRPr="006830C4">
        <w:rPr>
          <w:rFonts w:ascii="Times New Roman" w:eastAsia="Calibri" w:hAnsi="Times New Roman" w:cs="Times New Roman"/>
          <w:sz w:val="28"/>
          <w:szCs w:val="28"/>
          <w:lang w:val="uk-UA"/>
        </w:rPr>
        <w:t xml:space="preserve">. Чорноіван, </w:t>
      </w:r>
      <w:r w:rsidRPr="006830C4">
        <w:rPr>
          <w:rFonts w:ascii="Times New Roman" w:eastAsia="Calibri" w:hAnsi="Times New Roman" w:cs="Times New Roman"/>
          <w:bCs/>
          <w:sz w:val="28"/>
          <w:szCs w:val="28"/>
          <w:lang w:val="uk-UA"/>
        </w:rPr>
        <w:t xml:space="preserve">О.Ю. Воскобойнік, </w:t>
      </w:r>
      <w:r w:rsidRPr="006830C4">
        <w:rPr>
          <w:rFonts w:ascii="Times New Roman" w:eastAsia="Calibri" w:hAnsi="Times New Roman" w:cs="Times New Roman"/>
          <w:sz w:val="28"/>
          <w:szCs w:val="28"/>
          <w:lang w:val="uk-UA"/>
        </w:rPr>
        <w:t xml:space="preserve">Д.Ю. Скорина, </w:t>
      </w:r>
      <w:r w:rsidRPr="006830C4">
        <w:rPr>
          <w:rFonts w:ascii="Times New Roman" w:eastAsia="Calibri" w:hAnsi="Times New Roman" w:cs="Times New Roman"/>
          <w:sz w:val="28"/>
          <w:szCs w:val="28"/>
          <w:lang w:val="en-US"/>
        </w:rPr>
        <w:t>C</w:t>
      </w:r>
      <w:r w:rsidRPr="006830C4">
        <w:rPr>
          <w:rFonts w:ascii="Times New Roman" w:eastAsia="Calibri" w:hAnsi="Times New Roman" w:cs="Times New Roman"/>
          <w:sz w:val="28"/>
          <w:szCs w:val="28"/>
          <w:lang w:val="uk-UA"/>
        </w:rPr>
        <w:t xml:space="preserve">.І. </w:t>
      </w:r>
      <w:r w:rsidRPr="006830C4">
        <w:rPr>
          <w:rFonts w:ascii="Times New Roman" w:eastAsia="Calibri" w:hAnsi="Times New Roman" w:cs="Times New Roman"/>
          <w:bCs/>
          <w:sz w:val="28"/>
          <w:szCs w:val="28"/>
          <w:lang w:val="uk-UA"/>
        </w:rPr>
        <w:t xml:space="preserve">Коваленко </w:t>
      </w:r>
      <w:r w:rsidRPr="006830C4">
        <w:rPr>
          <w:rFonts w:ascii="Times New Roman" w:eastAsia="Calibri" w:hAnsi="Times New Roman" w:cs="Times New Roman"/>
          <w:sz w:val="28"/>
          <w:szCs w:val="28"/>
          <w:lang w:val="uk-UA"/>
        </w:rPr>
        <w:t>(</w:t>
      </w:r>
      <w:r w:rsidRPr="006830C4">
        <w:rPr>
          <w:rFonts w:ascii="Times New Roman" w:eastAsia="Calibri" w:hAnsi="Times New Roman" w:cs="Times New Roman"/>
          <w:sz w:val="28"/>
          <w:szCs w:val="28"/>
          <w:lang w:val="en-US"/>
        </w:rPr>
        <w:t>UA</w:t>
      </w:r>
      <w:r w:rsidRPr="006830C4">
        <w:rPr>
          <w:rFonts w:ascii="Times New Roman" w:eastAsia="Calibri" w:hAnsi="Times New Roman" w:cs="Times New Roman"/>
          <w:sz w:val="28"/>
          <w:szCs w:val="28"/>
          <w:lang w:val="uk-UA"/>
        </w:rPr>
        <w:t>). - Заявл. 20.12.2012; Опубл. 10.07.2013- Бюл. №13.</w:t>
      </w:r>
    </w:p>
    <w:p w:rsidR="00441B36" w:rsidRPr="006830C4" w:rsidRDefault="00441B36" w:rsidP="00441B36">
      <w:pPr>
        <w:pStyle w:val="a3"/>
        <w:numPr>
          <w:ilvl w:val="0"/>
          <w:numId w:val="7"/>
        </w:numPr>
        <w:tabs>
          <w:tab w:val="left" w:pos="0"/>
        </w:tabs>
        <w:spacing w:after="0"/>
        <w:ind w:left="0"/>
        <w:rPr>
          <w:rFonts w:ascii="Times New Roman" w:eastAsia="Calibri" w:hAnsi="Times New Roman" w:cs="Times New Roman"/>
          <w:bCs/>
          <w:caps/>
          <w:sz w:val="28"/>
          <w:szCs w:val="28"/>
          <w:lang w:val="uk-UA"/>
        </w:rPr>
      </w:pPr>
      <w:r w:rsidRPr="006830C4">
        <w:rPr>
          <w:rFonts w:ascii="Times New Roman" w:eastAsia="Calibri" w:hAnsi="Times New Roman" w:cs="Times New Roman"/>
          <w:sz w:val="28"/>
          <w:szCs w:val="28"/>
          <w:lang w:val="uk-UA"/>
        </w:rPr>
        <w:t xml:space="preserve">Патент України на корисну модель № </w:t>
      </w:r>
      <w:r w:rsidRPr="006830C4">
        <w:rPr>
          <w:rFonts w:ascii="Times New Roman" w:eastAsia="Calibri" w:hAnsi="Times New Roman" w:cs="Times New Roman"/>
          <w:caps/>
          <w:sz w:val="28"/>
          <w:szCs w:val="28"/>
          <w:lang w:val="uk-UA"/>
        </w:rPr>
        <w:t>84257</w:t>
      </w:r>
      <w:r w:rsidRPr="006830C4">
        <w:rPr>
          <w:rFonts w:ascii="Times New Roman" w:eastAsia="Calibri" w:hAnsi="Times New Roman" w:cs="Times New Roman"/>
          <w:sz w:val="28"/>
          <w:szCs w:val="28"/>
          <w:lang w:val="uk-UA"/>
        </w:rPr>
        <w:t xml:space="preserve"> МПК (2013.01) А61К 31/215. </w:t>
      </w:r>
      <w:r w:rsidRPr="006830C4">
        <w:rPr>
          <w:rFonts w:ascii="Times New Roman" w:eastAsia="Calibri" w:hAnsi="Times New Roman" w:cs="Times New Roman"/>
          <w:bCs/>
          <w:sz w:val="28"/>
          <w:szCs w:val="28"/>
          <w:lang w:val="uk-UA"/>
        </w:rPr>
        <w:t xml:space="preserve">Застосування </w:t>
      </w:r>
      <w:r w:rsidRPr="006830C4">
        <w:rPr>
          <w:rFonts w:ascii="Times New Roman" w:eastAsia="Calibri" w:hAnsi="Times New Roman" w:cs="Times New Roman"/>
          <w:sz w:val="28"/>
          <w:szCs w:val="28"/>
          <w:lang w:val="uk-UA"/>
        </w:rPr>
        <w:t>натрієвої</w:t>
      </w:r>
      <w:r w:rsidRPr="006830C4">
        <w:rPr>
          <w:rFonts w:ascii="Times New Roman" w:eastAsia="Calibri" w:hAnsi="Times New Roman" w:cs="Times New Roman"/>
          <w:bCs/>
          <w:sz w:val="28"/>
          <w:szCs w:val="28"/>
          <w:lang w:val="uk-UA"/>
        </w:rPr>
        <w:t xml:space="preserve"> солі 4-(2-оксо-3-метил-2</w:t>
      </w:r>
      <w:r w:rsidRPr="006830C4">
        <w:rPr>
          <w:rFonts w:ascii="Times New Roman" w:eastAsia="Calibri" w:hAnsi="Times New Roman" w:cs="Times New Roman"/>
          <w:bCs/>
          <w:i/>
          <w:sz w:val="28"/>
          <w:szCs w:val="28"/>
          <w:lang w:val="uk-UA"/>
        </w:rPr>
        <w:t>Н</w:t>
      </w:r>
      <w:r w:rsidRPr="006830C4">
        <w:rPr>
          <w:rFonts w:ascii="Times New Roman" w:eastAsia="Calibri" w:hAnsi="Times New Roman" w:cs="Times New Roman"/>
          <w:bCs/>
          <w:sz w:val="28"/>
          <w:szCs w:val="28"/>
          <w:lang w:val="uk-UA"/>
        </w:rPr>
        <w:t>-[1,2,4]тріазино[2,3-</w:t>
      </w:r>
      <w:r w:rsidRPr="006830C4">
        <w:rPr>
          <w:rFonts w:ascii="Times New Roman" w:eastAsia="Calibri" w:hAnsi="Times New Roman" w:cs="Times New Roman"/>
          <w:bCs/>
          <w:i/>
          <w:sz w:val="28"/>
          <w:szCs w:val="28"/>
          <w:lang w:val="uk-UA"/>
        </w:rPr>
        <w:t>с</w:t>
      </w:r>
      <w:r w:rsidRPr="006830C4">
        <w:rPr>
          <w:rFonts w:ascii="Times New Roman" w:eastAsia="Calibri" w:hAnsi="Times New Roman" w:cs="Times New Roman"/>
          <w:bCs/>
          <w:sz w:val="28"/>
          <w:szCs w:val="28"/>
          <w:lang w:val="uk-UA"/>
        </w:rPr>
        <w:t>]хіназолін-6-іл)-бутанової кислоти в якості церебропротекторного засобу</w:t>
      </w:r>
      <w:r w:rsidRPr="006830C4">
        <w:rPr>
          <w:rFonts w:ascii="Times New Roman" w:eastAsia="Calibri" w:hAnsi="Times New Roman" w:cs="Times New Roman"/>
          <w:sz w:val="28"/>
          <w:szCs w:val="28"/>
          <w:lang w:val="uk-UA"/>
        </w:rPr>
        <w:t xml:space="preserve">. // </w:t>
      </w:r>
      <w:r w:rsidRPr="006830C4">
        <w:rPr>
          <w:rFonts w:ascii="Times New Roman" w:eastAsia="Calibri" w:hAnsi="Times New Roman" w:cs="Times New Roman"/>
          <w:sz w:val="28"/>
          <w:szCs w:val="28"/>
          <w:lang w:val="uk-UA"/>
        </w:rPr>
        <w:lastRenderedPageBreak/>
        <w:t xml:space="preserve">Н.О. Семененко, </w:t>
      </w:r>
      <w:r w:rsidRPr="006830C4">
        <w:rPr>
          <w:rFonts w:ascii="Times New Roman" w:eastAsia="Calibri" w:hAnsi="Times New Roman" w:cs="Times New Roman"/>
          <w:bCs/>
          <w:sz w:val="28"/>
          <w:szCs w:val="28"/>
          <w:lang w:val="uk-UA"/>
        </w:rPr>
        <w:t xml:space="preserve">Г.І. </w:t>
      </w:r>
      <w:r w:rsidRPr="006830C4">
        <w:rPr>
          <w:rFonts w:ascii="Times New Roman" w:eastAsia="Calibri" w:hAnsi="Times New Roman" w:cs="Times New Roman"/>
          <w:sz w:val="28"/>
          <w:szCs w:val="28"/>
          <w:lang w:val="uk-UA"/>
        </w:rPr>
        <w:t xml:space="preserve">Степанюк, А.І. Семененко, </w:t>
      </w:r>
      <w:r w:rsidRPr="006830C4">
        <w:rPr>
          <w:rFonts w:ascii="Times New Roman" w:eastAsia="Calibri" w:hAnsi="Times New Roman" w:cs="Times New Roman"/>
          <w:sz w:val="28"/>
          <w:szCs w:val="28"/>
          <w:lang w:val="en-US"/>
        </w:rPr>
        <w:t>C</w:t>
      </w:r>
      <w:r w:rsidRPr="006830C4">
        <w:rPr>
          <w:rFonts w:ascii="Times New Roman" w:eastAsia="Calibri" w:hAnsi="Times New Roman" w:cs="Times New Roman"/>
          <w:sz w:val="28"/>
          <w:szCs w:val="28"/>
          <w:lang w:val="uk-UA"/>
        </w:rPr>
        <w:t xml:space="preserve">.І. </w:t>
      </w:r>
      <w:r w:rsidRPr="006830C4">
        <w:rPr>
          <w:rFonts w:ascii="Times New Roman" w:eastAsia="Calibri" w:hAnsi="Times New Roman" w:cs="Times New Roman"/>
          <w:bCs/>
          <w:sz w:val="28"/>
          <w:szCs w:val="28"/>
          <w:lang w:val="uk-UA"/>
        </w:rPr>
        <w:t xml:space="preserve">Коваленко, О.Ю. Воскобойнік, </w:t>
      </w:r>
      <w:r w:rsidRPr="006830C4">
        <w:rPr>
          <w:rFonts w:ascii="Times New Roman" w:eastAsia="Calibri" w:hAnsi="Times New Roman" w:cs="Times New Roman"/>
          <w:sz w:val="28"/>
          <w:szCs w:val="28"/>
          <w:lang w:val="uk-UA"/>
        </w:rPr>
        <w:t>Д.Ю. Скорина, (</w:t>
      </w:r>
      <w:r w:rsidRPr="006830C4">
        <w:rPr>
          <w:rFonts w:ascii="Times New Roman" w:eastAsia="Calibri" w:hAnsi="Times New Roman" w:cs="Times New Roman"/>
          <w:sz w:val="28"/>
          <w:szCs w:val="28"/>
          <w:lang w:val="en-US"/>
        </w:rPr>
        <w:t>UA</w:t>
      </w:r>
      <w:r w:rsidRPr="006830C4">
        <w:rPr>
          <w:rFonts w:ascii="Times New Roman" w:eastAsia="Calibri" w:hAnsi="Times New Roman" w:cs="Times New Roman"/>
          <w:sz w:val="28"/>
          <w:szCs w:val="28"/>
          <w:lang w:val="uk-UA"/>
        </w:rPr>
        <w:t xml:space="preserve">). - </w:t>
      </w:r>
      <w:r w:rsidRPr="006830C4">
        <w:rPr>
          <w:rFonts w:ascii="Times New Roman" w:eastAsia="Calibri" w:hAnsi="Times New Roman" w:cs="Times New Roman"/>
          <w:caps/>
          <w:sz w:val="28"/>
          <w:szCs w:val="28"/>
          <w:lang w:val="uk-UA"/>
        </w:rPr>
        <w:t xml:space="preserve">№ u201306088; </w:t>
      </w:r>
      <w:r w:rsidRPr="006830C4">
        <w:rPr>
          <w:rFonts w:ascii="Times New Roman" w:eastAsia="Calibri" w:hAnsi="Times New Roman" w:cs="Times New Roman"/>
          <w:sz w:val="28"/>
          <w:szCs w:val="28"/>
          <w:lang w:val="uk-UA"/>
        </w:rPr>
        <w:t xml:space="preserve">Заявл. </w:t>
      </w:r>
      <w:r w:rsidRPr="006830C4">
        <w:rPr>
          <w:rFonts w:ascii="Times New Roman" w:eastAsia="Calibri" w:hAnsi="Times New Roman" w:cs="Times New Roman"/>
          <w:caps/>
          <w:sz w:val="28"/>
          <w:szCs w:val="28"/>
          <w:lang w:val="uk-UA"/>
        </w:rPr>
        <w:t>17.05.2013</w:t>
      </w:r>
      <w:r w:rsidRPr="006830C4">
        <w:rPr>
          <w:rFonts w:ascii="Times New Roman" w:eastAsia="Calibri" w:hAnsi="Times New Roman" w:cs="Times New Roman"/>
          <w:sz w:val="28"/>
          <w:szCs w:val="28"/>
          <w:lang w:val="uk-UA"/>
        </w:rPr>
        <w:t xml:space="preserve">; Опубл. </w:t>
      </w:r>
      <w:r w:rsidRPr="006830C4">
        <w:rPr>
          <w:rFonts w:ascii="Times New Roman" w:eastAsia="Calibri" w:hAnsi="Times New Roman" w:cs="Times New Roman"/>
          <w:caps/>
          <w:sz w:val="28"/>
          <w:szCs w:val="28"/>
          <w:lang w:val="uk-UA"/>
        </w:rPr>
        <w:t>10.10.2013</w:t>
      </w:r>
      <w:r w:rsidRPr="006830C4">
        <w:rPr>
          <w:rFonts w:ascii="Times New Roman" w:eastAsia="Calibri" w:hAnsi="Times New Roman" w:cs="Times New Roman"/>
          <w:sz w:val="28"/>
          <w:szCs w:val="28"/>
          <w:lang w:val="uk-UA"/>
        </w:rPr>
        <w:t>- Бюл. №</w:t>
      </w:r>
      <w:r w:rsidRPr="006830C4">
        <w:rPr>
          <w:rFonts w:ascii="Times New Roman" w:eastAsia="Calibri" w:hAnsi="Times New Roman" w:cs="Times New Roman"/>
          <w:caps/>
          <w:sz w:val="28"/>
          <w:szCs w:val="28"/>
          <w:lang w:val="uk-UA"/>
        </w:rPr>
        <w:t xml:space="preserve"> 19.</w:t>
      </w:r>
      <w:r w:rsidRPr="006830C4">
        <w:rPr>
          <w:rFonts w:ascii="Times New Roman" w:eastAsia="Calibri" w:hAnsi="Times New Roman" w:cs="Times New Roman"/>
          <w:bCs/>
          <w:sz w:val="28"/>
          <w:szCs w:val="28"/>
          <w:lang w:val="uk-UA"/>
        </w:rPr>
        <w:t xml:space="preserve"> – 4с</w:t>
      </w:r>
      <w:r w:rsidRPr="006830C4">
        <w:rPr>
          <w:rFonts w:ascii="Times New Roman" w:eastAsia="Calibri" w:hAnsi="Times New Roman" w:cs="Times New Roman"/>
          <w:bCs/>
          <w:caps/>
          <w:sz w:val="28"/>
          <w:szCs w:val="28"/>
          <w:lang w:val="uk-UA"/>
        </w:rPr>
        <w:t>.</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uk-UA"/>
        </w:rPr>
      </w:pPr>
      <w:r w:rsidRPr="006830C4">
        <w:rPr>
          <w:rFonts w:ascii="Times New Roman" w:hAnsi="Times New Roman" w:cs="Times New Roman"/>
          <w:sz w:val="28"/>
          <w:szCs w:val="28"/>
          <w:lang w:val="uk-UA"/>
        </w:rPr>
        <w:t xml:space="preserve">Пентюк О. О. Нефротоксичність лікарських засобів: клінічні прояви, патофізіолоічні механізми та підходи до лікування / О. О. Пентюк, Н. </w:t>
      </w:r>
      <w:r w:rsidRPr="006830C4">
        <w:rPr>
          <w:rFonts w:ascii="Times New Roman" w:hAnsi="Times New Roman" w:cs="Times New Roman"/>
          <w:sz w:val="28"/>
          <w:szCs w:val="28"/>
          <w:lang w:val="en-US"/>
        </w:rPr>
        <w:t>I</w:t>
      </w:r>
      <w:r w:rsidRPr="006830C4">
        <w:rPr>
          <w:rFonts w:ascii="Times New Roman" w:hAnsi="Times New Roman" w:cs="Times New Roman"/>
          <w:sz w:val="28"/>
          <w:szCs w:val="28"/>
          <w:lang w:val="uk-UA"/>
        </w:rPr>
        <w:t>. Волощук, О. В. Машевська // Рациональна фармакотерапія. - 2009. - №1(10). - С. 21-27.</w:t>
      </w:r>
    </w:p>
    <w:p w:rsidR="00441B36" w:rsidRPr="006830C4" w:rsidRDefault="00441B36" w:rsidP="00441B36">
      <w:pPr>
        <w:pStyle w:val="a3"/>
        <w:numPr>
          <w:ilvl w:val="0"/>
          <w:numId w:val="7"/>
        </w:numPr>
        <w:shd w:val="clear" w:color="auto" w:fill="FFFFFF"/>
        <w:spacing w:after="160"/>
        <w:ind w:left="0"/>
        <w:textAlignment w:val="baseline"/>
        <w:outlineLvl w:val="0"/>
        <w:rPr>
          <w:rFonts w:ascii="Times New Roman" w:eastAsia="Calibri" w:hAnsi="Times New Roman" w:cs="Times New Roman"/>
          <w:sz w:val="28"/>
          <w:szCs w:val="28"/>
          <w:lang w:val="uk-UA"/>
        </w:rPr>
      </w:pPr>
      <w:r w:rsidRPr="006830C4">
        <w:rPr>
          <w:rFonts w:ascii="Times New Roman" w:eastAsia="Calibri" w:hAnsi="Times New Roman" w:cs="Times New Roman"/>
          <w:color w:val="000000"/>
          <w:sz w:val="28"/>
          <w:szCs w:val="28"/>
          <w:shd w:val="clear" w:color="auto" w:fill="FFFFFF"/>
          <w:lang w:val="uk-UA"/>
        </w:rPr>
        <w:t>Петрова Т.А. Аналіз результатів використання ненаркотичних анальгетиків в хірургічній стоматології / Т.А.Петрова, Т.О. Девяткина, Г.Ю. Островська, Е.Г. Колот  [та ін.] // Сучасні аспекти клінічної фармаколології на тлі досягнень доказової медицини: Мат. 9-ої Всеукраїнської наук.-практ. конф. з міжнародною участю. – Вінниця, 2017. – С.91-100.</w:t>
      </w:r>
    </w:p>
    <w:p w:rsidR="00441B36" w:rsidRPr="006830C4" w:rsidRDefault="00441B36" w:rsidP="00441B36">
      <w:pPr>
        <w:pStyle w:val="a3"/>
        <w:numPr>
          <w:ilvl w:val="0"/>
          <w:numId w:val="7"/>
        </w:numPr>
        <w:spacing w:after="0"/>
        <w:ind w:left="0"/>
        <w:rPr>
          <w:rFonts w:ascii="Times New Roman" w:eastAsia="Calibri" w:hAnsi="Times New Roman" w:cs="Times New Roman"/>
          <w:sz w:val="28"/>
          <w:szCs w:val="28"/>
          <w:lang w:val="uk-UA"/>
        </w:rPr>
      </w:pPr>
      <w:r w:rsidRPr="006830C4">
        <w:rPr>
          <w:rFonts w:ascii="Times New Roman" w:eastAsia="Calibri" w:hAnsi="Times New Roman" w:cs="Times New Roman"/>
          <w:sz w:val="28"/>
          <w:szCs w:val="28"/>
        </w:rPr>
        <w:t xml:space="preserve">Подзорова А.В. Методы экспериментального моделирования язвы в разных отделах желудочно-кишечного тракта // </w:t>
      </w:r>
      <w:r w:rsidRPr="006830C4">
        <w:rPr>
          <w:rFonts w:ascii="Times New Roman" w:eastAsia="Calibri" w:hAnsi="Times New Roman" w:cs="Times New Roman"/>
          <w:sz w:val="28"/>
          <w:szCs w:val="28"/>
          <w:lang w:val="uk-UA"/>
        </w:rPr>
        <w:t>Вісник проблем біології і медицини. – 1999. – Вип. 2. – С. 48-52.</w:t>
      </w:r>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 xml:space="preserve">Подплетняя   Е.   А.   Антиоксидантный   механизм   реализации </w:t>
      </w:r>
      <w:r w:rsidRPr="006830C4">
        <w:rPr>
          <w:rFonts w:ascii="Times New Roman" w:hAnsi="Times New Roman" w:cs="Times New Roman"/>
          <w:sz w:val="28"/>
          <w:szCs w:val="28"/>
          <w:lang w:val="uk-UA"/>
        </w:rPr>
        <w:t>фа</w:t>
      </w:r>
      <w:r w:rsidRPr="006830C4">
        <w:rPr>
          <w:rFonts w:ascii="Times New Roman" w:hAnsi="Times New Roman" w:cs="Times New Roman"/>
          <w:sz w:val="28"/>
          <w:szCs w:val="28"/>
        </w:rPr>
        <w:t>рмакологических эффектов нестероидных противовоспалительных средств / Е. А. Подплетняя, В. И. Мамчур // Журнал АМН Украины. - 2004. - Т. 10, №2. - С. 301-312.</w:t>
      </w:r>
    </w:p>
    <w:p w:rsidR="00441B36" w:rsidRPr="006830C4" w:rsidRDefault="00441B36" w:rsidP="00441B36">
      <w:pPr>
        <w:pStyle w:val="a3"/>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Подплетняя Е.А. Механизмы гастродуоденотоксичности</w:t>
      </w:r>
      <w:r w:rsidRPr="006830C4">
        <w:rPr>
          <w:rFonts w:ascii="Times New Roman" w:hAnsi="Times New Roman" w:cs="Times New Roman"/>
          <w:sz w:val="28"/>
          <w:szCs w:val="28"/>
          <w:lang w:val="uk-UA"/>
        </w:rPr>
        <w:t xml:space="preserve"> </w:t>
      </w:r>
      <w:r w:rsidRPr="006830C4">
        <w:rPr>
          <w:rFonts w:ascii="Times New Roman" w:hAnsi="Times New Roman" w:cs="Times New Roman"/>
          <w:sz w:val="28"/>
          <w:szCs w:val="28"/>
        </w:rPr>
        <w:t>нестероидны</w:t>
      </w:r>
      <w:r w:rsidRPr="006830C4">
        <w:rPr>
          <w:rFonts w:ascii="Times New Roman" w:hAnsi="Times New Roman" w:cs="Times New Roman"/>
          <w:sz w:val="28"/>
          <w:szCs w:val="28"/>
          <w:lang w:val="uk-UA"/>
        </w:rPr>
        <w:t xml:space="preserve">х </w:t>
      </w:r>
      <w:r w:rsidRPr="006830C4">
        <w:rPr>
          <w:rFonts w:ascii="Times New Roman" w:hAnsi="Times New Roman" w:cs="Times New Roman"/>
          <w:sz w:val="28"/>
          <w:szCs w:val="28"/>
        </w:rPr>
        <w:t>противовосталительных средств / Е.А.Подплетняя, В.И.Мамчур // Журн. АМН Украины.- 2005.- Т.11, №1.-С.47-62.</w:t>
      </w:r>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Поленов С. А. Окись азота в регуляции функц</w:t>
      </w:r>
      <w:r w:rsidRPr="006830C4">
        <w:rPr>
          <w:rFonts w:ascii="Times New Roman" w:hAnsi="Times New Roman" w:cs="Times New Roman"/>
          <w:sz w:val="28"/>
          <w:szCs w:val="28"/>
          <w:lang w:val="uk-UA"/>
        </w:rPr>
        <w:t>ии</w:t>
      </w:r>
      <w:r w:rsidRPr="006830C4">
        <w:rPr>
          <w:rFonts w:ascii="Times New Roman" w:hAnsi="Times New Roman" w:cs="Times New Roman"/>
          <w:sz w:val="28"/>
          <w:szCs w:val="28"/>
        </w:rPr>
        <w:t xml:space="preserve"> желудочно-кишечного тракта / С. А. Поленов // Рос. журн. гастроэнтерол., гепатол., колопроктол. - 1998. - № 1. - С. 53-60.</w:t>
      </w:r>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Полонский В. М. Лечение  остеоартрита:   достоинства    и недостатки  современных  методов  терапии  /  В.   М.   Полонский  // Фарматека. - 2000. - № 6 (42). - С. 47-49.</w:t>
      </w:r>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Ройтберг Е. Е. Клин</w:t>
      </w:r>
      <w:r w:rsidRPr="006830C4">
        <w:rPr>
          <w:rFonts w:ascii="Times New Roman" w:hAnsi="Times New Roman" w:cs="Times New Roman"/>
          <w:sz w:val="28"/>
          <w:szCs w:val="28"/>
          <w:lang w:val="uk-UA"/>
        </w:rPr>
        <w:t>ические</w:t>
      </w:r>
      <w:r w:rsidRPr="006830C4">
        <w:rPr>
          <w:rFonts w:ascii="Times New Roman" w:hAnsi="Times New Roman" w:cs="Times New Roman"/>
          <w:sz w:val="28"/>
          <w:szCs w:val="28"/>
        </w:rPr>
        <w:t xml:space="preserve"> </w:t>
      </w:r>
      <w:r w:rsidRPr="006830C4">
        <w:rPr>
          <w:rFonts w:ascii="Times New Roman" w:hAnsi="Times New Roman" w:cs="Times New Roman"/>
          <w:sz w:val="28"/>
          <w:szCs w:val="28"/>
          <w:lang w:val="uk-UA"/>
        </w:rPr>
        <w:t>р</w:t>
      </w:r>
      <w:r w:rsidRPr="006830C4">
        <w:rPr>
          <w:rFonts w:ascii="Times New Roman" w:hAnsi="Times New Roman" w:cs="Times New Roman"/>
          <w:sz w:val="28"/>
          <w:szCs w:val="28"/>
        </w:rPr>
        <w:t>екомендации / Е.  Е.  Ройтберг, Т. Е.Чолунина // Клин</w:t>
      </w:r>
      <w:r w:rsidRPr="006830C4">
        <w:rPr>
          <w:rFonts w:ascii="Times New Roman" w:hAnsi="Times New Roman" w:cs="Times New Roman"/>
          <w:sz w:val="28"/>
          <w:szCs w:val="28"/>
          <w:lang w:val="uk-UA"/>
        </w:rPr>
        <w:t>.</w:t>
      </w:r>
      <w:r w:rsidRPr="006830C4">
        <w:rPr>
          <w:rFonts w:ascii="Times New Roman" w:hAnsi="Times New Roman" w:cs="Times New Roman"/>
          <w:sz w:val="28"/>
          <w:szCs w:val="28"/>
        </w:rPr>
        <w:t xml:space="preserve"> фармакология и тер. - 2000. - Т. 9, № 1, - С. 42-44.</w:t>
      </w:r>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lastRenderedPageBreak/>
        <w:t>Ройтберг Е. Е. Лекарственные пор</w:t>
      </w:r>
      <w:r w:rsidRPr="006830C4">
        <w:rPr>
          <w:rFonts w:ascii="Times New Roman" w:hAnsi="Times New Roman" w:cs="Times New Roman"/>
          <w:sz w:val="28"/>
          <w:szCs w:val="28"/>
          <w:lang w:val="uk-UA"/>
        </w:rPr>
        <w:t>а</w:t>
      </w:r>
      <w:r w:rsidRPr="006830C4">
        <w:rPr>
          <w:rFonts w:ascii="Times New Roman" w:hAnsi="Times New Roman" w:cs="Times New Roman"/>
          <w:sz w:val="28"/>
          <w:szCs w:val="28"/>
        </w:rPr>
        <w:t>жения гастродуоденальной</w:t>
      </w:r>
      <w:r w:rsidRPr="006830C4">
        <w:rPr>
          <w:rFonts w:ascii="Times New Roman" w:hAnsi="Times New Roman" w:cs="Times New Roman"/>
          <w:sz w:val="28"/>
          <w:szCs w:val="28"/>
          <w:lang w:val="uk-UA"/>
        </w:rPr>
        <w:t xml:space="preserve"> </w:t>
      </w:r>
      <w:r w:rsidRPr="006830C4">
        <w:rPr>
          <w:rFonts w:ascii="Times New Roman" w:hAnsi="Times New Roman" w:cs="Times New Roman"/>
          <w:sz w:val="28"/>
          <w:szCs w:val="28"/>
        </w:rPr>
        <w:t>зоны   /   Е.   Е.   Ройтберг,   Т.   Е.   Полунина   //   Экспер</w:t>
      </w:r>
      <w:r w:rsidRPr="006830C4">
        <w:rPr>
          <w:rFonts w:ascii="Times New Roman" w:hAnsi="Times New Roman" w:cs="Times New Roman"/>
          <w:sz w:val="28"/>
          <w:szCs w:val="28"/>
          <w:lang w:val="uk-UA"/>
        </w:rPr>
        <w:t xml:space="preserve">иментальная </w:t>
      </w:r>
      <w:r w:rsidRPr="006830C4">
        <w:rPr>
          <w:rFonts w:ascii="Times New Roman" w:hAnsi="Times New Roman" w:cs="Times New Roman"/>
          <w:sz w:val="28"/>
          <w:szCs w:val="28"/>
        </w:rPr>
        <w:t xml:space="preserve">   и      клин</w:t>
      </w:r>
      <w:r w:rsidRPr="006830C4">
        <w:rPr>
          <w:rFonts w:ascii="Times New Roman" w:hAnsi="Times New Roman" w:cs="Times New Roman"/>
          <w:sz w:val="28"/>
          <w:szCs w:val="28"/>
          <w:lang w:val="uk-UA"/>
        </w:rPr>
        <w:t>ическая</w:t>
      </w:r>
      <w:r w:rsidRPr="006830C4">
        <w:rPr>
          <w:rFonts w:ascii="Times New Roman" w:hAnsi="Times New Roman" w:cs="Times New Roman"/>
          <w:sz w:val="28"/>
          <w:szCs w:val="28"/>
        </w:rPr>
        <w:t xml:space="preserve"> гастроэнтерогия. - 2002. - № 3. - С. 9-15.</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uk-UA"/>
        </w:rPr>
      </w:pPr>
      <w:r w:rsidRPr="006830C4">
        <w:rPr>
          <w:rFonts w:ascii="Times New Roman" w:hAnsi="Times New Roman" w:cs="Times New Roman"/>
          <w:sz w:val="28"/>
          <w:szCs w:val="28"/>
        </w:rPr>
        <w:t xml:space="preserve">Романенко </w:t>
      </w:r>
      <w:r w:rsidRPr="006830C4">
        <w:rPr>
          <w:rFonts w:ascii="Times New Roman" w:hAnsi="Times New Roman" w:cs="Times New Roman"/>
          <w:sz w:val="28"/>
          <w:szCs w:val="28"/>
          <w:lang w:val="uk-UA"/>
        </w:rPr>
        <w:t xml:space="preserve">Т.Г., Сулименко О.М.,  Жалоба Г.М. Ефективність оригінальних нестероїдних протизапальних препаратів та їх аналогів (дженериків) при лікуванні  хронічного тазового болю / Т.Г. </w:t>
      </w:r>
      <w:r w:rsidRPr="006830C4">
        <w:rPr>
          <w:rFonts w:ascii="Times New Roman" w:hAnsi="Times New Roman" w:cs="Times New Roman"/>
          <w:sz w:val="28"/>
          <w:szCs w:val="28"/>
        </w:rPr>
        <w:t>Романенко</w:t>
      </w:r>
      <w:r w:rsidRPr="006830C4">
        <w:rPr>
          <w:rFonts w:ascii="Times New Roman" w:hAnsi="Times New Roman" w:cs="Times New Roman"/>
          <w:sz w:val="28"/>
          <w:szCs w:val="28"/>
          <w:lang w:val="uk-UA"/>
        </w:rPr>
        <w:t xml:space="preserve">, О.М. Сулименко,  Г.М. Жалоба . //Акушерство. Гинекологія. Генетика. – 2017. – Т.3, №1. – С.32-37. </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uk-UA"/>
        </w:rPr>
      </w:pPr>
      <w:r w:rsidRPr="006830C4">
        <w:rPr>
          <w:rFonts w:ascii="Times New Roman" w:hAnsi="Times New Roman" w:cs="Times New Roman"/>
          <w:sz w:val="28"/>
          <w:szCs w:val="28"/>
          <w:lang w:val="uk-UA"/>
        </w:rPr>
        <w:t>Сайфеддін М. С. Патогенетичне обгрунтування необхідності застосування антиоксидантних препарапів при виразковій хворобі та їх характеристика / М. С. Сайфеддін, С. М. Дроговоз, Т. О. Куценко // Клінічна фармакологія та фармакотерапія. - 2004. - Т. 8, № 2. - С. 27-30.</w:t>
      </w:r>
    </w:p>
    <w:p w:rsidR="00441B36" w:rsidRPr="006830C4" w:rsidRDefault="00441B36" w:rsidP="00441B36">
      <w:pPr>
        <w:pStyle w:val="a3"/>
        <w:numPr>
          <w:ilvl w:val="0"/>
          <w:numId w:val="7"/>
        </w:numPr>
        <w:spacing w:after="0"/>
        <w:ind w:left="0"/>
        <w:rPr>
          <w:rFonts w:ascii="Times New Roman" w:hAnsi="Times New Roman" w:cs="Times New Roman"/>
          <w:sz w:val="28"/>
          <w:szCs w:val="28"/>
        </w:rPr>
      </w:pPr>
      <w:r w:rsidRPr="006830C4">
        <w:rPr>
          <w:rFonts w:ascii="Times New Roman" w:hAnsi="Times New Roman" w:cs="Times New Roman"/>
          <w:sz w:val="28"/>
          <w:szCs w:val="28"/>
        </w:rPr>
        <w:t>Саратиков А.С. , Венгеровский А.И. Экспериментальная терапия адъювантной болезни // Фармакология и токсикология- 1983.- №1- С.116-120.</w:t>
      </w:r>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Свинцицкий А. С. Гастродуоденальные осложнения противовоспалительной терапии в ревматологической практике // А. С. Свинцицкий, О.Г. Пузанова // Укр. ревматоло</w:t>
      </w:r>
      <w:r w:rsidRPr="006830C4">
        <w:rPr>
          <w:rFonts w:ascii="Times New Roman" w:hAnsi="Times New Roman" w:cs="Times New Roman"/>
          <w:sz w:val="28"/>
          <w:szCs w:val="28"/>
          <w:lang w:val="uk-UA"/>
        </w:rPr>
        <w:t>гі</w:t>
      </w:r>
      <w:r w:rsidRPr="006830C4">
        <w:rPr>
          <w:rFonts w:ascii="Times New Roman" w:hAnsi="Times New Roman" w:cs="Times New Roman"/>
          <w:sz w:val="28"/>
          <w:szCs w:val="28"/>
        </w:rPr>
        <w:t>чний журнал .- 2002. -№2 (8).-С. 15-23.</w:t>
      </w:r>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Свинцицкий А. С. Ингибитори ЦОГ-2: панацея от побочных еффектов нестероидных противовоспалительных средств или новые проблемы</w:t>
      </w:r>
      <w:r w:rsidRPr="006830C4">
        <w:rPr>
          <w:rFonts w:ascii="Times New Roman" w:hAnsi="Times New Roman" w:cs="Times New Roman"/>
          <w:sz w:val="28"/>
          <w:szCs w:val="28"/>
          <w:lang w:val="uk-UA"/>
        </w:rPr>
        <w:t>?</w:t>
      </w:r>
      <w:r w:rsidRPr="006830C4">
        <w:rPr>
          <w:rFonts w:ascii="Times New Roman" w:hAnsi="Times New Roman" w:cs="Times New Roman"/>
          <w:sz w:val="28"/>
          <w:szCs w:val="28"/>
        </w:rPr>
        <w:t xml:space="preserve"> / А. С. Свинцицкий, Н. И. Хомченкова, О. Г. Пузанова // </w:t>
      </w:r>
      <w:r w:rsidRPr="006830C4">
        <w:rPr>
          <w:rFonts w:ascii="Times New Roman" w:hAnsi="Times New Roman" w:cs="Times New Roman"/>
          <w:sz w:val="28"/>
          <w:szCs w:val="28"/>
          <w:lang w:val="uk-UA"/>
        </w:rPr>
        <w:t>Сучасна гастроентерологія. – 2003. - №1(11). – С.11-15.</w:t>
      </w:r>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Свинцицкий А. С. НПВС-гастропатия : состояние проблемы / А. С. Свинцицкий</w:t>
      </w:r>
      <w:r w:rsidRPr="006830C4">
        <w:rPr>
          <w:rFonts w:ascii="Times New Roman" w:hAnsi="Times New Roman" w:cs="Times New Roman"/>
          <w:sz w:val="28"/>
          <w:szCs w:val="28"/>
          <w:lang w:val="uk-UA"/>
        </w:rPr>
        <w:t xml:space="preserve">, </w:t>
      </w:r>
      <w:r w:rsidRPr="006830C4">
        <w:rPr>
          <w:rFonts w:ascii="Times New Roman" w:hAnsi="Times New Roman" w:cs="Times New Roman"/>
          <w:iCs/>
          <w:sz w:val="28"/>
          <w:szCs w:val="28"/>
        </w:rPr>
        <w:t>О.Г.</w:t>
      </w:r>
      <w:r w:rsidRPr="006830C4">
        <w:rPr>
          <w:rFonts w:ascii="Times New Roman" w:hAnsi="Times New Roman" w:cs="Times New Roman"/>
          <w:i/>
          <w:iCs/>
          <w:sz w:val="28"/>
          <w:szCs w:val="28"/>
        </w:rPr>
        <w:t xml:space="preserve"> </w:t>
      </w:r>
      <w:r w:rsidRPr="006830C4">
        <w:rPr>
          <w:rFonts w:ascii="Times New Roman" w:hAnsi="Times New Roman" w:cs="Times New Roman"/>
          <w:sz w:val="28"/>
          <w:szCs w:val="28"/>
        </w:rPr>
        <w:t>Пузанова // Мед. газета «Здоров'я Укра</w:t>
      </w:r>
      <w:r w:rsidRPr="006830C4">
        <w:rPr>
          <w:rFonts w:ascii="Times New Roman" w:hAnsi="Times New Roman" w:cs="Times New Roman"/>
          <w:sz w:val="28"/>
          <w:szCs w:val="28"/>
          <w:lang w:val="uk-UA"/>
        </w:rPr>
        <w:t>їн</w:t>
      </w:r>
      <w:r w:rsidRPr="006830C4">
        <w:rPr>
          <w:rFonts w:ascii="Times New Roman" w:hAnsi="Times New Roman" w:cs="Times New Roman"/>
          <w:sz w:val="28"/>
          <w:szCs w:val="28"/>
        </w:rPr>
        <w:t>и». - 2004. - № 3 (88). - С. 26-27.</w:t>
      </w:r>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Свинцицкий А. С. Сравнительная оценка эффективности различных мер профилактики синдрома гастропатии, индуцированного применением нестероидных противовоспалительных препаратов при ревматических заболеваниях / А. С. Свинцицкий, Н. И. Хомченкова, О. Г. Пузанова // Укр. медичний часопис. - 1998. - № 3 (5). - С. 77-80.</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uk-UA"/>
        </w:rPr>
      </w:pPr>
      <w:r w:rsidRPr="006830C4">
        <w:rPr>
          <w:rFonts w:ascii="Times New Roman" w:hAnsi="Times New Roman" w:cs="Times New Roman"/>
          <w:sz w:val="28"/>
          <w:szCs w:val="28"/>
        </w:rPr>
        <w:lastRenderedPageBreak/>
        <w:t>Св</w:t>
      </w:r>
      <w:r w:rsidRPr="006830C4">
        <w:rPr>
          <w:rFonts w:ascii="Times New Roman" w:hAnsi="Times New Roman" w:cs="Times New Roman"/>
          <w:sz w:val="28"/>
          <w:szCs w:val="28"/>
          <w:lang w:val="uk-UA"/>
        </w:rPr>
        <w:t>інц</w:t>
      </w:r>
      <w:r w:rsidRPr="006830C4">
        <w:rPr>
          <w:rFonts w:ascii="Times New Roman" w:hAnsi="Times New Roman" w:cs="Times New Roman"/>
          <w:sz w:val="28"/>
          <w:szCs w:val="28"/>
        </w:rPr>
        <w:t>ицький    А.    С.    Гастропат</w:t>
      </w:r>
      <w:r w:rsidRPr="006830C4">
        <w:rPr>
          <w:rFonts w:ascii="Times New Roman" w:hAnsi="Times New Roman" w:cs="Times New Roman"/>
          <w:sz w:val="28"/>
          <w:szCs w:val="28"/>
          <w:lang w:val="uk-UA"/>
        </w:rPr>
        <w:t>ії</w:t>
      </w:r>
      <w:r w:rsidRPr="006830C4">
        <w:rPr>
          <w:rFonts w:ascii="Times New Roman" w:hAnsi="Times New Roman" w:cs="Times New Roman"/>
          <w:sz w:val="28"/>
          <w:szCs w:val="28"/>
        </w:rPr>
        <w:t>,    зумовлен</w:t>
      </w:r>
      <w:r w:rsidRPr="006830C4">
        <w:rPr>
          <w:rFonts w:ascii="Times New Roman" w:hAnsi="Times New Roman" w:cs="Times New Roman"/>
          <w:sz w:val="28"/>
          <w:szCs w:val="28"/>
          <w:lang w:val="uk-UA"/>
        </w:rPr>
        <w:t>і</w:t>
      </w:r>
      <w:r w:rsidRPr="006830C4">
        <w:rPr>
          <w:rFonts w:ascii="Times New Roman" w:hAnsi="Times New Roman" w:cs="Times New Roman"/>
          <w:sz w:val="28"/>
          <w:szCs w:val="28"/>
        </w:rPr>
        <w:t xml:space="preserve">    нестеро</w:t>
      </w:r>
      <w:r w:rsidRPr="006830C4">
        <w:rPr>
          <w:rFonts w:ascii="Times New Roman" w:hAnsi="Times New Roman" w:cs="Times New Roman"/>
          <w:sz w:val="28"/>
          <w:szCs w:val="28"/>
          <w:lang w:val="uk-UA"/>
        </w:rPr>
        <w:t>їдн</w:t>
      </w:r>
      <w:r w:rsidRPr="006830C4">
        <w:rPr>
          <w:rFonts w:ascii="Times New Roman" w:hAnsi="Times New Roman" w:cs="Times New Roman"/>
          <w:sz w:val="28"/>
          <w:szCs w:val="28"/>
        </w:rPr>
        <w:t>ими</w:t>
      </w:r>
      <w:r w:rsidRPr="006830C4">
        <w:rPr>
          <w:rFonts w:ascii="Times New Roman" w:hAnsi="Times New Roman" w:cs="Times New Roman"/>
          <w:sz w:val="28"/>
          <w:szCs w:val="28"/>
          <w:lang w:val="uk-UA"/>
        </w:rPr>
        <w:t xml:space="preserve"> </w:t>
      </w:r>
      <w:r w:rsidRPr="006830C4">
        <w:rPr>
          <w:rFonts w:ascii="Times New Roman" w:hAnsi="Times New Roman" w:cs="Times New Roman"/>
          <w:sz w:val="28"/>
          <w:szCs w:val="28"/>
        </w:rPr>
        <w:t>протизапальними препаратами: сучасний погляд на проблему / А. С. Св</w:t>
      </w:r>
      <w:r w:rsidRPr="006830C4">
        <w:rPr>
          <w:rFonts w:ascii="Times New Roman" w:hAnsi="Times New Roman" w:cs="Times New Roman"/>
          <w:sz w:val="28"/>
          <w:szCs w:val="28"/>
          <w:lang w:val="uk-UA"/>
        </w:rPr>
        <w:t>інц</w:t>
      </w:r>
      <w:r w:rsidRPr="006830C4">
        <w:rPr>
          <w:rFonts w:ascii="Times New Roman" w:hAnsi="Times New Roman" w:cs="Times New Roman"/>
          <w:sz w:val="28"/>
          <w:szCs w:val="28"/>
        </w:rPr>
        <w:t>ицький //  Гастроентероло</w:t>
      </w:r>
      <w:r w:rsidRPr="006830C4">
        <w:rPr>
          <w:rFonts w:ascii="Times New Roman" w:hAnsi="Times New Roman" w:cs="Times New Roman"/>
          <w:sz w:val="28"/>
          <w:szCs w:val="28"/>
          <w:lang w:val="uk-UA"/>
        </w:rPr>
        <w:t>гі</w:t>
      </w:r>
      <w:r w:rsidRPr="006830C4">
        <w:rPr>
          <w:rFonts w:ascii="Times New Roman" w:hAnsi="Times New Roman" w:cs="Times New Roman"/>
          <w:sz w:val="28"/>
          <w:szCs w:val="28"/>
        </w:rPr>
        <w:t>я. - 2008. - (239). - С. 17-21.</w:t>
      </w:r>
    </w:p>
    <w:p w:rsidR="00273B13" w:rsidRDefault="00441B36" w:rsidP="00441B36">
      <w:pPr>
        <w:pStyle w:val="a3"/>
        <w:widowControl w:val="0"/>
        <w:numPr>
          <w:ilvl w:val="0"/>
          <w:numId w:val="7"/>
        </w:numPr>
        <w:ind w:left="0"/>
        <w:rPr>
          <w:rFonts w:ascii="Times New Roman" w:hAnsi="Times New Roman" w:cs="Times New Roman"/>
          <w:sz w:val="28"/>
          <w:szCs w:val="28"/>
          <w:lang w:val="uk-UA"/>
        </w:rPr>
      </w:pPr>
      <w:r w:rsidRPr="006830C4">
        <w:rPr>
          <w:rFonts w:ascii="Times New Roman" w:hAnsi="Times New Roman" w:cs="Times New Roman"/>
          <w:sz w:val="28"/>
          <w:szCs w:val="28"/>
          <w:lang w:val="uk-UA"/>
        </w:rPr>
        <w:t>Свінцицький А. С. Вплив диклофенаку натрію, кверцетину та їх ком</w:t>
      </w:r>
      <w:r w:rsidR="00273B13">
        <w:rPr>
          <w:rFonts w:ascii="Times New Roman" w:hAnsi="Times New Roman" w:cs="Times New Roman"/>
          <w:sz w:val="28"/>
          <w:szCs w:val="28"/>
          <w:lang w:val="uk-UA"/>
        </w:rPr>
        <w:t>-</w:t>
      </w:r>
    </w:p>
    <w:p w:rsidR="00441B36" w:rsidRPr="006830C4" w:rsidRDefault="00441B36" w:rsidP="00273B13">
      <w:pPr>
        <w:pStyle w:val="a3"/>
        <w:widowControl w:val="0"/>
        <w:ind w:left="0" w:firstLine="0"/>
        <w:rPr>
          <w:rFonts w:ascii="Times New Roman" w:hAnsi="Times New Roman" w:cs="Times New Roman"/>
          <w:sz w:val="28"/>
          <w:szCs w:val="28"/>
          <w:lang w:val="uk-UA"/>
        </w:rPr>
      </w:pPr>
      <w:r w:rsidRPr="006830C4">
        <w:rPr>
          <w:rFonts w:ascii="Times New Roman" w:hAnsi="Times New Roman" w:cs="Times New Roman"/>
          <w:sz w:val="28"/>
          <w:szCs w:val="28"/>
          <w:lang w:val="uk-UA"/>
        </w:rPr>
        <w:t xml:space="preserve">бінацій на ліпопероксидацію при експериментальному остеоартрозі / А. С. Свінцицький, М. </w:t>
      </w:r>
      <w:r w:rsidRPr="006830C4">
        <w:rPr>
          <w:rFonts w:ascii="Times New Roman" w:hAnsi="Times New Roman" w:cs="Times New Roman"/>
          <w:sz w:val="28"/>
          <w:szCs w:val="28"/>
          <w:lang w:val="en-US"/>
        </w:rPr>
        <w:t>I</w:t>
      </w:r>
      <w:r w:rsidRPr="006830C4">
        <w:rPr>
          <w:rFonts w:ascii="Times New Roman" w:hAnsi="Times New Roman" w:cs="Times New Roman"/>
          <w:sz w:val="28"/>
          <w:szCs w:val="28"/>
          <w:lang w:val="uk-UA"/>
        </w:rPr>
        <w:t>. Загородний, Н. М. Юрженко // Ліки. - 2003. №1-2.-С.100-103.</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uk-UA"/>
        </w:rPr>
      </w:pPr>
      <w:r w:rsidRPr="006830C4">
        <w:rPr>
          <w:rFonts w:ascii="Times New Roman" w:hAnsi="Times New Roman" w:cs="Times New Roman"/>
          <w:sz w:val="28"/>
          <w:szCs w:val="28"/>
          <w:lang w:val="uk-UA"/>
        </w:rPr>
        <w:t xml:space="preserve">Свінцицький А. С. НПЗЗ – гастропатії:- минуле, сьогодення і майбутнє / А. С. Свінцицький, </w:t>
      </w:r>
      <w:r w:rsidRPr="006830C4">
        <w:rPr>
          <w:rFonts w:ascii="Times New Roman" w:hAnsi="Times New Roman" w:cs="Times New Roman"/>
          <w:sz w:val="28"/>
          <w:szCs w:val="28"/>
          <w:lang w:val="en-US"/>
        </w:rPr>
        <w:t>I</w:t>
      </w:r>
      <w:r w:rsidRPr="006830C4">
        <w:rPr>
          <w:rFonts w:ascii="Times New Roman" w:hAnsi="Times New Roman" w:cs="Times New Roman"/>
          <w:sz w:val="28"/>
          <w:szCs w:val="28"/>
          <w:lang w:val="uk-UA"/>
        </w:rPr>
        <w:t xml:space="preserve">. П. Катеренчук, Т. </w:t>
      </w:r>
      <w:r w:rsidRPr="006830C4">
        <w:rPr>
          <w:rFonts w:ascii="Times New Roman" w:hAnsi="Times New Roman" w:cs="Times New Roman"/>
          <w:sz w:val="28"/>
          <w:szCs w:val="28"/>
          <w:lang w:val="en-US"/>
        </w:rPr>
        <w:t>I</w:t>
      </w:r>
      <w:r w:rsidRPr="006830C4">
        <w:rPr>
          <w:rFonts w:ascii="Times New Roman" w:hAnsi="Times New Roman" w:cs="Times New Roman"/>
          <w:sz w:val="28"/>
          <w:szCs w:val="28"/>
          <w:lang w:val="uk-UA"/>
        </w:rPr>
        <w:t>. Ярмола // Сучасні медичні технології. - 2010. - № 2. - С. 95-100.</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uk-UA"/>
        </w:rPr>
      </w:pPr>
      <w:r w:rsidRPr="006830C4">
        <w:rPr>
          <w:rFonts w:ascii="Times New Roman" w:hAnsi="Times New Roman" w:cs="Times New Roman"/>
          <w:sz w:val="28"/>
          <w:szCs w:val="28"/>
        </w:rPr>
        <w:t>Св</w:t>
      </w:r>
      <w:r w:rsidRPr="006830C4">
        <w:rPr>
          <w:rFonts w:ascii="Times New Roman" w:hAnsi="Times New Roman" w:cs="Times New Roman"/>
          <w:sz w:val="28"/>
          <w:szCs w:val="28"/>
          <w:lang w:val="uk-UA"/>
        </w:rPr>
        <w:t>інц</w:t>
      </w:r>
      <w:r w:rsidRPr="006830C4">
        <w:rPr>
          <w:rFonts w:ascii="Times New Roman" w:hAnsi="Times New Roman" w:cs="Times New Roman"/>
          <w:sz w:val="28"/>
          <w:szCs w:val="28"/>
        </w:rPr>
        <w:t>ицький А. С. Про безпечне застосування нестеро</w:t>
      </w:r>
      <w:r w:rsidRPr="006830C4">
        <w:rPr>
          <w:rFonts w:ascii="Times New Roman" w:hAnsi="Times New Roman" w:cs="Times New Roman"/>
          <w:sz w:val="28"/>
          <w:szCs w:val="28"/>
          <w:lang w:val="uk-UA"/>
        </w:rPr>
        <w:t>їд</w:t>
      </w:r>
      <w:r w:rsidRPr="006830C4">
        <w:rPr>
          <w:rFonts w:ascii="Times New Roman" w:hAnsi="Times New Roman" w:cs="Times New Roman"/>
          <w:sz w:val="28"/>
          <w:szCs w:val="28"/>
        </w:rPr>
        <w:t>них протизапальних препарат</w:t>
      </w:r>
      <w:r w:rsidRPr="006830C4">
        <w:rPr>
          <w:rFonts w:ascii="Times New Roman" w:hAnsi="Times New Roman" w:cs="Times New Roman"/>
          <w:sz w:val="28"/>
          <w:szCs w:val="28"/>
          <w:lang w:val="uk-UA"/>
        </w:rPr>
        <w:t>і</w:t>
      </w:r>
      <w:r w:rsidRPr="006830C4">
        <w:rPr>
          <w:rFonts w:ascii="Times New Roman" w:hAnsi="Times New Roman" w:cs="Times New Roman"/>
          <w:sz w:val="28"/>
          <w:szCs w:val="28"/>
        </w:rPr>
        <w:t>в / А. С. Св</w:t>
      </w:r>
      <w:r w:rsidRPr="006830C4">
        <w:rPr>
          <w:rFonts w:ascii="Times New Roman" w:hAnsi="Times New Roman" w:cs="Times New Roman"/>
          <w:sz w:val="28"/>
          <w:szCs w:val="28"/>
          <w:lang w:val="uk-UA"/>
        </w:rPr>
        <w:t>інц</w:t>
      </w:r>
      <w:r w:rsidRPr="006830C4">
        <w:rPr>
          <w:rFonts w:ascii="Times New Roman" w:hAnsi="Times New Roman" w:cs="Times New Roman"/>
          <w:sz w:val="28"/>
          <w:szCs w:val="28"/>
        </w:rPr>
        <w:t xml:space="preserve">ицький // Укр. науково-медич. </w:t>
      </w:r>
      <w:r w:rsidRPr="006830C4">
        <w:rPr>
          <w:rFonts w:ascii="Times New Roman" w:hAnsi="Times New Roman" w:cs="Times New Roman"/>
          <w:sz w:val="28"/>
          <w:szCs w:val="28"/>
          <w:lang w:val="uk-UA"/>
        </w:rPr>
        <w:t>молодіжний</w:t>
      </w:r>
      <w:r w:rsidRPr="006830C4">
        <w:rPr>
          <w:rFonts w:ascii="Times New Roman" w:hAnsi="Times New Roman" w:cs="Times New Roman"/>
          <w:sz w:val="28"/>
          <w:szCs w:val="28"/>
        </w:rPr>
        <w:t xml:space="preserve"> журнал. - 2011. -№ 4. - С. 133-134.</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uk-UA"/>
        </w:rPr>
      </w:pPr>
      <w:r w:rsidRPr="006830C4">
        <w:rPr>
          <w:rFonts w:ascii="Times New Roman" w:hAnsi="Times New Roman" w:cs="Times New Roman"/>
          <w:sz w:val="28"/>
          <w:szCs w:val="28"/>
        </w:rPr>
        <w:t>Св</w:t>
      </w:r>
      <w:r w:rsidRPr="006830C4">
        <w:rPr>
          <w:rFonts w:ascii="Times New Roman" w:hAnsi="Times New Roman" w:cs="Times New Roman"/>
          <w:sz w:val="28"/>
          <w:szCs w:val="28"/>
          <w:lang w:val="uk-UA"/>
        </w:rPr>
        <w:t>інц</w:t>
      </w:r>
      <w:r w:rsidRPr="006830C4">
        <w:rPr>
          <w:rFonts w:ascii="Times New Roman" w:hAnsi="Times New Roman" w:cs="Times New Roman"/>
          <w:sz w:val="28"/>
          <w:szCs w:val="28"/>
        </w:rPr>
        <w:t>ицький А.С.  Больовий  синдром  та  його  л</w:t>
      </w:r>
      <w:r w:rsidRPr="006830C4">
        <w:rPr>
          <w:rFonts w:ascii="Times New Roman" w:hAnsi="Times New Roman" w:cs="Times New Roman"/>
          <w:sz w:val="28"/>
          <w:szCs w:val="28"/>
          <w:lang w:val="uk-UA"/>
        </w:rPr>
        <w:t>ік</w:t>
      </w:r>
      <w:r w:rsidRPr="006830C4">
        <w:rPr>
          <w:rFonts w:ascii="Times New Roman" w:hAnsi="Times New Roman" w:cs="Times New Roman"/>
          <w:sz w:val="28"/>
          <w:szCs w:val="28"/>
        </w:rPr>
        <w:t>ування  в</w:t>
      </w:r>
      <w:r w:rsidRPr="006830C4">
        <w:rPr>
          <w:rFonts w:ascii="Times New Roman" w:hAnsi="Times New Roman" w:cs="Times New Roman"/>
          <w:sz w:val="28"/>
          <w:szCs w:val="28"/>
          <w:lang w:val="uk-UA"/>
        </w:rPr>
        <w:t xml:space="preserve"> </w:t>
      </w:r>
      <w:r w:rsidRPr="006830C4">
        <w:rPr>
          <w:rFonts w:ascii="Times New Roman" w:hAnsi="Times New Roman" w:cs="Times New Roman"/>
          <w:sz w:val="28"/>
          <w:szCs w:val="28"/>
        </w:rPr>
        <w:t>практи</w:t>
      </w:r>
      <w:r w:rsidRPr="006830C4">
        <w:rPr>
          <w:rFonts w:ascii="Times New Roman" w:hAnsi="Times New Roman" w:cs="Times New Roman"/>
          <w:sz w:val="28"/>
          <w:szCs w:val="28"/>
          <w:lang w:val="uk-UA"/>
        </w:rPr>
        <w:t>ці</w:t>
      </w:r>
      <w:r w:rsidRPr="006830C4">
        <w:rPr>
          <w:rFonts w:ascii="Times New Roman" w:hAnsi="Times New Roman" w:cs="Times New Roman"/>
          <w:sz w:val="28"/>
          <w:szCs w:val="28"/>
        </w:rPr>
        <w:t xml:space="preserve"> л</w:t>
      </w:r>
      <w:r w:rsidRPr="006830C4">
        <w:rPr>
          <w:rFonts w:ascii="Times New Roman" w:hAnsi="Times New Roman" w:cs="Times New Roman"/>
          <w:sz w:val="28"/>
          <w:szCs w:val="28"/>
          <w:lang w:val="uk-UA"/>
        </w:rPr>
        <w:t>і</w:t>
      </w:r>
      <w:r w:rsidRPr="006830C4">
        <w:rPr>
          <w:rFonts w:ascii="Times New Roman" w:hAnsi="Times New Roman" w:cs="Times New Roman"/>
          <w:sz w:val="28"/>
          <w:szCs w:val="28"/>
        </w:rPr>
        <w:t>каря загально</w:t>
      </w:r>
      <w:r w:rsidRPr="006830C4">
        <w:rPr>
          <w:rFonts w:ascii="Times New Roman" w:hAnsi="Times New Roman" w:cs="Times New Roman"/>
          <w:sz w:val="28"/>
          <w:szCs w:val="28"/>
          <w:lang w:val="uk-UA"/>
        </w:rPr>
        <w:t>ї</w:t>
      </w:r>
      <w:r w:rsidRPr="006830C4">
        <w:rPr>
          <w:rFonts w:ascii="Times New Roman" w:hAnsi="Times New Roman" w:cs="Times New Roman"/>
          <w:sz w:val="28"/>
          <w:szCs w:val="28"/>
        </w:rPr>
        <w:t xml:space="preserve"> практики / А. С. Свінцицький, Н. П. Козак </w:t>
      </w:r>
      <w:r w:rsidRPr="006830C4">
        <w:rPr>
          <w:rFonts w:ascii="Times New Roman" w:hAnsi="Times New Roman" w:cs="Times New Roman"/>
          <w:sz w:val="28"/>
          <w:szCs w:val="28"/>
          <w:lang w:val="uk-UA"/>
        </w:rPr>
        <w:t xml:space="preserve"> </w:t>
      </w:r>
      <w:r w:rsidRPr="006830C4">
        <w:rPr>
          <w:rFonts w:ascii="Times New Roman" w:hAnsi="Times New Roman" w:cs="Times New Roman"/>
          <w:sz w:val="28"/>
          <w:szCs w:val="28"/>
        </w:rPr>
        <w:t>//</w:t>
      </w:r>
      <w:r w:rsidRPr="006830C4">
        <w:rPr>
          <w:rFonts w:ascii="Times New Roman" w:hAnsi="Times New Roman" w:cs="Times New Roman"/>
          <w:sz w:val="28"/>
          <w:szCs w:val="28"/>
          <w:lang w:val="uk-UA"/>
        </w:rPr>
        <w:t xml:space="preserve"> </w:t>
      </w:r>
      <w:r w:rsidRPr="006830C4">
        <w:rPr>
          <w:rFonts w:ascii="Times New Roman" w:hAnsi="Times New Roman" w:cs="Times New Roman"/>
          <w:sz w:val="28"/>
          <w:szCs w:val="28"/>
        </w:rPr>
        <w:t>С</w:t>
      </w:r>
      <w:r w:rsidRPr="006830C4">
        <w:rPr>
          <w:rFonts w:ascii="Times New Roman" w:hAnsi="Times New Roman" w:cs="Times New Roman"/>
          <w:sz w:val="28"/>
          <w:szCs w:val="28"/>
          <w:lang w:val="uk-UA"/>
        </w:rPr>
        <w:t>і</w:t>
      </w:r>
      <w:r w:rsidRPr="006830C4">
        <w:rPr>
          <w:rFonts w:ascii="Times New Roman" w:hAnsi="Times New Roman" w:cs="Times New Roman"/>
          <w:sz w:val="28"/>
          <w:szCs w:val="28"/>
        </w:rPr>
        <w:t>мейна медицина. - 2007. - №1. - С. 27-32.</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uk-UA"/>
        </w:rPr>
      </w:pPr>
      <w:r w:rsidRPr="006830C4">
        <w:rPr>
          <w:rFonts w:ascii="Times New Roman" w:hAnsi="Times New Roman" w:cs="Times New Roman"/>
          <w:sz w:val="28"/>
          <w:szCs w:val="28"/>
          <w:lang w:val="uk-UA"/>
        </w:rPr>
        <w:t xml:space="preserve">Свінцицький А.С. Гастродуоденальні      ускладнення фармакотерапії    нестероїдними    протизапальними   препаратами   як актуальна проблема медицини / А. С. Свінцицький, Н. </w:t>
      </w:r>
      <w:r w:rsidRPr="006830C4">
        <w:rPr>
          <w:rFonts w:ascii="Times New Roman" w:hAnsi="Times New Roman" w:cs="Times New Roman"/>
          <w:sz w:val="28"/>
          <w:szCs w:val="28"/>
          <w:lang w:val="en-US"/>
        </w:rPr>
        <w:t>I</w:t>
      </w:r>
      <w:r w:rsidRPr="006830C4">
        <w:rPr>
          <w:rFonts w:ascii="Times New Roman" w:hAnsi="Times New Roman" w:cs="Times New Roman"/>
          <w:sz w:val="28"/>
          <w:szCs w:val="28"/>
          <w:lang w:val="uk-UA"/>
        </w:rPr>
        <w:t>. Хомченкова, А.Л. Таран // Сучасна гастроентерологія. - 2001. - №1. - С.22-28.</w:t>
      </w:r>
    </w:p>
    <w:p w:rsidR="00441B36" w:rsidRPr="006830C4" w:rsidRDefault="00441B36" w:rsidP="00441B36">
      <w:pPr>
        <w:pStyle w:val="a3"/>
        <w:numPr>
          <w:ilvl w:val="0"/>
          <w:numId w:val="7"/>
        </w:numPr>
        <w:shd w:val="clear" w:color="auto" w:fill="FFFFFF"/>
        <w:spacing w:before="225" w:beforeAutospacing="1" w:after="225" w:afterAutospacing="1"/>
        <w:ind w:left="0"/>
        <w:textAlignment w:val="baseline"/>
        <w:outlineLvl w:val="0"/>
        <w:rPr>
          <w:rFonts w:ascii="Times New Roman" w:eastAsia="Times New Roman" w:hAnsi="Times New Roman" w:cs="Times New Roman"/>
          <w:bCs/>
          <w:color w:val="000000"/>
          <w:kern w:val="36"/>
          <w:sz w:val="28"/>
          <w:szCs w:val="28"/>
          <w:shd w:val="clear" w:color="auto" w:fill="FFFFFF"/>
          <w:lang w:val="uk-UA"/>
        </w:rPr>
      </w:pPr>
      <w:r w:rsidRPr="006830C4">
        <w:rPr>
          <w:rFonts w:ascii="Times New Roman" w:eastAsia="Times New Roman" w:hAnsi="Times New Roman" w:cs="Times New Roman"/>
          <w:bCs/>
          <w:color w:val="000000"/>
          <w:kern w:val="36"/>
          <w:sz w:val="28"/>
          <w:szCs w:val="28"/>
          <w:shd w:val="clear" w:color="auto" w:fill="FFFFFF"/>
          <w:lang w:val="uk-UA"/>
        </w:rPr>
        <w:t>Свінціцький А. С. Механізм терапевтичної ефективності та побічної дії нестероїдних протизапальних препаратів / А. С. Свінціцький // Практикуючий лікар. – 2012. - № 4. – С. 5-12.</w:t>
      </w:r>
    </w:p>
    <w:p w:rsidR="00441B36" w:rsidRPr="006830C4" w:rsidRDefault="00441B36" w:rsidP="00441B36">
      <w:pPr>
        <w:pStyle w:val="a3"/>
        <w:numPr>
          <w:ilvl w:val="0"/>
          <w:numId w:val="7"/>
        </w:numPr>
        <w:shd w:val="clear" w:color="auto" w:fill="FFFFFF"/>
        <w:spacing w:after="160"/>
        <w:ind w:left="0"/>
        <w:textAlignment w:val="baseline"/>
        <w:outlineLvl w:val="0"/>
        <w:rPr>
          <w:rFonts w:ascii="Times New Roman" w:eastAsia="Calibri" w:hAnsi="Times New Roman" w:cs="Times New Roman"/>
          <w:sz w:val="28"/>
          <w:szCs w:val="28"/>
          <w:lang w:val="uk-UA"/>
        </w:rPr>
      </w:pPr>
      <w:r w:rsidRPr="006830C4">
        <w:rPr>
          <w:rFonts w:ascii="Times New Roman" w:eastAsia="Calibri" w:hAnsi="Times New Roman" w:cs="Times New Roman"/>
          <w:color w:val="000000"/>
          <w:sz w:val="28"/>
          <w:szCs w:val="28"/>
          <w:shd w:val="clear" w:color="auto" w:fill="FFFFFF"/>
          <w:lang w:val="uk-UA"/>
        </w:rPr>
        <w:t>Свінціцький А.С. Адаптація слизової оболонки шлунка до дії нестероїдних протизапальних препаратів / А.С.Свінціцький, Н.П. Козак, А.В.Антоненко //Укр. ревматол. журн.-2011.-С.18-21.</w:t>
      </w:r>
    </w:p>
    <w:p w:rsidR="00441B36" w:rsidRPr="006830C4" w:rsidRDefault="00441B36" w:rsidP="00441B36">
      <w:pPr>
        <w:pStyle w:val="a3"/>
        <w:numPr>
          <w:ilvl w:val="0"/>
          <w:numId w:val="7"/>
        </w:numPr>
        <w:spacing w:after="0"/>
        <w:ind w:left="0"/>
        <w:rPr>
          <w:rFonts w:ascii="Times New Roman" w:eastAsia="Calibri" w:hAnsi="Times New Roman" w:cs="Times New Roman"/>
          <w:sz w:val="28"/>
          <w:szCs w:val="28"/>
          <w:lang w:val="uk-UA"/>
        </w:rPr>
      </w:pPr>
      <w:r w:rsidRPr="006830C4">
        <w:rPr>
          <w:rFonts w:ascii="Times New Roman" w:eastAsia="Calibri" w:hAnsi="Times New Roman" w:cs="Times New Roman"/>
          <w:sz w:val="28"/>
          <w:szCs w:val="28"/>
          <w:lang w:val="uk-UA"/>
        </w:rPr>
        <w:t>Семененко Н.О. Церебропротекторні властивості похідних (3-R-2-оксо-2</w:t>
      </w:r>
      <w:r w:rsidRPr="006830C4">
        <w:rPr>
          <w:rFonts w:ascii="Times New Roman" w:eastAsia="Calibri" w:hAnsi="Times New Roman" w:cs="Times New Roman"/>
          <w:i/>
          <w:sz w:val="28"/>
          <w:szCs w:val="28"/>
          <w:lang w:val="uk-UA"/>
        </w:rPr>
        <w:t>Н-</w:t>
      </w:r>
      <w:r w:rsidRPr="006830C4">
        <w:rPr>
          <w:rFonts w:ascii="Times New Roman" w:eastAsia="Calibri" w:hAnsi="Times New Roman" w:cs="Times New Roman"/>
          <w:sz w:val="28"/>
          <w:szCs w:val="28"/>
          <w:lang w:val="uk-UA"/>
        </w:rPr>
        <w:t>[1,2,4]</w:t>
      </w:r>
      <w:r w:rsidRPr="006830C4">
        <w:rPr>
          <w:rFonts w:ascii="Times New Roman" w:eastAsia="Calibri" w:hAnsi="Times New Roman" w:cs="Times New Roman"/>
          <w:sz w:val="28"/>
          <w:szCs w:val="28"/>
          <w:lang w:val="uk-UA"/>
        </w:rPr>
        <w:softHyphen/>
        <w:t>триазино[2,3</w:t>
      </w:r>
      <w:r w:rsidRPr="006830C4">
        <w:rPr>
          <w:rFonts w:ascii="Times New Roman" w:eastAsia="Calibri" w:hAnsi="Times New Roman" w:cs="Times New Roman"/>
          <w:i/>
          <w:sz w:val="28"/>
          <w:szCs w:val="28"/>
          <w:lang w:val="uk-UA"/>
        </w:rPr>
        <w:t>-c</w:t>
      </w:r>
      <w:r w:rsidRPr="006830C4">
        <w:rPr>
          <w:rFonts w:ascii="Times New Roman" w:eastAsia="Calibri" w:hAnsi="Times New Roman" w:cs="Times New Roman"/>
          <w:sz w:val="28"/>
          <w:szCs w:val="28"/>
          <w:lang w:val="uk-UA"/>
        </w:rPr>
        <w:t>]хіназолін-6-іл)карбонових кислот: автореф. дис.  к. мед. н.: спец. 14.03.05 - фармакологія /Н.О Семененко. – Одеса, 2014. – 20с.</w:t>
      </w:r>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 xml:space="preserve">Сигидин Я. А. Лекарственная терапия воспалительного процеса: </w:t>
      </w:r>
      <w:r w:rsidRPr="006830C4">
        <w:rPr>
          <w:rFonts w:ascii="Times New Roman" w:hAnsi="Times New Roman" w:cs="Times New Roman"/>
          <w:sz w:val="28"/>
          <w:szCs w:val="28"/>
        </w:rPr>
        <w:lastRenderedPageBreak/>
        <w:t xml:space="preserve">експерементальная и клиническая фармакология противовоспалительных  препаратов / </w:t>
      </w:r>
      <w:r w:rsidRPr="006830C4">
        <w:rPr>
          <w:rFonts w:ascii="Times New Roman" w:hAnsi="Times New Roman" w:cs="Times New Roman"/>
          <w:sz w:val="28"/>
          <w:szCs w:val="28"/>
          <w:lang w:val="uk-UA"/>
        </w:rPr>
        <w:t>Я.А.</w:t>
      </w:r>
      <w:r w:rsidRPr="006830C4">
        <w:rPr>
          <w:rFonts w:ascii="Times New Roman" w:hAnsi="Times New Roman" w:cs="Times New Roman"/>
          <w:sz w:val="28"/>
          <w:szCs w:val="28"/>
        </w:rPr>
        <w:t>Сигидин,</w:t>
      </w:r>
      <w:r w:rsidRPr="006830C4">
        <w:rPr>
          <w:rFonts w:ascii="Times New Roman" w:hAnsi="Times New Roman" w:cs="Times New Roman"/>
          <w:sz w:val="28"/>
          <w:szCs w:val="28"/>
          <w:lang w:val="uk-UA"/>
        </w:rPr>
        <w:t xml:space="preserve"> Г.Я.</w:t>
      </w:r>
      <w:r w:rsidRPr="006830C4">
        <w:rPr>
          <w:rFonts w:ascii="Times New Roman" w:hAnsi="Times New Roman" w:cs="Times New Roman"/>
          <w:sz w:val="28"/>
          <w:szCs w:val="28"/>
        </w:rPr>
        <w:t xml:space="preserve"> Шварц,</w:t>
      </w:r>
      <w:r w:rsidRPr="006830C4">
        <w:rPr>
          <w:rFonts w:ascii="Times New Roman" w:hAnsi="Times New Roman" w:cs="Times New Roman"/>
          <w:sz w:val="28"/>
          <w:szCs w:val="28"/>
          <w:lang w:val="uk-UA"/>
        </w:rPr>
        <w:t xml:space="preserve"> А.П.</w:t>
      </w:r>
      <w:r w:rsidRPr="006830C4">
        <w:rPr>
          <w:rFonts w:ascii="Times New Roman" w:hAnsi="Times New Roman" w:cs="Times New Roman"/>
          <w:sz w:val="28"/>
          <w:szCs w:val="28"/>
        </w:rPr>
        <w:t xml:space="preserve"> Арзамасцев</w:t>
      </w:r>
      <w:r w:rsidRPr="006830C4">
        <w:rPr>
          <w:rFonts w:ascii="Times New Roman" w:hAnsi="Times New Roman" w:cs="Times New Roman"/>
          <w:sz w:val="28"/>
          <w:szCs w:val="28"/>
          <w:lang w:val="uk-UA"/>
        </w:rPr>
        <w:t>.</w:t>
      </w:r>
      <w:r w:rsidRPr="006830C4">
        <w:rPr>
          <w:rFonts w:ascii="Times New Roman" w:hAnsi="Times New Roman" w:cs="Times New Roman"/>
          <w:sz w:val="28"/>
          <w:szCs w:val="28"/>
        </w:rPr>
        <w:t xml:space="preserve">  -</w:t>
      </w:r>
      <w:r w:rsidRPr="006830C4">
        <w:rPr>
          <w:rFonts w:ascii="Times New Roman" w:hAnsi="Times New Roman" w:cs="Times New Roman"/>
          <w:sz w:val="28"/>
          <w:szCs w:val="28"/>
          <w:lang w:val="uk-UA"/>
        </w:rPr>
        <w:t xml:space="preserve"> </w:t>
      </w:r>
      <w:r w:rsidRPr="006830C4">
        <w:rPr>
          <w:rFonts w:ascii="Times New Roman" w:hAnsi="Times New Roman" w:cs="Times New Roman"/>
          <w:sz w:val="28"/>
          <w:szCs w:val="28"/>
        </w:rPr>
        <w:t>М.: Медицина, 1988. - 240 с.</w:t>
      </w:r>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Сидоров К. К. Методы определения острой токсичности и опасности химических веществ. Токсикология / Сидоров К. К. - М. : Медицина, 1970. - 171 с.</w:t>
      </w:r>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 xml:space="preserve">Синяченко О.В., Егудина Е.Д., Гейко И.А. Клинико-патогенетическое значение кремния при ревматоидном артрите / О.В. Синяченко, Е.Д. Егудина, И.А. Гейко [и др] // Укр. Ревматол. Журн. – 2016. - №3 (65). – С.43-49.  </w:t>
      </w:r>
    </w:p>
    <w:p w:rsidR="00441B36" w:rsidRPr="006830C4" w:rsidRDefault="00441B36" w:rsidP="00441B36">
      <w:pPr>
        <w:pStyle w:val="a3"/>
        <w:numPr>
          <w:ilvl w:val="0"/>
          <w:numId w:val="7"/>
        </w:numPr>
        <w:spacing w:after="0"/>
        <w:ind w:left="0"/>
        <w:rPr>
          <w:rFonts w:ascii="Times New Roman" w:hAnsi="Times New Roman" w:cs="Times New Roman"/>
          <w:sz w:val="28"/>
          <w:szCs w:val="28"/>
          <w:lang w:val="uk-UA"/>
        </w:rPr>
      </w:pPr>
      <w:r w:rsidRPr="006830C4">
        <w:rPr>
          <w:rFonts w:ascii="Times New Roman" w:hAnsi="Times New Roman" w:cs="Times New Roman"/>
          <w:sz w:val="28"/>
          <w:szCs w:val="28"/>
          <w:lang w:val="uk-UA"/>
        </w:rPr>
        <w:t>С</w:t>
      </w:r>
      <w:r w:rsidRPr="006830C4">
        <w:rPr>
          <w:rFonts w:ascii="Times New Roman" w:hAnsi="Times New Roman" w:cs="Times New Roman"/>
          <w:sz w:val="28"/>
          <w:szCs w:val="28"/>
        </w:rPr>
        <w:t>кляров О.Я. (ред.).</w:t>
      </w:r>
      <w:r w:rsidRPr="006830C4">
        <w:rPr>
          <w:rFonts w:ascii="Times New Roman" w:hAnsi="Times New Roman" w:cs="Times New Roman"/>
          <w:sz w:val="28"/>
          <w:szCs w:val="28"/>
          <w:lang w:val="uk-UA"/>
        </w:rPr>
        <w:t xml:space="preserve"> Біохімічні показники в нормі і при патології / О.Я. С</w:t>
      </w:r>
      <w:r w:rsidRPr="006830C4">
        <w:rPr>
          <w:rFonts w:ascii="Times New Roman" w:hAnsi="Times New Roman" w:cs="Times New Roman"/>
          <w:sz w:val="28"/>
          <w:szCs w:val="28"/>
        </w:rPr>
        <w:t>кляров</w:t>
      </w:r>
      <w:r w:rsidRPr="006830C4">
        <w:rPr>
          <w:rFonts w:ascii="Times New Roman" w:hAnsi="Times New Roman" w:cs="Times New Roman"/>
          <w:sz w:val="28"/>
          <w:szCs w:val="28"/>
          <w:lang w:val="uk-UA"/>
        </w:rPr>
        <w:t>. – К.: Медицина, 2007.- 320 с.</w:t>
      </w:r>
    </w:p>
    <w:p w:rsidR="00441B36" w:rsidRPr="006830C4" w:rsidRDefault="00441B36" w:rsidP="00441B36">
      <w:pPr>
        <w:pStyle w:val="a3"/>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Смирнов В.В. Роль оксида азота в физиологии и патологии органов и систем / В</w:t>
      </w:r>
      <w:r w:rsidRPr="006830C4">
        <w:rPr>
          <w:rFonts w:ascii="Times New Roman" w:hAnsi="Times New Roman" w:cs="Times New Roman"/>
          <w:sz w:val="28"/>
          <w:szCs w:val="28"/>
          <w:lang w:val="uk-UA"/>
        </w:rPr>
        <w:t>.</w:t>
      </w:r>
      <w:r w:rsidRPr="006830C4">
        <w:rPr>
          <w:rFonts w:ascii="Times New Roman" w:hAnsi="Times New Roman" w:cs="Times New Roman"/>
          <w:sz w:val="28"/>
          <w:szCs w:val="28"/>
        </w:rPr>
        <w:t>В.Смирнов, Г.Е.</w:t>
      </w:r>
      <w:r w:rsidRPr="006830C4">
        <w:rPr>
          <w:rFonts w:ascii="Times New Roman" w:hAnsi="Times New Roman" w:cs="Times New Roman"/>
          <w:sz w:val="28"/>
          <w:szCs w:val="28"/>
          <w:lang w:val="uk-UA"/>
        </w:rPr>
        <w:t xml:space="preserve"> </w:t>
      </w:r>
      <w:r w:rsidRPr="006830C4">
        <w:rPr>
          <w:rFonts w:ascii="Times New Roman" w:hAnsi="Times New Roman" w:cs="Times New Roman"/>
          <w:sz w:val="28"/>
          <w:szCs w:val="28"/>
        </w:rPr>
        <w:t>Горбунов // Педиатрия. – 2010.- Т.89, №6. Приложение 1.</w:t>
      </w:r>
      <w:r w:rsidRPr="006830C4">
        <w:rPr>
          <w:rFonts w:ascii="Times New Roman" w:hAnsi="Times New Roman" w:cs="Times New Roman"/>
          <w:sz w:val="28"/>
          <w:szCs w:val="28"/>
          <w:lang w:val="uk-UA"/>
        </w:rPr>
        <w:t xml:space="preserve"> </w:t>
      </w:r>
      <w:r w:rsidRPr="006830C4">
        <w:rPr>
          <w:rFonts w:ascii="Times New Roman" w:hAnsi="Times New Roman" w:cs="Times New Roman"/>
          <w:sz w:val="28"/>
          <w:szCs w:val="28"/>
        </w:rPr>
        <w:t>-</w:t>
      </w:r>
      <w:r w:rsidRPr="006830C4">
        <w:rPr>
          <w:rFonts w:ascii="Times New Roman" w:hAnsi="Times New Roman" w:cs="Times New Roman"/>
          <w:sz w:val="28"/>
          <w:szCs w:val="28"/>
          <w:lang w:val="uk-UA"/>
        </w:rPr>
        <w:t xml:space="preserve"> </w:t>
      </w:r>
      <w:r w:rsidRPr="006830C4">
        <w:rPr>
          <w:rFonts w:ascii="Times New Roman" w:hAnsi="Times New Roman" w:cs="Times New Roman"/>
          <w:sz w:val="28"/>
          <w:szCs w:val="28"/>
        </w:rPr>
        <w:t>С.182-188.</w:t>
      </w:r>
    </w:p>
    <w:p w:rsidR="00441B36" w:rsidRPr="006830C4" w:rsidRDefault="00441B36" w:rsidP="00441B36">
      <w:pPr>
        <w:pStyle w:val="a3"/>
        <w:numPr>
          <w:ilvl w:val="0"/>
          <w:numId w:val="7"/>
        </w:numPr>
        <w:spacing w:after="0"/>
        <w:ind w:left="0"/>
        <w:rPr>
          <w:rFonts w:ascii="Times New Roman" w:eastAsia="Calibri" w:hAnsi="Times New Roman" w:cs="Times New Roman"/>
          <w:color w:val="0563C1"/>
          <w:sz w:val="28"/>
          <w:szCs w:val="28"/>
          <w:u w:val="single"/>
        </w:rPr>
      </w:pPr>
      <w:r w:rsidRPr="006830C4">
        <w:rPr>
          <w:rFonts w:ascii="Times New Roman" w:eastAsia="Calibri" w:hAnsi="Times New Roman" w:cs="Times New Roman"/>
          <w:sz w:val="28"/>
          <w:szCs w:val="28"/>
        </w:rPr>
        <w:t xml:space="preserve">Соловьева Г.А. Эрозии желудка – отдельная нозологическая форма или универсальная реакция слизистой оболочки на повреждение? / Журнал «Внутренняя медицина» №3 (3). – 2007. - </w:t>
      </w:r>
      <w:hyperlink r:id="rId37" w:history="1">
        <w:r w:rsidRPr="006830C4">
          <w:rPr>
            <w:rFonts w:ascii="Times New Roman" w:eastAsia="Calibri" w:hAnsi="Times New Roman" w:cs="Times New Roman"/>
            <w:color w:val="0563C1"/>
            <w:sz w:val="28"/>
            <w:szCs w:val="28"/>
            <w:u w:val="single"/>
            <w:lang w:val="en-GB"/>
          </w:rPr>
          <w:t>http</w:t>
        </w:r>
        <w:r w:rsidRPr="006830C4">
          <w:rPr>
            <w:rFonts w:ascii="Times New Roman" w:eastAsia="Calibri" w:hAnsi="Times New Roman" w:cs="Times New Roman"/>
            <w:color w:val="0563C1"/>
            <w:sz w:val="28"/>
            <w:szCs w:val="28"/>
            <w:u w:val="single"/>
          </w:rPr>
          <w:t>://</w:t>
        </w:r>
        <w:r w:rsidRPr="006830C4">
          <w:rPr>
            <w:rFonts w:ascii="Times New Roman" w:eastAsia="Calibri" w:hAnsi="Times New Roman" w:cs="Times New Roman"/>
            <w:color w:val="0563C1"/>
            <w:sz w:val="28"/>
            <w:szCs w:val="28"/>
            <w:u w:val="single"/>
            <w:lang w:val="en-GB"/>
          </w:rPr>
          <w:t>www</w:t>
        </w:r>
        <w:r w:rsidRPr="006830C4">
          <w:rPr>
            <w:rFonts w:ascii="Times New Roman" w:eastAsia="Calibri" w:hAnsi="Times New Roman" w:cs="Times New Roman"/>
            <w:color w:val="0563C1"/>
            <w:sz w:val="28"/>
            <w:szCs w:val="28"/>
            <w:u w:val="single"/>
          </w:rPr>
          <w:t>.</w:t>
        </w:r>
        <w:r w:rsidRPr="006830C4">
          <w:rPr>
            <w:rFonts w:ascii="Times New Roman" w:eastAsia="Calibri" w:hAnsi="Times New Roman" w:cs="Times New Roman"/>
            <w:color w:val="0563C1"/>
            <w:sz w:val="28"/>
            <w:szCs w:val="28"/>
            <w:u w:val="single"/>
            <w:lang w:val="en-GB"/>
          </w:rPr>
          <w:t>mif</w:t>
        </w:r>
        <w:r w:rsidRPr="006830C4">
          <w:rPr>
            <w:rFonts w:ascii="Times New Roman" w:eastAsia="Calibri" w:hAnsi="Times New Roman" w:cs="Times New Roman"/>
            <w:color w:val="0563C1"/>
            <w:sz w:val="28"/>
            <w:szCs w:val="28"/>
            <w:u w:val="single"/>
          </w:rPr>
          <w:t>-</w:t>
        </w:r>
        <w:r w:rsidRPr="006830C4">
          <w:rPr>
            <w:rFonts w:ascii="Times New Roman" w:eastAsia="Calibri" w:hAnsi="Times New Roman" w:cs="Times New Roman"/>
            <w:color w:val="0563C1"/>
            <w:sz w:val="28"/>
            <w:szCs w:val="28"/>
            <w:u w:val="single"/>
            <w:lang w:val="en-GB"/>
          </w:rPr>
          <w:t>ua</w:t>
        </w:r>
        <w:r w:rsidRPr="006830C4">
          <w:rPr>
            <w:rFonts w:ascii="Times New Roman" w:eastAsia="Calibri" w:hAnsi="Times New Roman" w:cs="Times New Roman"/>
            <w:color w:val="0563C1"/>
            <w:sz w:val="28"/>
            <w:szCs w:val="28"/>
            <w:u w:val="single"/>
          </w:rPr>
          <w:t>.</w:t>
        </w:r>
        <w:r w:rsidRPr="006830C4">
          <w:rPr>
            <w:rFonts w:ascii="Times New Roman" w:eastAsia="Calibri" w:hAnsi="Times New Roman" w:cs="Times New Roman"/>
            <w:color w:val="0563C1"/>
            <w:sz w:val="28"/>
            <w:szCs w:val="28"/>
            <w:u w:val="single"/>
            <w:lang w:val="en-GB"/>
          </w:rPr>
          <w:t>com</w:t>
        </w:r>
        <w:r w:rsidRPr="006830C4">
          <w:rPr>
            <w:rFonts w:ascii="Times New Roman" w:eastAsia="Calibri" w:hAnsi="Times New Roman" w:cs="Times New Roman"/>
            <w:color w:val="0563C1"/>
            <w:sz w:val="28"/>
            <w:szCs w:val="28"/>
            <w:u w:val="single"/>
          </w:rPr>
          <w:t>/</w:t>
        </w:r>
        <w:r w:rsidRPr="006830C4">
          <w:rPr>
            <w:rFonts w:ascii="Times New Roman" w:eastAsia="Calibri" w:hAnsi="Times New Roman" w:cs="Times New Roman"/>
            <w:color w:val="0563C1"/>
            <w:sz w:val="28"/>
            <w:szCs w:val="28"/>
            <w:u w:val="single"/>
            <w:lang w:val="en-GB"/>
          </w:rPr>
          <w:t>archive</w:t>
        </w:r>
        <w:r w:rsidRPr="006830C4">
          <w:rPr>
            <w:rFonts w:ascii="Times New Roman" w:eastAsia="Calibri" w:hAnsi="Times New Roman" w:cs="Times New Roman"/>
            <w:color w:val="0563C1"/>
            <w:sz w:val="28"/>
            <w:szCs w:val="28"/>
            <w:u w:val="single"/>
          </w:rPr>
          <w:t>/</w:t>
        </w:r>
        <w:r w:rsidRPr="006830C4">
          <w:rPr>
            <w:rFonts w:ascii="Times New Roman" w:eastAsia="Calibri" w:hAnsi="Times New Roman" w:cs="Times New Roman"/>
            <w:color w:val="0563C1"/>
            <w:sz w:val="28"/>
            <w:szCs w:val="28"/>
            <w:u w:val="single"/>
            <w:lang w:val="en-GB"/>
          </w:rPr>
          <w:t>article</w:t>
        </w:r>
        <w:r w:rsidRPr="006830C4">
          <w:rPr>
            <w:rFonts w:ascii="Times New Roman" w:eastAsia="Calibri" w:hAnsi="Times New Roman" w:cs="Times New Roman"/>
            <w:color w:val="0563C1"/>
            <w:sz w:val="28"/>
            <w:szCs w:val="28"/>
            <w:u w:val="single"/>
          </w:rPr>
          <w:t>_</w:t>
        </w:r>
        <w:r w:rsidRPr="006830C4">
          <w:rPr>
            <w:rFonts w:ascii="Times New Roman" w:eastAsia="Calibri" w:hAnsi="Times New Roman" w:cs="Times New Roman"/>
            <w:color w:val="0563C1"/>
            <w:sz w:val="28"/>
            <w:szCs w:val="28"/>
            <w:u w:val="single"/>
            <w:lang w:val="en-GB"/>
          </w:rPr>
          <w:t>print</w:t>
        </w:r>
        <w:r w:rsidRPr="006830C4">
          <w:rPr>
            <w:rFonts w:ascii="Times New Roman" w:eastAsia="Calibri" w:hAnsi="Times New Roman" w:cs="Times New Roman"/>
            <w:color w:val="0563C1"/>
            <w:sz w:val="28"/>
            <w:szCs w:val="28"/>
            <w:u w:val="single"/>
          </w:rPr>
          <w:t>/420</w:t>
        </w:r>
      </w:hyperlink>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Стальная И. Д. Метод определения малонового диальдегида с помощью тиобарбитуровой кислоты / И. Д. Стальная, Г. Г. Гаришвили // Современные методы в биохимии ; под ред. В.И. Ореховича. - М. : Медицина, 1977. - С. 57-59.</w:t>
      </w:r>
    </w:p>
    <w:p w:rsidR="00441B36" w:rsidRPr="006830C4" w:rsidRDefault="00441B36" w:rsidP="00441B36">
      <w:pPr>
        <w:pStyle w:val="a3"/>
        <w:numPr>
          <w:ilvl w:val="0"/>
          <w:numId w:val="7"/>
        </w:numPr>
        <w:spacing w:after="0"/>
        <w:ind w:left="0"/>
        <w:rPr>
          <w:rFonts w:ascii="Times New Roman" w:eastAsia="Calibri" w:hAnsi="Times New Roman" w:cs="Times New Roman"/>
          <w:sz w:val="28"/>
          <w:szCs w:val="28"/>
          <w:lang w:val="uk-UA"/>
        </w:rPr>
      </w:pPr>
      <w:r w:rsidRPr="006830C4">
        <w:rPr>
          <w:rFonts w:ascii="Times New Roman" w:eastAsia="Calibri" w:hAnsi="Times New Roman" w:cs="Times New Roman"/>
          <w:sz w:val="28"/>
          <w:szCs w:val="28"/>
          <w:lang w:val="uk-UA"/>
        </w:rPr>
        <w:t>Степанюк Г.И. Противовоспалительные, анальгетические и вазоактивные свойства производных бензофурана: автореф. дисс. д. мед. н.: спец 14.00.25. - фармакология / Г.И. Степанюк. – К., 1989. – 40с.</w:t>
      </w:r>
    </w:p>
    <w:p w:rsidR="00441B36" w:rsidRPr="006830C4" w:rsidRDefault="00441B36" w:rsidP="00441B36">
      <w:pPr>
        <w:pStyle w:val="a3"/>
        <w:numPr>
          <w:ilvl w:val="0"/>
          <w:numId w:val="7"/>
        </w:numPr>
        <w:spacing w:after="0"/>
        <w:ind w:left="0"/>
        <w:rPr>
          <w:rFonts w:ascii="Times New Roman" w:eastAsia="Calibri" w:hAnsi="Times New Roman" w:cs="Times New Roman"/>
          <w:sz w:val="28"/>
          <w:szCs w:val="28"/>
          <w:lang w:val="uk-UA"/>
        </w:rPr>
      </w:pPr>
      <w:r w:rsidRPr="006830C4">
        <w:rPr>
          <w:rFonts w:ascii="Times New Roman" w:eastAsia="Calibri" w:hAnsi="Times New Roman" w:cs="Times New Roman"/>
          <w:sz w:val="28"/>
          <w:szCs w:val="28"/>
          <w:lang w:val="uk-UA"/>
        </w:rPr>
        <w:t>Степанюк Г.І. Актопротекторна активність солей (3-R-2-оксо-2</w:t>
      </w:r>
      <w:r w:rsidRPr="006830C4">
        <w:rPr>
          <w:rFonts w:ascii="Times New Roman" w:eastAsia="Calibri" w:hAnsi="Times New Roman" w:cs="Times New Roman"/>
          <w:i/>
          <w:sz w:val="28"/>
          <w:szCs w:val="28"/>
          <w:lang w:val="uk-UA"/>
        </w:rPr>
        <w:t>Н-</w:t>
      </w:r>
      <w:r w:rsidRPr="006830C4">
        <w:rPr>
          <w:rFonts w:ascii="Times New Roman" w:eastAsia="Calibri" w:hAnsi="Times New Roman" w:cs="Times New Roman"/>
          <w:sz w:val="28"/>
          <w:szCs w:val="28"/>
          <w:lang w:val="uk-UA"/>
        </w:rPr>
        <w:t>[1,2,4]-триазино[2,3</w:t>
      </w:r>
      <w:r w:rsidRPr="006830C4">
        <w:rPr>
          <w:rFonts w:ascii="Times New Roman" w:eastAsia="Calibri" w:hAnsi="Times New Roman" w:cs="Times New Roman"/>
          <w:i/>
          <w:sz w:val="28"/>
          <w:szCs w:val="28"/>
          <w:lang w:val="uk-UA"/>
        </w:rPr>
        <w:t>-c</w:t>
      </w:r>
      <w:r w:rsidRPr="006830C4">
        <w:rPr>
          <w:rFonts w:ascii="Times New Roman" w:eastAsia="Calibri" w:hAnsi="Times New Roman" w:cs="Times New Roman"/>
          <w:sz w:val="28"/>
          <w:szCs w:val="28"/>
          <w:lang w:val="uk-UA"/>
        </w:rPr>
        <w:t>]хіназолін-6-іл)карбонових кислот та їх галогеновмісних аналогів / Г.І. Степанюк, О.В, Почелова, Н.Г. Степанюк [та ін] // Фармакологія та лікарська токсикологія. – 2014. №4-5 (40). – С. 90- 95.</w:t>
      </w:r>
    </w:p>
    <w:p w:rsidR="00441B36" w:rsidRPr="006830C4" w:rsidRDefault="00441B36" w:rsidP="00441B36">
      <w:pPr>
        <w:pStyle w:val="a3"/>
        <w:numPr>
          <w:ilvl w:val="0"/>
          <w:numId w:val="7"/>
        </w:numPr>
        <w:spacing w:after="0"/>
        <w:ind w:left="0"/>
        <w:rPr>
          <w:rFonts w:ascii="Times New Roman" w:eastAsia="Calibri" w:hAnsi="Times New Roman" w:cs="Times New Roman"/>
          <w:sz w:val="28"/>
          <w:szCs w:val="28"/>
          <w:lang w:val="uk-UA"/>
        </w:rPr>
      </w:pPr>
      <w:r w:rsidRPr="006830C4">
        <w:rPr>
          <w:rFonts w:ascii="Times New Roman" w:eastAsia="Calibri" w:hAnsi="Times New Roman" w:cs="Times New Roman"/>
          <w:sz w:val="28"/>
          <w:szCs w:val="28"/>
          <w:lang w:val="uk-UA"/>
        </w:rPr>
        <w:lastRenderedPageBreak/>
        <w:t>Степанюк Г.І. Скринінг анальгетичної активності в ряду похідних (3-R-2-оксо-2</w:t>
      </w:r>
      <w:r w:rsidRPr="006830C4">
        <w:rPr>
          <w:rFonts w:ascii="Times New Roman" w:eastAsia="Calibri" w:hAnsi="Times New Roman" w:cs="Times New Roman"/>
          <w:i/>
          <w:sz w:val="28"/>
          <w:szCs w:val="28"/>
          <w:lang w:val="uk-UA"/>
        </w:rPr>
        <w:t>Н-</w:t>
      </w:r>
      <w:r w:rsidRPr="006830C4">
        <w:rPr>
          <w:rFonts w:ascii="Times New Roman" w:eastAsia="Calibri" w:hAnsi="Times New Roman" w:cs="Times New Roman"/>
          <w:sz w:val="28"/>
          <w:szCs w:val="28"/>
          <w:lang w:val="uk-UA"/>
        </w:rPr>
        <w:t>[1,2,4]триазино[2,3</w:t>
      </w:r>
      <w:r w:rsidRPr="006830C4">
        <w:rPr>
          <w:rFonts w:ascii="Times New Roman" w:eastAsia="Calibri" w:hAnsi="Times New Roman" w:cs="Times New Roman"/>
          <w:i/>
          <w:sz w:val="28"/>
          <w:szCs w:val="28"/>
          <w:lang w:val="uk-UA"/>
        </w:rPr>
        <w:t>-c</w:t>
      </w:r>
      <w:r w:rsidRPr="006830C4">
        <w:rPr>
          <w:rFonts w:ascii="Times New Roman" w:eastAsia="Calibri" w:hAnsi="Times New Roman" w:cs="Times New Roman"/>
          <w:sz w:val="28"/>
          <w:szCs w:val="28"/>
          <w:lang w:val="uk-UA"/>
        </w:rPr>
        <w:t>]хіназолін-6-іл)карбонових кислот / Г.І. Степанюк, Н.Г. Чорноіван, С.І. Коваленко [та ін.] // Фармакологія та лікарська токсикологія. – 2011. - №1(20). – С. 52-55.</w:t>
      </w:r>
    </w:p>
    <w:p w:rsidR="00441B36" w:rsidRPr="006830C4" w:rsidRDefault="00441B36" w:rsidP="00441B36">
      <w:pPr>
        <w:pStyle w:val="a3"/>
        <w:numPr>
          <w:ilvl w:val="0"/>
          <w:numId w:val="7"/>
        </w:numPr>
        <w:spacing w:after="0"/>
        <w:ind w:left="0"/>
        <w:rPr>
          <w:rFonts w:ascii="Times New Roman" w:hAnsi="Times New Roman" w:cs="Times New Roman"/>
          <w:sz w:val="28"/>
          <w:szCs w:val="28"/>
        </w:rPr>
      </w:pPr>
      <w:r w:rsidRPr="006830C4">
        <w:rPr>
          <w:rFonts w:ascii="Times New Roman" w:hAnsi="Times New Roman" w:cs="Times New Roman"/>
          <w:sz w:val="28"/>
          <w:szCs w:val="28"/>
          <w:lang w:val="uk-UA"/>
        </w:rPr>
        <w:t xml:space="preserve">Стефанов А.В. (ред.). </w:t>
      </w:r>
      <w:r w:rsidRPr="006830C4">
        <w:rPr>
          <w:rFonts w:ascii="Times New Roman" w:hAnsi="Times New Roman" w:cs="Times New Roman"/>
          <w:sz w:val="28"/>
          <w:szCs w:val="28"/>
        </w:rPr>
        <w:t>Биоскрининг. Лекарственные средства.</w:t>
      </w:r>
      <w:r w:rsidRPr="006830C4">
        <w:rPr>
          <w:rFonts w:ascii="Times New Roman" w:hAnsi="Times New Roman" w:cs="Times New Roman"/>
          <w:sz w:val="28"/>
          <w:szCs w:val="28"/>
          <w:lang w:val="uk-UA"/>
        </w:rPr>
        <w:t xml:space="preserve"> - </w:t>
      </w:r>
      <w:r w:rsidRPr="006830C4">
        <w:rPr>
          <w:rFonts w:ascii="Times New Roman" w:hAnsi="Times New Roman" w:cs="Times New Roman"/>
          <w:sz w:val="28"/>
          <w:szCs w:val="28"/>
        </w:rPr>
        <w:t xml:space="preserve"> К.: Авиценна, 1998.─ 250 с.</w:t>
      </w:r>
    </w:p>
    <w:p w:rsidR="00441B36" w:rsidRPr="006830C4" w:rsidRDefault="00441B36" w:rsidP="00441B36">
      <w:pPr>
        <w:pStyle w:val="a3"/>
        <w:numPr>
          <w:ilvl w:val="0"/>
          <w:numId w:val="7"/>
        </w:numPr>
        <w:spacing w:after="0"/>
        <w:ind w:left="0"/>
        <w:rPr>
          <w:rFonts w:ascii="Times New Roman" w:eastAsia="Calibri" w:hAnsi="Times New Roman" w:cs="Times New Roman"/>
          <w:sz w:val="28"/>
          <w:szCs w:val="28"/>
          <w:lang w:val="uk-UA"/>
        </w:rPr>
      </w:pPr>
      <w:r w:rsidRPr="006830C4">
        <w:rPr>
          <w:rFonts w:ascii="Times New Roman" w:eastAsia="Calibri" w:hAnsi="Times New Roman" w:cs="Times New Roman"/>
          <w:sz w:val="28"/>
          <w:szCs w:val="28"/>
          <w:lang w:val="uk-UA"/>
        </w:rPr>
        <w:t>Стефанов О.В. (ред). Доклінічні дослідження лікарських засобів. Методичні рекомендації. – К: Авіцена, 2002. -  527с.</w:t>
      </w:r>
    </w:p>
    <w:p w:rsidR="00441B36" w:rsidRPr="006830C4" w:rsidRDefault="00441B36" w:rsidP="00441B36">
      <w:pPr>
        <w:pStyle w:val="a3"/>
        <w:numPr>
          <w:ilvl w:val="0"/>
          <w:numId w:val="7"/>
        </w:numPr>
        <w:shd w:val="clear" w:color="auto" w:fill="FFFFFF"/>
        <w:spacing w:before="225" w:beforeAutospacing="1" w:after="225" w:afterAutospacing="1"/>
        <w:ind w:left="0"/>
        <w:textAlignment w:val="baseline"/>
        <w:outlineLvl w:val="0"/>
        <w:rPr>
          <w:rFonts w:ascii="Times New Roman" w:eastAsia="Times New Roman" w:hAnsi="Times New Roman" w:cs="Times New Roman"/>
          <w:color w:val="000000"/>
          <w:sz w:val="28"/>
          <w:szCs w:val="28"/>
          <w:lang w:val="uk-UA"/>
        </w:rPr>
      </w:pPr>
      <w:r w:rsidRPr="006830C4">
        <w:rPr>
          <w:rFonts w:ascii="Times New Roman" w:eastAsia="Times New Roman" w:hAnsi="Times New Roman" w:cs="Times New Roman"/>
          <w:color w:val="000000"/>
          <w:kern w:val="36"/>
          <w:sz w:val="28"/>
          <w:szCs w:val="28"/>
        </w:rPr>
        <w:t>Страчунский Л.С.</w:t>
      </w:r>
      <w:r w:rsidRPr="006830C4">
        <w:rPr>
          <w:rFonts w:ascii="Times New Roman" w:eastAsia="Times New Roman" w:hAnsi="Times New Roman" w:cs="Times New Roman"/>
          <w:color w:val="000000"/>
          <w:kern w:val="36"/>
          <w:sz w:val="28"/>
          <w:szCs w:val="28"/>
          <w:lang w:val="uk-UA"/>
        </w:rPr>
        <w:t xml:space="preserve">, Козлов С.Н. </w:t>
      </w:r>
      <w:r w:rsidRPr="006830C4">
        <w:rPr>
          <w:rFonts w:ascii="Times New Roman" w:eastAsia="Times New Roman" w:hAnsi="Times New Roman" w:cs="Times New Roman"/>
          <w:color w:val="000000"/>
          <w:kern w:val="36"/>
          <w:sz w:val="28"/>
          <w:szCs w:val="28"/>
        </w:rPr>
        <w:t>Нестероидные противовоспалительные средства</w:t>
      </w:r>
      <w:r w:rsidRPr="006830C4">
        <w:rPr>
          <w:rFonts w:ascii="Times New Roman" w:eastAsia="Times New Roman" w:hAnsi="Times New Roman" w:cs="Times New Roman"/>
          <w:color w:val="000000"/>
          <w:kern w:val="36"/>
          <w:sz w:val="28"/>
          <w:szCs w:val="28"/>
          <w:lang w:val="uk-UA"/>
        </w:rPr>
        <w:t>. Методическое пособие – Смоленск. – 2000.- 50 с.</w:t>
      </w:r>
    </w:p>
    <w:p w:rsidR="00441B36" w:rsidRPr="006830C4" w:rsidRDefault="00441B36" w:rsidP="00441B36">
      <w:pPr>
        <w:pStyle w:val="a3"/>
        <w:numPr>
          <w:ilvl w:val="0"/>
          <w:numId w:val="7"/>
        </w:numPr>
        <w:spacing w:after="0"/>
        <w:ind w:left="0"/>
        <w:rPr>
          <w:rFonts w:ascii="Times New Roman" w:eastAsia="Calibri" w:hAnsi="Times New Roman" w:cs="Times New Roman"/>
          <w:sz w:val="28"/>
          <w:szCs w:val="28"/>
        </w:rPr>
      </w:pPr>
      <w:r w:rsidRPr="006830C4">
        <w:rPr>
          <w:rFonts w:ascii="Times New Roman" w:eastAsia="Calibri" w:hAnsi="Times New Roman" w:cs="Times New Roman"/>
          <w:sz w:val="28"/>
          <w:szCs w:val="28"/>
        </w:rPr>
        <w:t xml:space="preserve">Строкин </w:t>
      </w:r>
      <w:r w:rsidRPr="006830C4">
        <w:rPr>
          <w:rFonts w:ascii="Times New Roman" w:eastAsia="Calibri" w:hAnsi="Times New Roman" w:cs="Times New Roman"/>
          <w:sz w:val="28"/>
          <w:szCs w:val="28"/>
          <w:lang w:val="uk-UA"/>
        </w:rPr>
        <w:t>М.Л. Эксп</w:t>
      </w:r>
      <w:r w:rsidRPr="006830C4">
        <w:rPr>
          <w:rFonts w:ascii="Times New Roman" w:eastAsia="Calibri" w:hAnsi="Times New Roman" w:cs="Times New Roman"/>
          <w:sz w:val="28"/>
          <w:szCs w:val="28"/>
        </w:rPr>
        <w:t xml:space="preserve">ериментальное включение арахидоновой кислоты в макрофаги </w:t>
      </w:r>
      <w:r w:rsidRPr="006830C4">
        <w:rPr>
          <w:rFonts w:ascii="Times New Roman" w:eastAsia="Calibri" w:hAnsi="Times New Roman" w:cs="Times New Roman"/>
          <w:sz w:val="28"/>
          <w:szCs w:val="28"/>
          <w:lang w:val="uk-UA"/>
        </w:rPr>
        <w:t xml:space="preserve">/ </w:t>
      </w:r>
      <w:r w:rsidRPr="006830C4">
        <w:rPr>
          <w:rFonts w:ascii="Times New Roman" w:eastAsia="Calibri" w:hAnsi="Times New Roman" w:cs="Times New Roman"/>
          <w:sz w:val="28"/>
          <w:szCs w:val="28"/>
        </w:rPr>
        <w:t xml:space="preserve">М.Л. Строкин, М.Г. Сергеева, А.Т. Мевх, С.Д. Варфоломеев // Биохимия. – 2001. – Т.66, </w:t>
      </w:r>
      <w:r w:rsidRPr="006830C4">
        <w:rPr>
          <w:rFonts w:ascii="Times New Roman" w:eastAsia="Calibri" w:hAnsi="Times New Roman" w:cs="Times New Roman"/>
          <w:sz w:val="28"/>
          <w:szCs w:val="28"/>
          <w:lang w:val="en-US"/>
        </w:rPr>
        <w:t>N</w:t>
      </w:r>
      <w:r w:rsidRPr="006830C4">
        <w:rPr>
          <w:rFonts w:ascii="Times New Roman" w:eastAsia="Calibri" w:hAnsi="Times New Roman" w:cs="Times New Roman"/>
          <w:sz w:val="28"/>
          <w:szCs w:val="28"/>
        </w:rPr>
        <w:t>3. – С. 386-393.</w:t>
      </w:r>
    </w:p>
    <w:p w:rsidR="00441B36" w:rsidRPr="006830C4" w:rsidRDefault="00441B36" w:rsidP="00441B36">
      <w:pPr>
        <w:pStyle w:val="a3"/>
        <w:numPr>
          <w:ilvl w:val="0"/>
          <w:numId w:val="7"/>
        </w:numPr>
        <w:tabs>
          <w:tab w:val="left" w:pos="993"/>
        </w:tabs>
        <w:spacing w:after="0"/>
        <w:ind w:left="0"/>
        <w:rPr>
          <w:rFonts w:ascii="Times New Roman" w:eastAsia="Calibri" w:hAnsi="Times New Roman" w:cs="Times New Roman"/>
          <w:sz w:val="28"/>
          <w:szCs w:val="28"/>
        </w:rPr>
      </w:pPr>
      <w:r w:rsidRPr="006830C4">
        <w:rPr>
          <w:rFonts w:ascii="Times New Roman" w:eastAsia="Calibri" w:hAnsi="Times New Roman" w:cs="Times New Roman"/>
          <w:sz w:val="28"/>
          <w:szCs w:val="28"/>
          <w:lang w:val="uk-UA"/>
        </w:rPr>
        <w:t>Сумбаев В.В. В</w:t>
      </w:r>
      <w:r w:rsidRPr="006830C4">
        <w:rPr>
          <w:rFonts w:ascii="Times New Roman" w:eastAsia="Calibri" w:hAnsi="Times New Roman" w:cs="Times New Roman"/>
          <w:sz w:val="28"/>
          <w:szCs w:val="28"/>
        </w:rPr>
        <w:t xml:space="preserve">лияние ДДТ на активность синтазы оксида азота в печени, легких и головном мозге / В.В.Сумбвев, И.М.Ясинская // Совр.пробл. токсикол. – 2000. - №3. – С.3-7.  </w:t>
      </w:r>
    </w:p>
    <w:p w:rsidR="00441B36" w:rsidRPr="006830C4" w:rsidRDefault="00441B36" w:rsidP="00441B36">
      <w:pPr>
        <w:pStyle w:val="a3"/>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Терешина Т.П. Методические рекомендации по экспериментальному фармакологическому и клиническому испытанию гигиенических и профилактических средств для ухода за полостью рта / Т.П. Терешина, А.П. Левицкий, Н.В. Мозговая, Н.В. Омельченко // Одесса.- 1996.- 42 с.</w:t>
      </w:r>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Ткач С.М. Эволюция лечения кислотозависимых заболеваний: от первых антацидов до омепразола / С. М. Ткач // Здоров'я Укра</w:t>
      </w:r>
      <w:r w:rsidRPr="006830C4">
        <w:rPr>
          <w:rFonts w:ascii="Times New Roman" w:hAnsi="Times New Roman" w:cs="Times New Roman"/>
          <w:sz w:val="28"/>
          <w:szCs w:val="28"/>
          <w:lang w:val="uk-UA"/>
        </w:rPr>
        <w:t>їн</w:t>
      </w:r>
      <w:r w:rsidRPr="006830C4">
        <w:rPr>
          <w:rFonts w:ascii="Times New Roman" w:hAnsi="Times New Roman" w:cs="Times New Roman"/>
          <w:sz w:val="28"/>
          <w:szCs w:val="28"/>
        </w:rPr>
        <w:t>и. -</w:t>
      </w:r>
      <w:r w:rsidRPr="006830C4">
        <w:rPr>
          <w:rFonts w:ascii="Times New Roman" w:hAnsi="Times New Roman" w:cs="Times New Roman"/>
          <w:sz w:val="28"/>
          <w:szCs w:val="28"/>
          <w:lang w:val="uk-UA"/>
        </w:rPr>
        <w:t xml:space="preserve"> </w:t>
      </w:r>
      <w:r w:rsidRPr="006830C4">
        <w:rPr>
          <w:rFonts w:ascii="Times New Roman" w:hAnsi="Times New Roman" w:cs="Times New Roman"/>
          <w:sz w:val="28"/>
          <w:szCs w:val="28"/>
        </w:rPr>
        <w:t>2007. - №4.</w:t>
      </w:r>
      <w:r w:rsidRPr="006830C4">
        <w:rPr>
          <w:rFonts w:ascii="Times New Roman" w:hAnsi="Times New Roman" w:cs="Times New Roman"/>
          <w:sz w:val="28"/>
          <w:szCs w:val="28"/>
          <w:lang w:val="uk-UA"/>
        </w:rPr>
        <w:t xml:space="preserve"> </w:t>
      </w:r>
      <w:r w:rsidRPr="006830C4">
        <w:rPr>
          <w:rFonts w:ascii="Times New Roman" w:hAnsi="Times New Roman" w:cs="Times New Roman"/>
          <w:sz w:val="28"/>
          <w:szCs w:val="28"/>
        </w:rPr>
        <w:t>-</w:t>
      </w:r>
      <w:r w:rsidRPr="006830C4">
        <w:rPr>
          <w:rFonts w:ascii="Times New Roman" w:hAnsi="Times New Roman" w:cs="Times New Roman"/>
          <w:sz w:val="28"/>
          <w:szCs w:val="28"/>
          <w:lang w:val="uk-UA"/>
        </w:rPr>
        <w:t xml:space="preserve"> </w:t>
      </w:r>
      <w:r w:rsidRPr="006830C4">
        <w:rPr>
          <w:rFonts w:ascii="Times New Roman" w:hAnsi="Times New Roman" w:cs="Times New Roman"/>
          <w:sz w:val="28"/>
          <w:szCs w:val="28"/>
        </w:rPr>
        <w:t>С. 60-61.</w:t>
      </w:r>
    </w:p>
    <w:p w:rsidR="00441B36" w:rsidRPr="006830C4" w:rsidRDefault="00441B36" w:rsidP="00441B36">
      <w:pPr>
        <w:pStyle w:val="a3"/>
        <w:numPr>
          <w:ilvl w:val="0"/>
          <w:numId w:val="7"/>
        </w:numPr>
        <w:shd w:val="clear" w:color="auto" w:fill="FFFFFF"/>
        <w:spacing w:before="225" w:beforeAutospacing="1" w:after="225" w:afterAutospacing="1"/>
        <w:ind w:left="0"/>
        <w:textAlignment w:val="baseline"/>
        <w:outlineLvl w:val="0"/>
        <w:rPr>
          <w:rFonts w:ascii="Times New Roman" w:eastAsia="Times New Roman" w:hAnsi="Times New Roman" w:cs="Times New Roman"/>
          <w:color w:val="000000"/>
          <w:sz w:val="28"/>
          <w:szCs w:val="28"/>
          <w:lang w:val="uk-UA"/>
        </w:rPr>
      </w:pPr>
      <w:r w:rsidRPr="006830C4">
        <w:rPr>
          <w:rFonts w:ascii="Times New Roman" w:eastAsia="Times New Roman" w:hAnsi="Times New Roman" w:cs="Times New Roman"/>
          <w:bCs/>
          <w:color w:val="000000"/>
          <w:kern w:val="36"/>
          <w:sz w:val="28"/>
          <w:szCs w:val="28"/>
          <w:shd w:val="clear" w:color="auto" w:fill="FFFFFF"/>
          <w:lang w:val="uk-UA"/>
        </w:rPr>
        <w:t>Тринус Ф.П. Фармакологическая</w:t>
      </w:r>
      <w:r w:rsidRPr="006830C4">
        <w:rPr>
          <w:rFonts w:ascii="Times New Roman" w:eastAsia="Times New Roman" w:hAnsi="Times New Roman" w:cs="Times New Roman"/>
          <w:bCs/>
          <w:color w:val="000000"/>
          <w:kern w:val="36"/>
          <w:sz w:val="28"/>
          <w:szCs w:val="28"/>
        </w:rPr>
        <w:t> </w:t>
      </w:r>
      <w:r w:rsidRPr="006830C4">
        <w:rPr>
          <w:rFonts w:ascii="Times New Roman" w:eastAsia="Times New Roman" w:hAnsi="Times New Roman" w:cs="Times New Roman"/>
          <w:bCs/>
          <w:color w:val="000000"/>
          <w:kern w:val="36"/>
          <w:sz w:val="28"/>
          <w:szCs w:val="28"/>
          <w:shd w:val="clear" w:color="auto" w:fill="FFFFFF"/>
          <w:lang w:val="uk-UA"/>
        </w:rPr>
        <w:t>регуляция воспаления / Ф.П.Тринус, Б.М.Клебанов, Н.М.</w:t>
      </w:r>
      <w:r w:rsidRPr="006830C4">
        <w:rPr>
          <w:rFonts w:ascii="Times New Roman" w:eastAsia="Times New Roman" w:hAnsi="Times New Roman" w:cs="Times New Roman"/>
          <w:bCs/>
          <w:color w:val="000000"/>
          <w:kern w:val="36"/>
          <w:sz w:val="28"/>
          <w:szCs w:val="28"/>
        </w:rPr>
        <w:t> </w:t>
      </w:r>
      <w:r w:rsidRPr="006830C4">
        <w:rPr>
          <w:rFonts w:ascii="Times New Roman" w:eastAsia="Times New Roman" w:hAnsi="Times New Roman" w:cs="Times New Roman"/>
          <w:bCs/>
          <w:color w:val="000000"/>
          <w:kern w:val="36"/>
          <w:sz w:val="28"/>
          <w:szCs w:val="28"/>
          <w:shd w:val="clear" w:color="auto" w:fill="FFFFFF"/>
          <w:lang w:val="uk-UA"/>
        </w:rPr>
        <w:t>Ганджа</w:t>
      </w:r>
      <w:r w:rsidRPr="006830C4">
        <w:rPr>
          <w:rFonts w:ascii="Times New Roman" w:eastAsia="Times New Roman" w:hAnsi="Times New Roman" w:cs="Times New Roman"/>
          <w:bCs/>
          <w:color w:val="000000"/>
          <w:kern w:val="36"/>
          <w:sz w:val="28"/>
          <w:szCs w:val="28"/>
        </w:rPr>
        <w:t> </w:t>
      </w:r>
      <w:r w:rsidRPr="006830C4">
        <w:rPr>
          <w:rFonts w:ascii="Times New Roman" w:eastAsia="Times New Roman" w:hAnsi="Times New Roman" w:cs="Times New Roman"/>
          <w:bCs/>
          <w:color w:val="000000"/>
          <w:kern w:val="36"/>
          <w:sz w:val="28"/>
          <w:szCs w:val="28"/>
          <w:lang w:val="uk-UA"/>
        </w:rPr>
        <w:t xml:space="preserve">, </w:t>
      </w:r>
      <w:r w:rsidRPr="006830C4">
        <w:rPr>
          <w:rFonts w:ascii="Times New Roman" w:eastAsia="Times New Roman" w:hAnsi="Times New Roman" w:cs="Times New Roman"/>
          <w:bCs/>
          <w:color w:val="000000"/>
          <w:kern w:val="36"/>
          <w:sz w:val="28"/>
          <w:szCs w:val="28"/>
          <w:shd w:val="clear" w:color="auto" w:fill="FFFFFF"/>
          <w:lang w:val="uk-UA"/>
        </w:rPr>
        <w:t xml:space="preserve">Р.Д. Сейфулла.- </w:t>
      </w:r>
      <w:r w:rsidRPr="006830C4">
        <w:rPr>
          <w:rFonts w:ascii="Times New Roman" w:eastAsia="Times New Roman" w:hAnsi="Times New Roman" w:cs="Times New Roman"/>
          <w:bCs/>
          <w:color w:val="000000"/>
          <w:kern w:val="36"/>
          <w:sz w:val="28"/>
          <w:szCs w:val="28"/>
          <w:shd w:val="clear" w:color="auto" w:fill="FFFFFF"/>
        </w:rPr>
        <w:t>К</w:t>
      </w:r>
      <w:r w:rsidRPr="006830C4">
        <w:rPr>
          <w:rFonts w:ascii="Times New Roman" w:eastAsia="Times New Roman" w:hAnsi="Times New Roman" w:cs="Times New Roman"/>
          <w:bCs/>
          <w:color w:val="000000"/>
          <w:kern w:val="36"/>
          <w:sz w:val="28"/>
          <w:szCs w:val="28"/>
          <w:shd w:val="clear" w:color="auto" w:fill="FFFFFF"/>
          <w:lang w:val="uk-UA"/>
        </w:rPr>
        <w:t>: Здоров</w:t>
      </w:r>
      <w:r w:rsidRPr="006830C4">
        <w:rPr>
          <w:rFonts w:ascii="Times New Roman" w:eastAsia="Times New Roman" w:hAnsi="Times New Roman" w:cs="Times New Roman"/>
          <w:bCs/>
          <w:color w:val="000000"/>
          <w:kern w:val="36"/>
          <w:sz w:val="28"/>
          <w:szCs w:val="28"/>
          <w:shd w:val="clear" w:color="auto" w:fill="FFFFFF"/>
        </w:rPr>
        <w:t>’</w:t>
      </w:r>
      <w:r w:rsidRPr="006830C4">
        <w:rPr>
          <w:rFonts w:ascii="Times New Roman" w:eastAsia="Times New Roman" w:hAnsi="Times New Roman" w:cs="Times New Roman"/>
          <w:bCs/>
          <w:color w:val="000000"/>
          <w:kern w:val="36"/>
          <w:sz w:val="28"/>
          <w:szCs w:val="28"/>
          <w:shd w:val="clear" w:color="auto" w:fill="FFFFFF"/>
          <w:lang w:val="uk-UA"/>
        </w:rPr>
        <w:t>я</w:t>
      </w:r>
      <w:r w:rsidRPr="006830C4">
        <w:rPr>
          <w:rFonts w:ascii="Times New Roman" w:eastAsia="Times New Roman" w:hAnsi="Times New Roman" w:cs="Times New Roman"/>
          <w:bCs/>
          <w:color w:val="000000"/>
          <w:kern w:val="36"/>
          <w:sz w:val="28"/>
          <w:szCs w:val="28"/>
          <w:shd w:val="clear" w:color="auto" w:fill="FFFFFF"/>
        </w:rPr>
        <w:t>. -1987. -</w:t>
      </w:r>
      <w:r w:rsidRPr="006830C4">
        <w:rPr>
          <w:rFonts w:ascii="Times New Roman" w:eastAsia="Times New Roman" w:hAnsi="Times New Roman" w:cs="Times New Roman"/>
          <w:bCs/>
          <w:color w:val="000000"/>
          <w:kern w:val="36"/>
          <w:sz w:val="28"/>
          <w:szCs w:val="28"/>
          <w:shd w:val="clear" w:color="auto" w:fill="FFFFFF"/>
          <w:lang w:val="uk-UA"/>
        </w:rPr>
        <w:t>1</w:t>
      </w:r>
      <w:r w:rsidRPr="006830C4">
        <w:rPr>
          <w:rFonts w:ascii="Times New Roman" w:eastAsia="Times New Roman" w:hAnsi="Times New Roman" w:cs="Times New Roman"/>
          <w:bCs/>
          <w:color w:val="000000"/>
          <w:kern w:val="36"/>
          <w:sz w:val="28"/>
          <w:szCs w:val="28"/>
          <w:shd w:val="clear" w:color="auto" w:fill="FFFFFF"/>
        </w:rPr>
        <w:t>4</w:t>
      </w:r>
      <w:r w:rsidRPr="006830C4">
        <w:rPr>
          <w:rFonts w:ascii="Times New Roman" w:eastAsia="Times New Roman" w:hAnsi="Times New Roman" w:cs="Times New Roman"/>
          <w:bCs/>
          <w:color w:val="000000"/>
          <w:kern w:val="36"/>
          <w:sz w:val="28"/>
          <w:szCs w:val="28"/>
          <w:shd w:val="clear" w:color="auto" w:fill="FFFFFF"/>
          <w:lang w:val="uk-UA"/>
        </w:rPr>
        <w:t>3с</w:t>
      </w:r>
      <w:r w:rsidRPr="006830C4">
        <w:rPr>
          <w:rFonts w:ascii="Times New Roman" w:eastAsia="Times New Roman" w:hAnsi="Times New Roman" w:cs="Times New Roman"/>
          <w:bCs/>
          <w:color w:val="000000"/>
          <w:kern w:val="36"/>
          <w:sz w:val="28"/>
          <w:szCs w:val="28"/>
          <w:shd w:val="clear" w:color="auto" w:fill="FFFFFF"/>
        </w:rPr>
        <w:t>.</w:t>
      </w:r>
    </w:p>
    <w:p w:rsidR="00441B36" w:rsidRPr="006830C4" w:rsidRDefault="00441B36" w:rsidP="00441B36">
      <w:pPr>
        <w:pStyle w:val="a3"/>
        <w:numPr>
          <w:ilvl w:val="0"/>
          <w:numId w:val="7"/>
        </w:numPr>
        <w:shd w:val="clear" w:color="auto" w:fill="FFFFFF"/>
        <w:spacing w:before="100" w:beforeAutospacing="1" w:after="100" w:afterAutospacing="1"/>
        <w:ind w:left="0"/>
        <w:textAlignment w:val="baseline"/>
        <w:outlineLvl w:val="0"/>
        <w:rPr>
          <w:rFonts w:ascii="Times New Roman" w:eastAsia="Times New Roman" w:hAnsi="Times New Roman" w:cs="Times New Roman"/>
          <w:bCs/>
          <w:color w:val="000000"/>
          <w:kern w:val="36"/>
          <w:sz w:val="28"/>
          <w:szCs w:val="28"/>
          <w:lang w:val="uk-UA"/>
        </w:rPr>
      </w:pPr>
      <w:r w:rsidRPr="006830C4">
        <w:rPr>
          <w:rFonts w:ascii="Times New Roman" w:eastAsia="Times New Roman" w:hAnsi="Times New Roman" w:cs="Times New Roman"/>
          <w:bCs/>
          <w:color w:val="000000"/>
          <w:kern w:val="36"/>
          <w:sz w:val="28"/>
          <w:szCs w:val="28"/>
          <w:shd w:val="clear" w:color="auto" w:fill="FFFFFF"/>
        </w:rPr>
        <w:t>Тринус</w:t>
      </w:r>
      <w:r w:rsidRPr="006830C4">
        <w:rPr>
          <w:rFonts w:ascii="Times New Roman" w:eastAsia="Times New Roman" w:hAnsi="Times New Roman" w:cs="Times New Roman"/>
          <w:bCs/>
          <w:color w:val="000000"/>
          <w:kern w:val="36"/>
          <w:sz w:val="28"/>
          <w:szCs w:val="28"/>
        </w:rPr>
        <w:t> </w:t>
      </w:r>
      <w:r w:rsidRPr="006830C4">
        <w:rPr>
          <w:rFonts w:ascii="Times New Roman" w:eastAsia="Times New Roman" w:hAnsi="Times New Roman" w:cs="Times New Roman"/>
          <w:bCs/>
          <w:color w:val="000000"/>
          <w:kern w:val="36"/>
          <w:sz w:val="28"/>
          <w:szCs w:val="28"/>
          <w:shd w:val="clear" w:color="auto" w:fill="FFFFFF"/>
        </w:rPr>
        <w:t xml:space="preserve">Ф. П. </w:t>
      </w:r>
      <w:r w:rsidRPr="006830C4">
        <w:rPr>
          <w:rFonts w:ascii="Times New Roman" w:eastAsia="Times New Roman" w:hAnsi="Times New Roman" w:cs="Times New Roman"/>
          <w:bCs/>
          <w:color w:val="000000"/>
          <w:kern w:val="36"/>
          <w:sz w:val="28"/>
          <w:szCs w:val="28"/>
          <w:shd w:val="clear" w:color="auto" w:fill="FFFFFF"/>
          <w:lang w:val="uk-UA"/>
        </w:rPr>
        <w:t>Нестероидние проти</w:t>
      </w:r>
      <w:r w:rsidRPr="006830C4">
        <w:rPr>
          <w:rFonts w:ascii="Times New Roman" w:eastAsia="Times New Roman" w:hAnsi="Times New Roman" w:cs="Times New Roman"/>
          <w:bCs/>
          <w:color w:val="000000"/>
          <w:kern w:val="36"/>
          <w:sz w:val="28"/>
          <w:szCs w:val="28"/>
          <w:shd w:val="clear" w:color="auto" w:fill="FFFFFF"/>
        </w:rPr>
        <w:t>воспалительны</w:t>
      </w:r>
      <w:r w:rsidRPr="006830C4">
        <w:rPr>
          <w:rFonts w:ascii="Times New Roman" w:eastAsia="Times New Roman" w:hAnsi="Times New Roman" w:cs="Times New Roman"/>
          <w:bCs/>
          <w:color w:val="000000"/>
          <w:kern w:val="36"/>
          <w:sz w:val="28"/>
          <w:szCs w:val="28"/>
          <w:shd w:val="clear" w:color="auto" w:fill="FFFFFF"/>
          <w:lang w:val="uk-UA"/>
        </w:rPr>
        <w:t>е</w:t>
      </w:r>
      <w:r w:rsidRPr="006830C4">
        <w:rPr>
          <w:rFonts w:ascii="Times New Roman" w:eastAsia="Times New Roman" w:hAnsi="Times New Roman" w:cs="Times New Roman"/>
          <w:bCs/>
          <w:color w:val="000000"/>
          <w:kern w:val="36"/>
          <w:sz w:val="28"/>
          <w:szCs w:val="28"/>
          <w:shd w:val="clear" w:color="auto" w:fill="FFFFFF"/>
        </w:rPr>
        <w:t xml:space="preserve"> средств</w:t>
      </w:r>
      <w:r w:rsidRPr="006830C4">
        <w:rPr>
          <w:rFonts w:ascii="Times New Roman" w:eastAsia="Times New Roman" w:hAnsi="Times New Roman" w:cs="Times New Roman"/>
          <w:bCs/>
          <w:color w:val="000000"/>
          <w:kern w:val="36"/>
          <w:sz w:val="28"/>
          <w:szCs w:val="28"/>
          <w:shd w:val="clear" w:color="auto" w:fill="FFFFFF"/>
          <w:lang w:val="uk-UA"/>
        </w:rPr>
        <w:t>а / Ф.П.Тринус, Н.А.Мохорт, Б.М.Клебанов</w:t>
      </w:r>
      <w:r w:rsidRPr="006830C4">
        <w:rPr>
          <w:rFonts w:ascii="Times New Roman" w:eastAsia="Times New Roman" w:hAnsi="Times New Roman" w:cs="Times New Roman"/>
          <w:bCs/>
          <w:color w:val="000000"/>
          <w:kern w:val="36"/>
          <w:sz w:val="28"/>
          <w:szCs w:val="28"/>
          <w:shd w:val="clear" w:color="auto" w:fill="FFFFFF"/>
        </w:rPr>
        <w:t>. — Киев: «Здоров'я», 197</w:t>
      </w:r>
      <w:r w:rsidRPr="006830C4">
        <w:rPr>
          <w:rFonts w:ascii="Times New Roman" w:eastAsia="Times New Roman" w:hAnsi="Times New Roman" w:cs="Times New Roman"/>
          <w:bCs/>
          <w:color w:val="000000"/>
          <w:kern w:val="36"/>
          <w:sz w:val="28"/>
          <w:szCs w:val="28"/>
          <w:shd w:val="clear" w:color="auto" w:fill="FFFFFF"/>
          <w:lang w:val="uk-UA"/>
        </w:rPr>
        <w:t>5</w:t>
      </w:r>
      <w:r w:rsidRPr="006830C4">
        <w:rPr>
          <w:rFonts w:ascii="Times New Roman" w:eastAsia="Times New Roman" w:hAnsi="Times New Roman" w:cs="Times New Roman"/>
          <w:bCs/>
          <w:color w:val="000000"/>
          <w:kern w:val="36"/>
          <w:sz w:val="28"/>
          <w:szCs w:val="28"/>
          <w:shd w:val="clear" w:color="auto" w:fill="FFFFFF"/>
        </w:rPr>
        <w:t>.</w:t>
      </w:r>
      <w:r w:rsidRPr="006830C4">
        <w:rPr>
          <w:rFonts w:ascii="Times New Roman" w:eastAsia="Times New Roman" w:hAnsi="Times New Roman" w:cs="Times New Roman"/>
          <w:bCs/>
          <w:color w:val="000000"/>
          <w:kern w:val="36"/>
          <w:sz w:val="28"/>
          <w:szCs w:val="28"/>
          <w:shd w:val="clear" w:color="auto" w:fill="FFFFFF"/>
          <w:lang w:val="uk-UA"/>
        </w:rPr>
        <w:t>-240с.</w:t>
      </w:r>
    </w:p>
    <w:p w:rsidR="00441B36" w:rsidRPr="006830C4" w:rsidRDefault="00441B36" w:rsidP="00441B36">
      <w:pPr>
        <w:pStyle w:val="a3"/>
        <w:numPr>
          <w:ilvl w:val="0"/>
          <w:numId w:val="7"/>
        </w:numPr>
        <w:shd w:val="clear" w:color="auto" w:fill="FFFFFF"/>
        <w:spacing w:before="225" w:after="225"/>
        <w:ind w:left="0"/>
        <w:textAlignment w:val="baseline"/>
        <w:outlineLvl w:val="0"/>
        <w:rPr>
          <w:rFonts w:ascii="Times New Roman" w:eastAsia="Times New Roman" w:hAnsi="Times New Roman" w:cs="Times New Roman"/>
          <w:color w:val="000000"/>
          <w:kern w:val="36"/>
          <w:sz w:val="28"/>
          <w:szCs w:val="28"/>
          <w:lang w:val="uk-UA"/>
        </w:rPr>
      </w:pPr>
      <w:r w:rsidRPr="006830C4">
        <w:rPr>
          <w:rFonts w:ascii="Times New Roman" w:eastAsia="Times New Roman" w:hAnsi="Times New Roman" w:cs="Times New Roman"/>
          <w:bCs/>
          <w:color w:val="000000"/>
          <w:kern w:val="36"/>
          <w:sz w:val="28"/>
          <w:szCs w:val="28"/>
          <w:shd w:val="clear" w:color="auto" w:fill="FFFFFF"/>
        </w:rPr>
        <w:t>Ходаківський О. А.</w:t>
      </w:r>
      <w:r w:rsidRPr="006830C4">
        <w:rPr>
          <w:rFonts w:ascii="Times New Roman" w:eastAsia="Times New Roman" w:hAnsi="Times New Roman" w:cs="Times New Roman"/>
          <w:bCs/>
          <w:kern w:val="36"/>
          <w:sz w:val="28"/>
          <w:szCs w:val="28"/>
        </w:rPr>
        <w:t> </w:t>
      </w:r>
      <w:r w:rsidRPr="006830C4">
        <w:rPr>
          <w:rFonts w:ascii="Times New Roman" w:eastAsia="Times New Roman" w:hAnsi="Times New Roman" w:cs="Times New Roman"/>
          <w:bCs/>
          <w:color w:val="000000"/>
          <w:kern w:val="36"/>
          <w:sz w:val="28"/>
          <w:szCs w:val="28"/>
          <w:shd w:val="clear" w:color="auto" w:fill="FFFFFF"/>
        </w:rPr>
        <w:t xml:space="preserve">Вплив курсової експериментальної терапії 4-[оксо-3(4н)-хіназолін] бензойною кислотою (ПК-66) та мексидолом на структурно-функціональні зміни нейронів сомато-сенсорної кори головного мозку при їх </w:t>
      </w:r>
      <w:r w:rsidRPr="006830C4">
        <w:rPr>
          <w:rFonts w:ascii="Times New Roman" w:eastAsia="Times New Roman" w:hAnsi="Times New Roman" w:cs="Times New Roman"/>
          <w:bCs/>
          <w:color w:val="000000"/>
          <w:kern w:val="36"/>
          <w:sz w:val="28"/>
          <w:szCs w:val="28"/>
          <w:shd w:val="clear" w:color="auto" w:fill="FFFFFF"/>
        </w:rPr>
        <w:lastRenderedPageBreak/>
        <w:t>ішемічному ураженні / О. А. Ходаківський // Вісник Вінницького національного медичного університету. – 2008. – № 12 (2). – С. 279–285.</w:t>
      </w:r>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 xml:space="preserve">Цветкова     Е.     С.     Перспективы     применения     ингибиторов циклооксигеназы-2 при остеоартрозе / Е. С. Цветкова, Е. Ю. Панасюк, Н. Г. Иониченко // </w:t>
      </w:r>
      <w:r w:rsidRPr="006830C4">
        <w:rPr>
          <w:rFonts w:ascii="Times New Roman" w:hAnsi="Times New Roman" w:cs="Times New Roman"/>
          <w:sz w:val="28"/>
          <w:szCs w:val="28"/>
          <w:lang w:val="en-US"/>
        </w:rPr>
        <w:t>Consilium</w:t>
      </w:r>
      <w:r w:rsidRPr="006830C4">
        <w:rPr>
          <w:rFonts w:ascii="Times New Roman" w:hAnsi="Times New Roman" w:cs="Times New Roman"/>
          <w:sz w:val="28"/>
          <w:szCs w:val="28"/>
        </w:rPr>
        <w:t xml:space="preserve"> </w:t>
      </w:r>
      <w:r w:rsidRPr="006830C4">
        <w:rPr>
          <w:rFonts w:ascii="Times New Roman" w:hAnsi="Times New Roman" w:cs="Times New Roman"/>
          <w:sz w:val="28"/>
          <w:szCs w:val="28"/>
          <w:lang w:val="en-US"/>
        </w:rPr>
        <w:t>medicum</w:t>
      </w:r>
      <w:r w:rsidRPr="006830C4">
        <w:rPr>
          <w:rFonts w:ascii="Times New Roman" w:hAnsi="Times New Roman" w:cs="Times New Roman"/>
          <w:sz w:val="28"/>
          <w:szCs w:val="28"/>
        </w:rPr>
        <w:t>. - 2004. - № 6. - С. 18-22.</w:t>
      </w:r>
    </w:p>
    <w:p w:rsidR="00441B36" w:rsidRPr="006830C4" w:rsidRDefault="00441B36" w:rsidP="00441B36">
      <w:pPr>
        <w:pStyle w:val="a3"/>
        <w:numPr>
          <w:ilvl w:val="0"/>
          <w:numId w:val="7"/>
        </w:numPr>
        <w:spacing w:after="0"/>
        <w:ind w:left="0"/>
        <w:rPr>
          <w:rFonts w:ascii="Times New Roman" w:hAnsi="Times New Roman" w:cs="Times New Roman"/>
          <w:sz w:val="28"/>
          <w:szCs w:val="28"/>
        </w:rPr>
      </w:pPr>
      <w:r w:rsidRPr="006830C4">
        <w:rPr>
          <w:rFonts w:ascii="Times New Roman" w:hAnsi="Times New Roman" w:cs="Times New Roman"/>
          <w:sz w:val="28"/>
          <w:szCs w:val="28"/>
          <w:lang w:val="uk-UA"/>
        </w:rPr>
        <w:t>Цыганенко А.Я</w:t>
      </w:r>
      <w:r w:rsidRPr="006830C4">
        <w:rPr>
          <w:rFonts w:ascii="Times New Roman" w:hAnsi="Times New Roman" w:cs="Times New Roman"/>
          <w:sz w:val="28"/>
          <w:szCs w:val="28"/>
        </w:rPr>
        <w:t>/</w:t>
      </w:r>
      <w:r w:rsidRPr="006830C4">
        <w:rPr>
          <w:rFonts w:ascii="Times New Roman" w:hAnsi="Times New Roman" w:cs="Times New Roman"/>
          <w:sz w:val="28"/>
          <w:szCs w:val="28"/>
          <w:lang w:val="uk-UA"/>
        </w:rPr>
        <w:t xml:space="preserve"> Клини</w:t>
      </w:r>
      <w:r w:rsidRPr="006830C4">
        <w:rPr>
          <w:rFonts w:ascii="Times New Roman" w:hAnsi="Times New Roman" w:cs="Times New Roman"/>
          <w:sz w:val="28"/>
          <w:szCs w:val="28"/>
        </w:rPr>
        <w:t>ческая биохимия / А.Я.</w:t>
      </w:r>
      <w:r w:rsidRPr="006830C4">
        <w:rPr>
          <w:rFonts w:ascii="Times New Roman" w:hAnsi="Times New Roman" w:cs="Times New Roman"/>
          <w:sz w:val="28"/>
          <w:szCs w:val="28"/>
          <w:lang w:val="uk-UA"/>
        </w:rPr>
        <w:t xml:space="preserve">Цыганенко, В.И. Жуков, В.В. Леонов </w:t>
      </w:r>
      <w:r w:rsidRPr="006830C4">
        <w:rPr>
          <w:rFonts w:ascii="Times New Roman" w:hAnsi="Times New Roman" w:cs="Times New Roman"/>
          <w:sz w:val="28"/>
          <w:szCs w:val="28"/>
        </w:rPr>
        <w:t>[</w:t>
      </w:r>
      <w:r w:rsidRPr="006830C4">
        <w:rPr>
          <w:rFonts w:ascii="Times New Roman" w:hAnsi="Times New Roman" w:cs="Times New Roman"/>
          <w:sz w:val="28"/>
          <w:szCs w:val="28"/>
          <w:lang w:val="uk-UA"/>
        </w:rPr>
        <w:t>и др</w:t>
      </w:r>
      <w:r w:rsidRPr="006830C4">
        <w:rPr>
          <w:rFonts w:ascii="Times New Roman" w:hAnsi="Times New Roman" w:cs="Times New Roman"/>
          <w:sz w:val="28"/>
          <w:szCs w:val="28"/>
        </w:rPr>
        <w:t>.] - Харьков: Факт, 2005.- 456 с.</w:t>
      </w:r>
    </w:p>
    <w:p w:rsidR="00441B36" w:rsidRPr="006830C4" w:rsidRDefault="00441B36" w:rsidP="00441B36">
      <w:pPr>
        <w:pStyle w:val="a3"/>
        <w:numPr>
          <w:ilvl w:val="0"/>
          <w:numId w:val="7"/>
        </w:numPr>
        <w:suppressAutoHyphens/>
        <w:spacing w:after="0"/>
        <w:ind w:left="0"/>
        <w:rPr>
          <w:rFonts w:ascii="Times New Roman" w:eastAsia="Calibri" w:hAnsi="Times New Roman" w:cs="Times New Roman"/>
          <w:sz w:val="28"/>
          <w:szCs w:val="28"/>
          <w:lang w:val="uk-UA"/>
        </w:rPr>
      </w:pPr>
      <w:r w:rsidRPr="006830C4">
        <w:rPr>
          <w:rFonts w:ascii="Times New Roman" w:eastAsia="Calibri" w:hAnsi="Times New Roman" w:cs="Times New Roman"/>
          <w:w w:val="101"/>
          <w:sz w:val="28"/>
          <w:szCs w:val="28"/>
          <w:lang w:val="uk-UA"/>
        </w:rPr>
        <w:t>Чекман І.С. Нестероїдні протизапальні препарати: їх ефективність і доступність, прийнятність для пацієнта. Фармаконагляд за безпекою застосування (монографія)./ І.С.Чекман, О.П.Вікторов, Н.О.Горчакова та ін. – К.: Поліграф Плюс, 2011 – 118с.</w:t>
      </w:r>
    </w:p>
    <w:p w:rsidR="00441B36" w:rsidRPr="006830C4" w:rsidRDefault="00441B36" w:rsidP="00441B36">
      <w:pPr>
        <w:pStyle w:val="a3"/>
        <w:numPr>
          <w:ilvl w:val="0"/>
          <w:numId w:val="7"/>
        </w:numPr>
        <w:spacing w:before="100" w:beforeAutospacing="1" w:after="100" w:afterAutospacing="1"/>
        <w:ind w:left="0"/>
        <w:rPr>
          <w:rFonts w:ascii="Times New Roman" w:eastAsia="Times New Roman" w:hAnsi="Times New Roman" w:cs="Times New Roman"/>
          <w:iCs/>
          <w:color w:val="000000"/>
          <w:sz w:val="28"/>
          <w:szCs w:val="28"/>
          <w:shd w:val="clear" w:color="auto" w:fill="FFFFFF"/>
        </w:rPr>
      </w:pPr>
      <w:r w:rsidRPr="006830C4">
        <w:rPr>
          <w:rFonts w:ascii="Times New Roman" w:eastAsia="Times New Roman" w:hAnsi="Times New Roman" w:cs="Times New Roman"/>
          <w:iCs/>
          <w:color w:val="000000"/>
          <w:sz w:val="28"/>
          <w:szCs w:val="28"/>
          <w:shd w:val="clear" w:color="auto" w:fill="FFFFFF"/>
        </w:rPr>
        <w:t xml:space="preserve">Шварц Г.Я. Современные нестероидные противовоспалительные </w:t>
      </w:r>
      <w:r w:rsidRPr="006830C4">
        <w:rPr>
          <w:rFonts w:ascii="Times New Roman" w:eastAsia="Times New Roman" w:hAnsi="Times New Roman" w:cs="Times New Roman"/>
          <w:iCs/>
          <w:color w:val="000000"/>
          <w:sz w:val="28"/>
          <w:szCs w:val="28"/>
          <w:shd w:val="clear" w:color="auto" w:fill="FFFFFF"/>
          <w:lang w:val="uk-UA"/>
        </w:rPr>
        <w:t>средства</w:t>
      </w:r>
      <w:r w:rsidRPr="006830C4">
        <w:rPr>
          <w:rFonts w:ascii="Times New Roman" w:eastAsia="Times New Roman" w:hAnsi="Times New Roman" w:cs="Times New Roman"/>
          <w:iCs/>
          <w:color w:val="000000"/>
          <w:sz w:val="28"/>
          <w:szCs w:val="28"/>
          <w:shd w:val="clear" w:color="auto" w:fill="FFFFFF"/>
        </w:rPr>
        <w:t xml:space="preserve">. </w:t>
      </w:r>
      <w:r w:rsidRPr="006830C4">
        <w:rPr>
          <w:rFonts w:ascii="Times New Roman" w:eastAsia="Times New Roman" w:hAnsi="Times New Roman" w:cs="Times New Roman"/>
          <w:iCs/>
          <w:color w:val="000000"/>
          <w:sz w:val="28"/>
          <w:szCs w:val="28"/>
          <w:shd w:val="clear" w:color="auto" w:fill="FFFFFF"/>
          <w:lang w:val="uk-UA"/>
        </w:rPr>
        <w:t>-</w:t>
      </w:r>
      <w:r w:rsidRPr="006830C4">
        <w:rPr>
          <w:rFonts w:ascii="Times New Roman" w:eastAsia="Times New Roman" w:hAnsi="Times New Roman" w:cs="Times New Roman"/>
          <w:iCs/>
          <w:color w:val="000000"/>
          <w:sz w:val="28"/>
          <w:szCs w:val="28"/>
          <w:shd w:val="clear" w:color="auto" w:fill="FFFFFF"/>
        </w:rPr>
        <w:t xml:space="preserve"> М.</w:t>
      </w:r>
      <w:r w:rsidRPr="006830C4">
        <w:rPr>
          <w:rFonts w:ascii="Times New Roman" w:eastAsia="Times New Roman" w:hAnsi="Times New Roman" w:cs="Times New Roman"/>
          <w:iCs/>
          <w:color w:val="000000"/>
          <w:sz w:val="28"/>
          <w:szCs w:val="28"/>
          <w:shd w:val="clear" w:color="auto" w:fill="FFFFFF"/>
          <w:lang w:val="uk-UA"/>
        </w:rPr>
        <w:t>:Реафарм,</w:t>
      </w:r>
      <w:r w:rsidRPr="006830C4">
        <w:rPr>
          <w:rFonts w:ascii="Times New Roman" w:eastAsia="Times New Roman" w:hAnsi="Times New Roman" w:cs="Times New Roman"/>
          <w:iCs/>
          <w:color w:val="000000"/>
          <w:sz w:val="28"/>
          <w:szCs w:val="28"/>
          <w:shd w:val="clear" w:color="auto" w:fill="FFFFFF"/>
        </w:rPr>
        <w:t xml:space="preserve"> 200</w:t>
      </w:r>
      <w:r w:rsidRPr="006830C4">
        <w:rPr>
          <w:rFonts w:ascii="Times New Roman" w:eastAsia="Times New Roman" w:hAnsi="Times New Roman" w:cs="Times New Roman"/>
          <w:iCs/>
          <w:color w:val="000000"/>
          <w:sz w:val="28"/>
          <w:szCs w:val="28"/>
          <w:shd w:val="clear" w:color="auto" w:fill="FFFFFF"/>
          <w:lang w:val="uk-UA"/>
        </w:rPr>
        <w:t>2</w:t>
      </w:r>
      <w:r w:rsidRPr="006830C4">
        <w:rPr>
          <w:rFonts w:ascii="Times New Roman" w:eastAsia="Times New Roman" w:hAnsi="Times New Roman" w:cs="Times New Roman"/>
          <w:iCs/>
          <w:color w:val="000000"/>
          <w:sz w:val="28"/>
          <w:szCs w:val="28"/>
          <w:shd w:val="clear" w:color="auto" w:fill="FFFFFF"/>
        </w:rPr>
        <w:t>.</w:t>
      </w:r>
      <w:r w:rsidRPr="006830C4">
        <w:rPr>
          <w:rFonts w:ascii="Times New Roman" w:eastAsia="Times New Roman" w:hAnsi="Times New Roman" w:cs="Times New Roman"/>
          <w:iCs/>
          <w:color w:val="000000"/>
          <w:sz w:val="28"/>
          <w:szCs w:val="28"/>
          <w:shd w:val="clear" w:color="auto" w:fill="FFFFFF"/>
          <w:lang w:val="uk-UA"/>
        </w:rPr>
        <w:t xml:space="preserve"> - 40</w:t>
      </w:r>
      <w:r w:rsidRPr="006830C4">
        <w:rPr>
          <w:rFonts w:ascii="Times New Roman" w:eastAsia="Times New Roman" w:hAnsi="Times New Roman" w:cs="Times New Roman"/>
          <w:iCs/>
          <w:color w:val="000000"/>
          <w:sz w:val="28"/>
          <w:szCs w:val="28"/>
          <w:shd w:val="clear" w:color="auto" w:fill="FFFFFF"/>
        </w:rPr>
        <w:t xml:space="preserve"> с.</w:t>
      </w:r>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Шептулин  А.  А.  Ненаркотические  анальгетики  и поражение слизистой оболочки же</w:t>
      </w:r>
      <w:r w:rsidRPr="006830C4">
        <w:rPr>
          <w:rFonts w:ascii="Times New Roman" w:hAnsi="Times New Roman" w:cs="Times New Roman"/>
          <w:sz w:val="28"/>
          <w:szCs w:val="28"/>
          <w:lang w:val="uk-UA"/>
        </w:rPr>
        <w:t>лу</w:t>
      </w:r>
      <w:r w:rsidRPr="006830C4">
        <w:rPr>
          <w:rFonts w:ascii="Times New Roman" w:hAnsi="Times New Roman" w:cs="Times New Roman"/>
          <w:sz w:val="28"/>
          <w:szCs w:val="28"/>
        </w:rPr>
        <w:t>д</w:t>
      </w:r>
      <w:r w:rsidRPr="006830C4">
        <w:rPr>
          <w:rFonts w:ascii="Times New Roman" w:hAnsi="Times New Roman" w:cs="Times New Roman"/>
          <w:sz w:val="28"/>
          <w:szCs w:val="28"/>
          <w:lang w:val="uk-UA"/>
        </w:rPr>
        <w:t>к</w:t>
      </w:r>
      <w:r w:rsidRPr="006830C4">
        <w:rPr>
          <w:rFonts w:ascii="Times New Roman" w:hAnsi="Times New Roman" w:cs="Times New Roman"/>
          <w:sz w:val="28"/>
          <w:szCs w:val="28"/>
        </w:rPr>
        <w:t xml:space="preserve">а </w:t>
      </w:r>
      <w:r w:rsidRPr="006830C4">
        <w:rPr>
          <w:rFonts w:ascii="Times New Roman" w:hAnsi="Times New Roman" w:cs="Times New Roman"/>
          <w:sz w:val="28"/>
          <w:szCs w:val="28"/>
          <w:lang w:val="uk-UA"/>
        </w:rPr>
        <w:t>и</w:t>
      </w:r>
      <w:r w:rsidRPr="006830C4">
        <w:rPr>
          <w:rFonts w:ascii="Times New Roman" w:hAnsi="Times New Roman" w:cs="Times New Roman"/>
          <w:sz w:val="28"/>
          <w:szCs w:val="28"/>
        </w:rPr>
        <w:t xml:space="preserve"> двенадцатиперстной кишки</w:t>
      </w:r>
      <w:r w:rsidRPr="006830C4">
        <w:rPr>
          <w:rFonts w:ascii="Times New Roman" w:hAnsi="Times New Roman" w:cs="Times New Roman"/>
          <w:sz w:val="28"/>
          <w:szCs w:val="28"/>
          <w:lang w:val="uk-UA"/>
        </w:rPr>
        <w:t xml:space="preserve"> / А. А. Шептулин, </w:t>
      </w:r>
      <w:r w:rsidRPr="006830C4">
        <w:rPr>
          <w:rFonts w:ascii="Times New Roman" w:hAnsi="Times New Roman" w:cs="Times New Roman"/>
          <w:sz w:val="28"/>
          <w:szCs w:val="28"/>
        </w:rPr>
        <w:t>В. Т. Ивашкин // Клин. фармакол. и тер. - 2000. - Т. 9, № 5.</w:t>
      </w:r>
      <w:r w:rsidRPr="006830C4">
        <w:rPr>
          <w:rFonts w:ascii="Times New Roman" w:hAnsi="Times New Roman" w:cs="Times New Roman"/>
          <w:sz w:val="28"/>
          <w:szCs w:val="28"/>
          <w:lang w:val="uk-UA"/>
        </w:rPr>
        <w:t xml:space="preserve"> – С. 54-55.</w:t>
      </w:r>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 xml:space="preserve">Шептулин  А.  А.  </w:t>
      </w:r>
      <w:r w:rsidRPr="006830C4">
        <w:rPr>
          <w:rFonts w:ascii="Times New Roman" w:hAnsi="Times New Roman" w:cs="Times New Roman"/>
          <w:sz w:val="28"/>
          <w:szCs w:val="28"/>
          <w:lang w:val="uk-UA"/>
        </w:rPr>
        <w:t>Современные возможности лечения и профилактики НПВП-индуцированой гастропатии / А. А. Шептулин // Рос. журн. гастроэнтерол., гепатол. – 2006. - №1. – С. 15-19.</w:t>
      </w:r>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Шимановский Н. Л. Роль оксида азота в механизмах действия лекарственных веществ / Н. Л. Шимановский, К. С. Гуревич // Международный медицинский журнал. - 2000. - №1. - С. 104-107.</w:t>
      </w:r>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Штрыголъ  С. Ю. Фармакологические  свойства и  проблемы безопасности применения нестероидных противовоспалительных</w:t>
      </w:r>
      <w:r w:rsidRPr="006830C4">
        <w:rPr>
          <w:rFonts w:ascii="Times New Roman" w:hAnsi="Times New Roman" w:cs="Times New Roman"/>
          <w:sz w:val="28"/>
          <w:szCs w:val="28"/>
          <w:lang w:val="uk-UA"/>
        </w:rPr>
        <w:t xml:space="preserve"> </w:t>
      </w:r>
      <w:r w:rsidRPr="006830C4">
        <w:rPr>
          <w:rFonts w:ascii="Times New Roman" w:hAnsi="Times New Roman" w:cs="Times New Roman"/>
          <w:sz w:val="28"/>
          <w:szCs w:val="28"/>
        </w:rPr>
        <w:t>препаратов</w:t>
      </w:r>
      <w:r w:rsidRPr="006830C4">
        <w:rPr>
          <w:rFonts w:ascii="Times New Roman" w:hAnsi="Times New Roman" w:cs="Times New Roman"/>
          <w:sz w:val="28"/>
          <w:szCs w:val="28"/>
          <w:lang w:val="uk-UA"/>
        </w:rPr>
        <w:t xml:space="preserve"> </w:t>
      </w:r>
      <w:r w:rsidRPr="006830C4">
        <w:rPr>
          <w:rFonts w:ascii="Times New Roman" w:hAnsi="Times New Roman" w:cs="Times New Roman"/>
          <w:sz w:val="28"/>
          <w:szCs w:val="28"/>
        </w:rPr>
        <w:t>-</w:t>
      </w:r>
      <w:r w:rsidRPr="006830C4">
        <w:rPr>
          <w:rFonts w:ascii="Times New Roman" w:hAnsi="Times New Roman" w:cs="Times New Roman"/>
          <w:sz w:val="28"/>
          <w:szCs w:val="28"/>
          <w:lang w:val="uk-UA"/>
        </w:rPr>
        <w:t xml:space="preserve"> </w:t>
      </w:r>
      <w:r w:rsidRPr="006830C4">
        <w:rPr>
          <w:rFonts w:ascii="Times New Roman" w:hAnsi="Times New Roman" w:cs="Times New Roman"/>
          <w:sz w:val="28"/>
          <w:szCs w:val="28"/>
        </w:rPr>
        <w:t>селективных и специфических ингибиторов ЦОГ-2 / С. Ю. Штрыголь // Провизор. - 2005. – №2. - С.37-42.</w:t>
      </w:r>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Шуба    Н.    М.    Результаты    многоцентровых    исследований, клиническая эффективность новых противовоспалительных средств / Н. М. Шуба // Материалы украинской ревматологической школы. - К.: Четверта хвиля, 2002. - С. 154-165.</w:t>
      </w:r>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lastRenderedPageBreak/>
        <w:t>Шуба Н. М. Гепатотоксичн</w:t>
      </w:r>
      <w:r w:rsidRPr="006830C4">
        <w:rPr>
          <w:rFonts w:ascii="Times New Roman" w:hAnsi="Times New Roman" w:cs="Times New Roman"/>
          <w:sz w:val="28"/>
          <w:szCs w:val="28"/>
          <w:lang w:val="uk-UA"/>
        </w:rPr>
        <w:t>о</w:t>
      </w:r>
      <w:r w:rsidRPr="006830C4">
        <w:rPr>
          <w:rFonts w:ascii="Times New Roman" w:hAnsi="Times New Roman" w:cs="Times New Roman"/>
          <w:sz w:val="28"/>
          <w:szCs w:val="28"/>
        </w:rPr>
        <w:t>сть НПВП: существует ли реальная</w:t>
      </w:r>
      <w:r w:rsidRPr="006830C4">
        <w:rPr>
          <w:rFonts w:ascii="Times New Roman" w:hAnsi="Times New Roman" w:cs="Times New Roman"/>
          <w:sz w:val="28"/>
          <w:szCs w:val="28"/>
          <w:lang w:val="uk-UA"/>
        </w:rPr>
        <w:t xml:space="preserve"> </w:t>
      </w:r>
      <w:r w:rsidRPr="006830C4">
        <w:rPr>
          <w:rFonts w:ascii="Times New Roman" w:hAnsi="Times New Roman" w:cs="Times New Roman"/>
          <w:sz w:val="28"/>
          <w:szCs w:val="28"/>
        </w:rPr>
        <w:t>угроза? / Н. М. Шуба, Т. Д. Воронова // Укра</w:t>
      </w:r>
      <w:r w:rsidRPr="006830C4">
        <w:rPr>
          <w:rFonts w:ascii="Times New Roman" w:hAnsi="Times New Roman" w:cs="Times New Roman"/>
          <w:sz w:val="28"/>
          <w:szCs w:val="28"/>
          <w:lang w:val="uk-UA"/>
        </w:rPr>
        <w:t>їн</w:t>
      </w:r>
      <w:r w:rsidRPr="006830C4">
        <w:rPr>
          <w:rFonts w:ascii="Times New Roman" w:hAnsi="Times New Roman" w:cs="Times New Roman"/>
          <w:sz w:val="28"/>
          <w:szCs w:val="28"/>
        </w:rPr>
        <w:t>ський ревматоло</w:t>
      </w:r>
      <w:r w:rsidRPr="006830C4">
        <w:rPr>
          <w:rFonts w:ascii="Times New Roman" w:hAnsi="Times New Roman" w:cs="Times New Roman"/>
          <w:sz w:val="28"/>
          <w:szCs w:val="28"/>
          <w:lang w:val="uk-UA"/>
        </w:rPr>
        <w:t>гі</w:t>
      </w:r>
      <w:r w:rsidRPr="006830C4">
        <w:rPr>
          <w:rFonts w:ascii="Times New Roman" w:hAnsi="Times New Roman" w:cs="Times New Roman"/>
          <w:sz w:val="28"/>
          <w:szCs w:val="28"/>
        </w:rPr>
        <w:t xml:space="preserve">чний журнал. - 2009. - № </w:t>
      </w:r>
      <w:r w:rsidRPr="006830C4">
        <w:rPr>
          <w:rFonts w:ascii="Times New Roman" w:hAnsi="Times New Roman" w:cs="Times New Roman"/>
          <w:iCs/>
          <w:sz w:val="28"/>
          <w:szCs w:val="28"/>
          <w:lang w:val="uk-UA"/>
        </w:rPr>
        <w:t>1</w:t>
      </w:r>
      <w:r w:rsidRPr="006830C4">
        <w:rPr>
          <w:rFonts w:ascii="Times New Roman" w:hAnsi="Times New Roman" w:cs="Times New Roman"/>
          <w:sz w:val="28"/>
          <w:szCs w:val="28"/>
        </w:rPr>
        <w:t>(35). - С. 33-39.</w:t>
      </w:r>
    </w:p>
    <w:p w:rsidR="00441B36" w:rsidRPr="006830C4" w:rsidRDefault="00441B36" w:rsidP="00441B36">
      <w:pPr>
        <w:pStyle w:val="a3"/>
        <w:widowControl w:val="0"/>
        <w:numPr>
          <w:ilvl w:val="0"/>
          <w:numId w:val="7"/>
        </w:numPr>
        <w:ind w:left="0"/>
        <w:rPr>
          <w:rFonts w:ascii="Times New Roman" w:hAnsi="Times New Roman" w:cs="Times New Roman"/>
          <w:sz w:val="28"/>
          <w:szCs w:val="28"/>
        </w:rPr>
      </w:pPr>
      <w:r w:rsidRPr="006830C4">
        <w:rPr>
          <w:rFonts w:ascii="Times New Roman" w:hAnsi="Times New Roman" w:cs="Times New Roman"/>
          <w:sz w:val="28"/>
          <w:szCs w:val="28"/>
        </w:rPr>
        <w:t>Шуба Н. М. Патогенетичне обгрунтування протизапально</w:t>
      </w:r>
      <w:r w:rsidRPr="006830C4">
        <w:rPr>
          <w:rFonts w:ascii="Times New Roman" w:hAnsi="Times New Roman" w:cs="Times New Roman"/>
          <w:sz w:val="28"/>
          <w:szCs w:val="28"/>
          <w:lang w:val="uk-UA"/>
        </w:rPr>
        <w:t>ї</w:t>
      </w:r>
      <w:r w:rsidRPr="006830C4">
        <w:rPr>
          <w:rFonts w:ascii="Times New Roman" w:hAnsi="Times New Roman" w:cs="Times New Roman"/>
          <w:sz w:val="28"/>
          <w:szCs w:val="28"/>
        </w:rPr>
        <w:t xml:space="preserve"> тера</w:t>
      </w:r>
      <w:r w:rsidRPr="006830C4">
        <w:rPr>
          <w:rFonts w:ascii="Times New Roman" w:hAnsi="Times New Roman" w:cs="Times New Roman"/>
          <w:sz w:val="28"/>
          <w:szCs w:val="28"/>
          <w:lang w:val="uk-UA"/>
        </w:rPr>
        <w:t>пії</w:t>
      </w:r>
      <w:r w:rsidRPr="006830C4">
        <w:rPr>
          <w:rFonts w:ascii="Times New Roman" w:hAnsi="Times New Roman" w:cs="Times New Roman"/>
          <w:sz w:val="28"/>
          <w:szCs w:val="28"/>
        </w:rPr>
        <w:t xml:space="preserve"> ревматичних   захворювань   /   Н.   М   Шуба,   В.   М.   Коваленко   // -Укра</w:t>
      </w:r>
      <w:r w:rsidRPr="006830C4">
        <w:rPr>
          <w:rFonts w:ascii="Times New Roman" w:hAnsi="Times New Roman" w:cs="Times New Roman"/>
          <w:sz w:val="28"/>
          <w:szCs w:val="28"/>
          <w:lang w:val="uk-UA"/>
        </w:rPr>
        <w:t>їн</w:t>
      </w:r>
      <w:r w:rsidRPr="006830C4">
        <w:rPr>
          <w:rFonts w:ascii="Times New Roman" w:hAnsi="Times New Roman" w:cs="Times New Roman"/>
          <w:sz w:val="28"/>
          <w:szCs w:val="28"/>
        </w:rPr>
        <w:t>ський ревматоло</w:t>
      </w:r>
      <w:r w:rsidRPr="006830C4">
        <w:rPr>
          <w:rFonts w:ascii="Times New Roman" w:hAnsi="Times New Roman" w:cs="Times New Roman"/>
          <w:sz w:val="28"/>
          <w:szCs w:val="28"/>
          <w:lang w:val="uk-UA"/>
        </w:rPr>
        <w:t>гі</w:t>
      </w:r>
      <w:r w:rsidRPr="006830C4">
        <w:rPr>
          <w:rFonts w:ascii="Times New Roman" w:hAnsi="Times New Roman" w:cs="Times New Roman"/>
          <w:sz w:val="28"/>
          <w:szCs w:val="28"/>
        </w:rPr>
        <w:t>чний журнал. - 2001. - № 3-4 (5-6). - С. 18-22</w:t>
      </w:r>
      <w:r w:rsidRPr="006830C4">
        <w:rPr>
          <w:rFonts w:ascii="Times New Roman" w:hAnsi="Times New Roman" w:cs="Times New Roman"/>
          <w:sz w:val="28"/>
          <w:szCs w:val="28"/>
          <w:lang w:val="uk-UA"/>
        </w:rPr>
        <w:t>.</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uk-UA"/>
        </w:rPr>
      </w:pPr>
      <w:r w:rsidRPr="006830C4">
        <w:rPr>
          <w:rFonts w:ascii="Times New Roman" w:hAnsi="Times New Roman" w:cs="Times New Roman"/>
          <w:sz w:val="28"/>
          <w:szCs w:val="28"/>
          <w:lang w:val="uk-UA"/>
        </w:rPr>
        <w:t xml:space="preserve">Шуба Н.М. </w:t>
      </w:r>
      <w:r w:rsidRPr="006830C4">
        <w:rPr>
          <w:rFonts w:ascii="Times New Roman" w:hAnsi="Times New Roman" w:cs="Times New Roman"/>
          <w:sz w:val="28"/>
          <w:szCs w:val="28"/>
        </w:rPr>
        <w:t xml:space="preserve">Изученик еффективности селективных нестероидных противовоспалительных препаратов у больных остеоартрозом /Н.М. </w:t>
      </w:r>
      <w:r w:rsidRPr="006830C4">
        <w:rPr>
          <w:rFonts w:ascii="Times New Roman" w:hAnsi="Times New Roman" w:cs="Times New Roman"/>
          <w:sz w:val="28"/>
          <w:szCs w:val="28"/>
          <w:lang w:val="uk-UA"/>
        </w:rPr>
        <w:t xml:space="preserve">Шуба, Л.Г. Воронков, Т.Д. Воронова </w:t>
      </w:r>
      <w:r w:rsidRPr="006830C4">
        <w:rPr>
          <w:rFonts w:ascii="Times New Roman" w:hAnsi="Times New Roman" w:cs="Times New Roman"/>
          <w:sz w:val="28"/>
          <w:szCs w:val="28"/>
        </w:rPr>
        <w:t>[и др] //Укр.</w:t>
      </w:r>
      <w:r w:rsidRPr="006830C4">
        <w:rPr>
          <w:rFonts w:ascii="Times New Roman" w:hAnsi="Times New Roman" w:cs="Times New Roman"/>
          <w:sz w:val="28"/>
          <w:szCs w:val="28"/>
          <w:lang w:val="uk-UA"/>
        </w:rPr>
        <w:t xml:space="preserve"> Ревматол. Журн. – 2016. - №4 (66). – С.70 - 74.</w:t>
      </w:r>
    </w:p>
    <w:p w:rsidR="00441B36" w:rsidRPr="006830C4" w:rsidRDefault="00441B36" w:rsidP="00441B36">
      <w:pPr>
        <w:pStyle w:val="a3"/>
        <w:numPr>
          <w:ilvl w:val="0"/>
          <w:numId w:val="7"/>
        </w:numPr>
        <w:shd w:val="clear" w:color="auto" w:fill="FFFFFF"/>
        <w:spacing w:before="225" w:beforeAutospacing="1" w:after="225" w:afterAutospacing="1"/>
        <w:ind w:left="0"/>
        <w:textAlignment w:val="baseline"/>
        <w:outlineLvl w:val="0"/>
        <w:rPr>
          <w:rFonts w:ascii="Times New Roman" w:eastAsia="Times New Roman" w:hAnsi="Times New Roman" w:cs="Times New Roman"/>
          <w:color w:val="000000"/>
          <w:sz w:val="28"/>
          <w:szCs w:val="28"/>
          <w:lang w:val="uk-UA"/>
        </w:rPr>
      </w:pPr>
      <w:r w:rsidRPr="006830C4">
        <w:rPr>
          <w:rFonts w:ascii="Times New Roman" w:eastAsia="Times New Roman" w:hAnsi="Times New Roman" w:cs="Times New Roman"/>
          <w:color w:val="000000"/>
          <w:kern w:val="36"/>
          <w:sz w:val="28"/>
          <w:szCs w:val="28"/>
          <w:shd w:val="clear" w:color="auto" w:fill="FFFFFF"/>
          <w:lang w:val="uk-UA"/>
        </w:rPr>
        <w:t>Щокіна К. Г. Досягнення та перспективи вивчення сучасних нестероїдних протизапальних засобів</w:t>
      </w:r>
      <w:r w:rsidRPr="006830C4">
        <w:rPr>
          <w:rFonts w:ascii="Times New Roman" w:eastAsia="Times New Roman" w:hAnsi="Times New Roman" w:cs="Times New Roman"/>
          <w:bCs/>
          <w:color w:val="000000"/>
          <w:kern w:val="36"/>
          <w:sz w:val="28"/>
          <w:szCs w:val="28"/>
          <w:lang w:val="en-US"/>
        </w:rPr>
        <w:t> </w:t>
      </w:r>
      <w:r w:rsidRPr="006830C4">
        <w:rPr>
          <w:rFonts w:ascii="Times New Roman" w:eastAsia="Times New Roman" w:hAnsi="Times New Roman" w:cs="Times New Roman"/>
          <w:bCs/>
          <w:color w:val="000000"/>
          <w:kern w:val="36"/>
          <w:sz w:val="28"/>
          <w:szCs w:val="28"/>
          <w:shd w:val="clear" w:color="auto" w:fill="FFFFFF"/>
          <w:lang w:val="uk-UA"/>
        </w:rPr>
        <w:t>/ К.Г.</w:t>
      </w:r>
      <w:r w:rsidRPr="006830C4">
        <w:rPr>
          <w:rFonts w:ascii="Times New Roman" w:eastAsia="Times New Roman" w:hAnsi="Times New Roman" w:cs="Times New Roman"/>
          <w:bCs/>
          <w:color w:val="000000"/>
          <w:kern w:val="36"/>
          <w:sz w:val="28"/>
          <w:szCs w:val="28"/>
          <w:lang w:val="en-US"/>
        </w:rPr>
        <w:t> </w:t>
      </w:r>
      <w:r w:rsidRPr="006830C4">
        <w:rPr>
          <w:rFonts w:ascii="Times New Roman" w:eastAsia="Times New Roman" w:hAnsi="Times New Roman" w:cs="Times New Roman"/>
          <w:color w:val="000000"/>
          <w:kern w:val="36"/>
          <w:sz w:val="28"/>
          <w:szCs w:val="28"/>
          <w:shd w:val="clear" w:color="auto" w:fill="FFFFFF"/>
          <w:lang w:val="uk-UA"/>
        </w:rPr>
        <w:t>Щокіна</w:t>
      </w:r>
      <w:r w:rsidRPr="006830C4">
        <w:rPr>
          <w:rFonts w:ascii="Times New Roman" w:eastAsia="Times New Roman" w:hAnsi="Times New Roman" w:cs="Times New Roman"/>
          <w:bCs/>
          <w:color w:val="000000"/>
          <w:kern w:val="36"/>
          <w:sz w:val="28"/>
          <w:szCs w:val="28"/>
          <w:shd w:val="clear" w:color="auto" w:fill="FFFFFF"/>
          <w:lang w:val="uk-UA"/>
        </w:rPr>
        <w:t>. // Клін. фармація. - 2009. - Т.13,№2. - С.14-19.</w:t>
      </w:r>
    </w:p>
    <w:p w:rsidR="00441B36" w:rsidRPr="006830C4" w:rsidRDefault="00441B36" w:rsidP="00441B36">
      <w:pPr>
        <w:pStyle w:val="a3"/>
        <w:numPr>
          <w:ilvl w:val="0"/>
          <w:numId w:val="7"/>
        </w:numPr>
        <w:shd w:val="clear" w:color="auto" w:fill="FFFFFF"/>
        <w:spacing w:before="225" w:after="225"/>
        <w:ind w:left="0"/>
        <w:textAlignment w:val="baseline"/>
        <w:outlineLvl w:val="0"/>
        <w:rPr>
          <w:rFonts w:ascii="Times New Roman" w:eastAsia="Times New Roman" w:hAnsi="Times New Roman" w:cs="Times New Roman"/>
          <w:color w:val="000000"/>
          <w:kern w:val="36"/>
          <w:sz w:val="28"/>
          <w:szCs w:val="28"/>
          <w:lang w:val="uk-UA"/>
        </w:rPr>
      </w:pPr>
      <w:r w:rsidRPr="006830C4">
        <w:rPr>
          <w:rFonts w:ascii="Times New Roman" w:eastAsia="Times New Roman" w:hAnsi="Times New Roman" w:cs="Times New Roman"/>
          <w:bCs/>
          <w:color w:val="000000"/>
          <w:kern w:val="36"/>
          <w:sz w:val="28"/>
          <w:szCs w:val="28"/>
          <w:shd w:val="clear" w:color="auto" w:fill="FFFFFF"/>
          <w:lang w:val="uk-UA"/>
        </w:rPr>
        <w:t>Юрченко А.І. Порівняльна  оцінка аналгетичної дії похідних 4 – оксо(аміно )хіназоліну, диклофенаку натрію та кеторолаку на моделі оцтово кислих корчів / А.І. Юрченко, Г.І. Степанюк, С.І. Коваленко, К.П. Шабельник // Клінічна фармакологія та фармакотерапія захворювань у світлі доказової медицини: Мат. 7-ї Всеукраїнської науково- практичної конференції з міжнародною участю з клінічної фармакології. – Вінниця, 2013 – С. 135-136.</w:t>
      </w:r>
    </w:p>
    <w:p w:rsidR="00441B36" w:rsidRPr="006830C4" w:rsidRDefault="00441B36" w:rsidP="00441B36">
      <w:pPr>
        <w:pStyle w:val="a3"/>
        <w:numPr>
          <w:ilvl w:val="0"/>
          <w:numId w:val="7"/>
        </w:numPr>
        <w:shd w:val="clear" w:color="auto" w:fill="FFFFFF"/>
        <w:spacing w:before="225" w:after="225"/>
        <w:ind w:left="0"/>
        <w:textAlignment w:val="baseline"/>
        <w:outlineLvl w:val="0"/>
        <w:rPr>
          <w:rFonts w:ascii="Times New Roman" w:eastAsia="Times New Roman" w:hAnsi="Times New Roman" w:cs="Times New Roman"/>
          <w:color w:val="000000"/>
          <w:kern w:val="36"/>
          <w:sz w:val="28"/>
          <w:szCs w:val="28"/>
          <w:lang w:val="uk-UA"/>
        </w:rPr>
      </w:pPr>
      <w:r w:rsidRPr="006830C4">
        <w:rPr>
          <w:rFonts w:ascii="Times New Roman" w:eastAsia="Times New Roman" w:hAnsi="Times New Roman" w:cs="Times New Roman"/>
          <w:color w:val="000000"/>
          <w:kern w:val="36"/>
          <w:sz w:val="28"/>
          <w:szCs w:val="28"/>
          <w:lang w:val="uk-UA"/>
        </w:rPr>
        <w:t>Ядловський О.Є., Мовчан О.Д., Фармакологічний аналіз опіоїдергічного компоненту дії анальгетика піродазолу / О.Є. Ядловський, О.Д. Мовчан // Фармакологія та лікарська токсикологія. – 2011. - №3(22). – С. 73-77.</w:t>
      </w:r>
    </w:p>
    <w:p w:rsidR="00441B36" w:rsidRPr="006830C4" w:rsidRDefault="00441B36" w:rsidP="00441B36">
      <w:pPr>
        <w:pStyle w:val="a3"/>
        <w:numPr>
          <w:ilvl w:val="0"/>
          <w:numId w:val="7"/>
        </w:numPr>
        <w:ind w:left="0"/>
        <w:rPr>
          <w:rFonts w:ascii="Times New Roman" w:hAnsi="Times New Roman" w:cs="Times New Roman"/>
          <w:sz w:val="28"/>
          <w:szCs w:val="28"/>
          <w:lang w:val="uk-UA"/>
        </w:rPr>
      </w:pPr>
      <w:r w:rsidRPr="006830C4">
        <w:rPr>
          <w:rFonts w:ascii="Times New Roman" w:hAnsi="Times New Roman" w:cs="Times New Roman"/>
          <w:sz w:val="28"/>
          <w:szCs w:val="28"/>
          <w:lang w:val="uk-UA"/>
        </w:rPr>
        <w:t>Яковлева Л.В.,Сахарова Т.С. Вивчення   властивостей альтану при доксорубіциновій міокардіодистрофії у білих щурів / Л.В.Яковлева, Т.С. Сахарова // Фіологічно активні речовини. - 2002. - №2 (4). - С.95-99.</w:t>
      </w:r>
    </w:p>
    <w:p w:rsidR="00441B36" w:rsidRPr="006830C4" w:rsidRDefault="00441B36" w:rsidP="00441B36">
      <w:pPr>
        <w:pStyle w:val="a3"/>
        <w:numPr>
          <w:ilvl w:val="0"/>
          <w:numId w:val="7"/>
        </w:numPr>
        <w:ind w:left="0"/>
        <w:rPr>
          <w:rFonts w:ascii="Times New Roman" w:hAnsi="Times New Roman" w:cs="Times New Roman"/>
          <w:sz w:val="28"/>
          <w:szCs w:val="28"/>
          <w:lang w:val="uk-UA"/>
        </w:rPr>
      </w:pPr>
      <w:r w:rsidRPr="006830C4">
        <w:rPr>
          <w:rFonts w:ascii="Times New Roman" w:hAnsi="Times New Roman" w:cs="Times New Roman"/>
          <w:sz w:val="28"/>
          <w:szCs w:val="28"/>
          <w:lang w:val="uk-UA"/>
        </w:rPr>
        <w:t>Якубовська В.В. Вплив натрієвої солі 4-(3-метил-2-оксо-2Н-( 3-</w:t>
      </w:r>
      <w:r w:rsidRPr="006830C4">
        <w:rPr>
          <w:rFonts w:ascii="Times New Roman" w:hAnsi="Times New Roman" w:cs="Times New Roman"/>
          <w:sz w:val="28"/>
          <w:szCs w:val="28"/>
          <w:lang w:val="en-US"/>
        </w:rPr>
        <w:t>R</w:t>
      </w:r>
      <w:r w:rsidRPr="006830C4">
        <w:rPr>
          <w:rFonts w:ascii="Times New Roman" w:hAnsi="Times New Roman" w:cs="Times New Roman"/>
          <w:sz w:val="28"/>
          <w:szCs w:val="28"/>
          <w:lang w:val="uk-UA"/>
        </w:rPr>
        <w:t>-2-оксо-2</w:t>
      </w:r>
      <w:r w:rsidRPr="006830C4">
        <w:rPr>
          <w:rFonts w:ascii="Times New Roman" w:hAnsi="Times New Roman" w:cs="Times New Roman"/>
          <w:sz w:val="28"/>
          <w:szCs w:val="28"/>
          <w:lang w:val="en-US"/>
        </w:rPr>
        <w:t>H</w:t>
      </w:r>
      <w:r w:rsidRPr="006830C4">
        <w:rPr>
          <w:rFonts w:ascii="Times New Roman" w:hAnsi="Times New Roman" w:cs="Times New Roman"/>
          <w:sz w:val="28"/>
          <w:szCs w:val="28"/>
          <w:lang w:val="uk-UA"/>
        </w:rPr>
        <w:t>-[1,2,4] триазино – [2,3-с] хіназолін-6-іл) бутанової кислоти (</w:t>
      </w:r>
      <w:r w:rsidRPr="006830C4">
        <w:rPr>
          <w:rFonts w:ascii="Times New Roman" w:hAnsi="Times New Roman" w:cs="Times New Roman"/>
          <w:sz w:val="28"/>
          <w:szCs w:val="28"/>
          <w:lang w:val="en-US"/>
        </w:rPr>
        <w:t>DSK</w:t>
      </w:r>
      <w:r w:rsidRPr="006830C4">
        <w:rPr>
          <w:rFonts w:ascii="Times New Roman" w:hAnsi="Times New Roman" w:cs="Times New Roman"/>
          <w:sz w:val="28"/>
          <w:szCs w:val="28"/>
          <w:lang w:val="uk-UA"/>
        </w:rPr>
        <w:t>-38) на проліферативну, альтеративну фази запальної реакції та оцінка жарознижуючої дії в експерименті / В.В.Якубовська // « Вісник Вінницького національного медичного університету». – 2017. – №1. – С. 8 – 11.</w:t>
      </w:r>
    </w:p>
    <w:p w:rsidR="00441B36" w:rsidRPr="006830C4" w:rsidRDefault="00441B36" w:rsidP="00441B36">
      <w:pPr>
        <w:pStyle w:val="a3"/>
        <w:numPr>
          <w:ilvl w:val="0"/>
          <w:numId w:val="7"/>
        </w:numPr>
        <w:ind w:left="0"/>
        <w:rPr>
          <w:rFonts w:ascii="Times New Roman" w:hAnsi="Times New Roman" w:cs="Times New Roman"/>
          <w:sz w:val="28"/>
          <w:szCs w:val="28"/>
          <w:lang w:val="uk-UA"/>
        </w:rPr>
      </w:pPr>
      <w:r w:rsidRPr="006830C4">
        <w:rPr>
          <w:rFonts w:ascii="Times New Roman" w:hAnsi="Times New Roman" w:cs="Times New Roman"/>
          <w:sz w:val="28"/>
          <w:szCs w:val="28"/>
          <w:lang w:val="uk-UA"/>
        </w:rPr>
        <w:lastRenderedPageBreak/>
        <w:t>Якубовська В.В. Вплив похідного хіназоліну (</w:t>
      </w:r>
      <w:r w:rsidRPr="006830C4">
        <w:rPr>
          <w:rFonts w:ascii="Times New Roman" w:hAnsi="Times New Roman" w:cs="Times New Roman"/>
          <w:sz w:val="28"/>
          <w:szCs w:val="28"/>
          <w:lang w:val="en-US"/>
        </w:rPr>
        <w:t>DSK</w:t>
      </w:r>
      <w:r w:rsidRPr="006830C4">
        <w:rPr>
          <w:rFonts w:ascii="Times New Roman" w:hAnsi="Times New Roman" w:cs="Times New Roman"/>
          <w:sz w:val="28"/>
          <w:szCs w:val="28"/>
          <w:lang w:val="uk-UA"/>
        </w:rPr>
        <w:t xml:space="preserve">-38) на рівень </w:t>
      </w:r>
      <w:r w:rsidRPr="006830C4">
        <w:rPr>
          <w:rFonts w:ascii="Times New Roman" w:hAnsi="Times New Roman" w:cs="Times New Roman"/>
          <w:sz w:val="28"/>
          <w:szCs w:val="28"/>
          <w:lang w:val="en-US"/>
        </w:rPr>
        <w:t>NO</w:t>
      </w:r>
      <w:r w:rsidRPr="006830C4">
        <w:rPr>
          <w:rFonts w:ascii="Times New Roman" w:hAnsi="Times New Roman" w:cs="Times New Roman"/>
          <w:sz w:val="28"/>
          <w:szCs w:val="28"/>
          <w:lang w:val="uk-UA"/>
        </w:rPr>
        <w:t xml:space="preserve"> / Г.І. Степанюк., О.В. Грималовська, С.І. Коваленко // 5 національного з’їзд фармакологів України: Тези доповідей: – Запоріжжя, 2017. – С. 145.</w:t>
      </w:r>
    </w:p>
    <w:p w:rsidR="00441B36" w:rsidRPr="006830C4" w:rsidRDefault="00441B36" w:rsidP="00441B36">
      <w:pPr>
        <w:pStyle w:val="a3"/>
        <w:numPr>
          <w:ilvl w:val="0"/>
          <w:numId w:val="7"/>
        </w:numPr>
        <w:ind w:left="0"/>
        <w:rPr>
          <w:rFonts w:ascii="Times New Roman" w:hAnsi="Times New Roman" w:cs="Times New Roman"/>
          <w:sz w:val="28"/>
          <w:szCs w:val="28"/>
          <w:lang w:val="uk-UA"/>
        </w:rPr>
      </w:pPr>
      <w:r w:rsidRPr="006830C4">
        <w:rPr>
          <w:rFonts w:ascii="Times New Roman" w:hAnsi="Times New Roman" w:cs="Times New Roman"/>
          <w:sz w:val="28"/>
          <w:szCs w:val="28"/>
          <w:lang w:val="uk-UA"/>
        </w:rPr>
        <w:t>Якубовська В.В. Експериментальна оцінка протизапальної дії нових похідних  ( 3-</w:t>
      </w:r>
      <w:r w:rsidRPr="006830C4">
        <w:rPr>
          <w:rFonts w:ascii="Times New Roman" w:hAnsi="Times New Roman" w:cs="Times New Roman"/>
          <w:sz w:val="28"/>
          <w:szCs w:val="28"/>
          <w:lang w:val="en-US"/>
        </w:rPr>
        <w:t>R</w:t>
      </w:r>
      <w:r w:rsidRPr="006830C4">
        <w:rPr>
          <w:rFonts w:ascii="Times New Roman" w:hAnsi="Times New Roman" w:cs="Times New Roman"/>
          <w:sz w:val="28"/>
          <w:szCs w:val="28"/>
          <w:lang w:val="uk-UA"/>
        </w:rPr>
        <w:t>-2-оксо-2</w:t>
      </w:r>
      <w:r w:rsidRPr="006830C4">
        <w:rPr>
          <w:rFonts w:ascii="Times New Roman" w:hAnsi="Times New Roman" w:cs="Times New Roman"/>
          <w:sz w:val="28"/>
          <w:szCs w:val="28"/>
          <w:lang w:val="en-US"/>
        </w:rPr>
        <w:t>H</w:t>
      </w:r>
      <w:r w:rsidRPr="006830C4">
        <w:rPr>
          <w:rFonts w:ascii="Times New Roman" w:hAnsi="Times New Roman" w:cs="Times New Roman"/>
          <w:sz w:val="28"/>
          <w:szCs w:val="28"/>
          <w:lang w:val="uk-UA"/>
        </w:rPr>
        <w:t>-[1,2,4] триазино – [2,3-с] хіназолін-6-іл) алкілкарбонових кислот / В.В. Якубовська, Н.М. Серединська, Г.І. Степанюк, С.І. Коваленко // Патофізіологія і фармація: шляхи інтеграції: Мат. Національного конгресу патофізіологів України. – Харків, 2016. – С.258.</w:t>
      </w:r>
    </w:p>
    <w:p w:rsidR="00441B36" w:rsidRPr="006830C4" w:rsidRDefault="00441B36" w:rsidP="00441B36">
      <w:pPr>
        <w:pStyle w:val="a3"/>
        <w:numPr>
          <w:ilvl w:val="0"/>
          <w:numId w:val="7"/>
        </w:numPr>
        <w:ind w:left="0"/>
        <w:rPr>
          <w:rFonts w:ascii="Times New Roman" w:hAnsi="Times New Roman" w:cs="Times New Roman"/>
          <w:sz w:val="28"/>
          <w:szCs w:val="28"/>
          <w:lang w:val="uk-UA"/>
        </w:rPr>
      </w:pPr>
      <w:r w:rsidRPr="006830C4">
        <w:rPr>
          <w:rFonts w:ascii="Times New Roman" w:hAnsi="Times New Roman" w:cs="Times New Roman"/>
          <w:sz w:val="28"/>
          <w:szCs w:val="28"/>
          <w:lang w:val="uk-UA"/>
        </w:rPr>
        <w:t>Якубовська В.В. Карбоксилвмісні [1,2,4] триазино – [2,3-с] хіназоліни – перспективний клас біологічно активних сполук / О.Ю. Воскобійник, В.В. Якубовська, І.С. Насуленко, Г.Г. Берест [та ін.]. // Фармація 21-го століття: тенденції та перспективи: Мат. 8-го Нац. з’їзду фармацевтів України: Том 1. – Харків : НФАУ , 2016. – С. 13.</w:t>
      </w:r>
    </w:p>
    <w:p w:rsidR="00441B36" w:rsidRPr="006830C4" w:rsidRDefault="00441B36" w:rsidP="00441B36">
      <w:pPr>
        <w:pStyle w:val="a3"/>
        <w:numPr>
          <w:ilvl w:val="0"/>
          <w:numId w:val="7"/>
        </w:numPr>
        <w:ind w:left="0"/>
        <w:rPr>
          <w:rFonts w:ascii="Times New Roman" w:hAnsi="Times New Roman" w:cs="Times New Roman"/>
          <w:sz w:val="28"/>
          <w:szCs w:val="28"/>
          <w:lang w:val="uk-UA"/>
        </w:rPr>
      </w:pPr>
      <w:r w:rsidRPr="006830C4">
        <w:rPr>
          <w:rFonts w:ascii="Times New Roman" w:hAnsi="Times New Roman" w:cs="Times New Roman"/>
          <w:sz w:val="28"/>
          <w:szCs w:val="28"/>
          <w:lang w:val="uk-UA"/>
        </w:rPr>
        <w:t xml:space="preserve">Якубовська В.В. Оцінка протизапальної дії похідного хіназоліну </w:t>
      </w:r>
      <w:r w:rsidRPr="006830C4">
        <w:rPr>
          <w:rFonts w:ascii="Times New Roman" w:hAnsi="Times New Roman" w:cs="Times New Roman"/>
          <w:sz w:val="28"/>
          <w:szCs w:val="28"/>
          <w:lang w:val="en-US"/>
        </w:rPr>
        <w:t>DSK</w:t>
      </w:r>
      <w:r w:rsidRPr="006830C4">
        <w:rPr>
          <w:rFonts w:ascii="Times New Roman" w:hAnsi="Times New Roman" w:cs="Times New Roman"/>
          <w:sz w:val="28"/>
          <w:szCs w:val="28"/>
          <w:lang w:val="uk-UA"/>
        </w:rPr>
        <w:t xml:space="preserve">-38 на моделі експериментального стоматиту / В.В. Якубовська, Н.М. Серединська, Г.І. Степанюк, О.Ю. Воскобойнік, С.І. Коваленко // Сучасні аспекти клінічної фармакології на тлі досягнень доказової медицини: Мат. </w:t>
      </w:r>
      <w:r w:rsidRPr="006830C4">
        <w:rPr>
          <w:rFonts w:ascii="Times New Roman" w:hAnsi="Times New Roman" w:cs="Times New Roman"/>
          <w:sz w:val="28"/>
          <w:szCs w:val="28"/>
          <w:shd w:val="clear" w:color="auto" w:fill="FFFFFF"/>
        </w:rPr>
        <w:t>IX</w:t>
      </w:r>
      <w:r w:rsidRPr="006830C4">
        <w:rPr>
          <w:rFonts w:ascii="Times New Roman" w:hAnsi="Times New Roman" w:cs="Times New Roman"/>
          <w:sz w:val="28"/>
          <w:szCs w:val="28"/>
          <w:shd w:val="clear" w:color="auto" w:fill="FFFFFF"/>
          <w:lang w:val="uk-UA"/>
        </w:rPr>
        <w:t xml:space="preserve"> Всеукраїнської науково-практичної конференції з міжнародною участю : Вінниця, 2017р. – С. 286 </w:t>
      </w:r>
      <w:r w:rsidRPr="006830C4">
        <w:rPr>
          <w:rFonts w:ascii="Times New Roman" w:hAnsi="Times New Roman" w:cs="Times New Roman"/>
          <w:sz w:val="28"/>
          <w:szCs w:val="28"/>
          <w:lang w:val="uk-UA"/>
        </w:rPr>
        <w:t xml:space="preserve">– </w:t>
      </w:r>
      <w:r w:rsidRPr="006830C4">
        <w:rPr>
          <w:rFonts w:ascii="Times New Roman" w:hAnsi="Times New Roman" w:cs="Times New Roman"/>
          <w:sz w:val="28"/>
          <w:szCs w:val="28"/>
          <w:shd w:val="clear" w:color="auto" w:fill="FFFFFF"/>
          <w:lang w:val="uk-UA"/>
        </w:rPr>
        <w:t>287.</w:t>
      </w:r>
    </w:p>
    <w:p w:rsidR="00441B36" w:rsidRPr="006830C4" w:rsidRDefault="00441B36" w:rsidP="00441B36">
      <w:pPr>
        <w:pStyle w:val="a3"/>
        <w:numPr>
          <w:ilvl w:val="0"/>
          <w:numId w:val="7"/>
        </w:numPr>
        <w:ind w:left="0"/>
        <w:rPr>
          <w:rFonts w:ascii="Times New Roman" w:hAnsi="Times New Roman" w:cs="Times New Roman"/>
          <w:sz w:val="28"/>
          <w:szCs w:val="28"/>
          <w:lang w:val="uk-UA"/>
        </w:rPr>
      </w:pPr>
      <w:r w:rsidRPr="006830C4">
        <w:rPr>
          <w:rFonts w:ascii="Times New Roman" w:hAnsi="Times New Roman" w:cs="Times New Roman"/>
          <w:sz w:val="28"/>
          <w:szCs w:val="28"/>
          <w:lang w:val="uk-UA"/>
        </w:rPr>
        <w:t>Якубовська В.В. Пошук біологічно активних речовин серед похідних хіназоліну та його конденсованих аналогів (ПХКА) / Г.І. Степанюк, В.В. Якубовська, [та ін.]. // 5 національний з’їзд фармакологів України: Тези доповідей : – Запоріжжя, 2017, – С.121 – 122.</w:t>
      </w:r>
    </w:p>
    <w:p w:rsidR="00441B36" w:rsidRPr="006830C4" w:rsidRDefault="00441B36" w:rsidP="00441B36">
      <w:pPr>
        <w:pStyle w:val="a3"/>
        <w:numPr>
          <w:ilvl w:val="0"/>
          <w:numId w:val="7"/>
        </w:numPr>
        <w:ind w:left="0"/>
        <w:rPr>
          <w:rFonts w:ascii="Times New Roman" w:hAnsi="Times New Roman" w:cs="Times New Roman"/>
          <w:sz w:val="28"/>
          <w:szCs w:val="28"/>
          <w:lang w:val="uk-UA"/>
        </w:rPr>
      </w:pPr>
      <w:r w:rsidRPr="006830C4">
        <w:rPr>
          <w:rFonts w:ascii="Times New Roman" w:hAnsi="Times New Roman" w:cs="Times New Roman"/>
          <w:sz w:val="28"/>
          <w:szCs w:val="28"/>
          <w:lang w:val="uk-UA"/>
        </w:rPr>
        <w:t>Якубовська В.В. Спрямований пошук і характеристика протизапальної активності натрій ( 3-</w:t>
      </w:r>
      <w:r w:rsidRPr="006830C4">
        <w:rPr>
          <w:rFonts w:ascii="Times New Roman" w:hAnsi="Times New Roman" w:cs="Times New Roman"/>
          <w:sz w:val="28"/>
          <w:szCs w:val="28"/>
          <w:lang w:val="en-US"/>
        </w:rPr>
        <w:t>R</w:t>
      </w:r>
      <w:r w:rsidRPr="006830C4">
        <w:rPr>
          <w:rFonts w:ascii="Times New Roman" w:hAnsi="Times New Roman" w:cs="Times New Roman"/>
          <w:sz w:val="28"/>
          <w:szCs w:val="28"/>
          <w:lang w:val="uk-UA"/>
        </w:rPr>
        <w:t>-2-оксо-2</w:t>
      </w:r>
      <w:r w:rsidRPr="006830C4">
        <w:rPr>
          <w:rFonts w:ascii="Times New Roman" w:hAnsi="Times New Roman" w:cs="Times New Roman"/>
          <w:sz w:val="28"/>
          <w:szCs w:val="28"/>
          <w:lang w:val="en-US"/>
        </w:rPr>
        <w:t>H</w:t>
      </w:r>
      <w:r w:rsidRPr="006830C4">
        <w:rPr>
          <w:rFonts w:ascii="Times New Roman" w:hAnsi="Times New Roman" w:cs="Times New Roman"/>
          <w:sz w:val="28"/>
          <w:szCs w:val="28"/>
          <w:lang w:val="uk-UA"/>
        </w:rPr>
        <w:t>-[1,2,4] триазино – [2,3-с] хіназолін-6-іл) алкілкарбоксилатів та їх галогеновмісних аналогів / В.В. Якубовська, Н.М. Серединська, О.Ю. Воскобойнік, Г.І. Степанюк, С.І. Коваленко // Актуальні питання фармацевтичної і медичної науки та практики. – 2016. – №1. – С. 60 – 66.</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en-US"/>
        </w:rPr>
      </w:pPr>
      <w:r w:rsidRPr="006830C4">
        <w:rPr>
          <w:rFonts w:ascii="Times New Roman" w:hAnsi="Times New Roman" w:cs="Times New Roman"/>
          <w:sz w:val="28"/>
          <w:szCs w:val="28"/>
          <w:lang w:val="en-US"/>
        </w:rPr>
        <w:t xml:space="preserve">Belton O. Cycloxygenase-1 and 2-dependent prostacyclin formation in </w:t>
      </w:r>
      <w:r w:rsidRPr="006830C4">
        <w:rPr>
          <w:rFonts w:ascii="Times New Roman" w:hAnsi="Times New Roman" w:cs="Times New Roman"/>
          <w:sz w:val="28"/>
          <w:szCs w:val="28"/>
          <w:lang w:val="en-US"/>
        </w:rPr>
        <w:lastRenderedPageBreak/>
        <w:t>patients with atherosclerosis / O.Belton, D. Byrne, D. Klarney // Cyrculation. - 2000. - Vol. 102. - P. 840-845.</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en-US"/>
        </w:rPr>
      </w:pPr>
      <w:r w:rsidRPr="006830C4">
        <w:rPr>
          <w:rFonts w:ascii="Times New Roman" w:hAnsi="Times New Roman" w:cs="Times New Roman"/>
          <w:sz w:val="28"/>
          <w:szCs w:val="28"/>
          <w:lang w:val="en-US"/>
        </w:rPr>
        <w:t>Binz C. Ueber wirkung der salicylsaure auf die gessarmuttery / C. Binz // Berl. Klin. Wschr. - 1893. - Bd. 30. - P. 85-87.</w:t>
      </w:r>
    </w:p>
    <w:p w:rsidR="00441B36" w:rsidRPr="006830C4" w:rsidRDefault="00441B36" w:rsidP="00441B36">
      <w:pPr>
        <w:pStyle w:val="a3"/>
        <w:numPr>
          <w:ilvl w:val="0"/>
          <w:numId w:val="7"/>
        </w:numPr>
        <w:spacing w:after="0"/>
        <w:ind w:left="0"/>
        <w:rPr>
          <w:rFonts w:ascii="Times New Roman" w:eastAsia="Calibri" w:hAnsi="Times New Roman" w:cs="Times New Roman"/>
          <w:sz w:val="28"/>
          <w:szCs w:val="28"/>
          <w:lang w:val="en-US"/>
        </w:rPr>
      </w:pPr>
      <w:r w:rsidRPr="006830C4">
        <w:rPr>
          <w:rFonts w:ascii="Times New Roman" w:eastAsia="Calibri" w:hAnsi="Times New Roman" w:cs="Times New Roman"/>
          <w:sz w:val="28"/>
          <w:szCs w:val="28"/>
          <w:lang w:val="en-US"/>
        </w:rPr>
        <w:t>Burch J.W.</w:t>
      </w:r>
      <w:r>
        <w:rPr>
          <w:rFonts w:ascii="Times New Roman" w:eastAsia="Calibri" w:hAnsi="Times New Roman" w:cs="Times New Roman"/>
          <w:sz w:val="28"/>
          <w:szCs w:val="28"/>
          <w:lang w:val="en-US"/>
        </w:rPr>
        <w:t xml:space="preserve"> </w:t>
      </w:r>
      <w:r w:rsidRPr="006830C4">
        <w:rPr>
          <w:rFonts w:ascii="Times New Roman" w:eastAsia="Calibri" w:hAnsi="Times New Roman" w:cs="Times New Roman"/>
          <w:sz w:val="28"/>
          <w:szCs w:val="28"/>
          <w:lang w:val="en-US"/>
        </w:rPr>
        <w:t xml:space="preserve">Inhibition of platelet prostaglandin synthetase by oral aspirin </w:t>
      </w:r>
      <w:r w:rsidRPr="006830C4">
        <w:rPr>
          <w:rFonts w:ascii="Times New Roman" w:eastAsia="Calibri" w:hAnsi="Times New Roman" w:cs="Times New Roman"/>
          <w:sz w:val="28"/>
          <w:szCs w:val="28"/>
          <w:lang w:val="uk-UA"/>
        </w:rPr>
        <w:t xml:space="preserve">/ </w:t>
      </w:r>
      <w:r w:rsidRPr="006830C4">
        <w:rPr>
          <w:rFonts w:ascii="Times New Roman" w:eastAsia="Calibri" w:hAnsi="Times New Roman" w:cs="Times New Roman"/>
          <w:sz w:val="28"/>
          <w:szCs w:val="28"/>
          <w:lang w:val="en-US"/>
        </w:rPr>
        <w:t>J.W. Burch, N. Stanford, P.W. Majerus // J. Clin. Invest. – 1978. – Vol. 61. – P. 314-319.</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en-US"/>
        </w:rPr>
      </w:pPr>
      <w:r w:rsidRPr="006830C4">
        <w:rPr>
          <w:rFonts w:ascii="Times New Roman" w:hAnsi="Times New Roman" w:cs="Times New Roman"/>
          <w:sz w:val="28"/>
          <w:szCs w:val="28"/>
          <w:lang w:val="en-US"/>
        </w:rPr>
        <w:t>Buttgereit F. Gastrointestinal toxic side effects of non-steroidal antiinflamatory drags and cyclooxygenase-2-specific inhibitors / F. Buttgereit, G. Burmester, L. S. Simon // Am J Med. - 2001. - Vol. 110. - P. 135-195.</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en-US"/>
        </w:rPr>
      </w:pPr>
      <w:r>
        <w:rPr>
          <w:rFonts w:ascii="Times New Roman" w:hAnsi="Times New Roman" w:cs="Times New Roman"/>
          <w:sz w:val="28"/>
          <w:szCs w:val="28"/>
          <w:lang w:val="en-US"/>
        </w:rPr>
        <w:t>Cromez Cerezo J. JnaJs or C</w:t>
      </w:r>
      <w:r w:rsidRPr="006830C4">
        <w:rPr>
          <w:rFonts w:ascii="Times New Roman" w:hAnsi="Times New Roman" w:cs="Times New Roman"/>
          <w:sz w:val="28"/>
          <w:szCs w:val="28"/>
          <w:lang w:val="en-US"/>
        </w:rPr>
        <w:t>OX-2 selective inhibitors: global safety evaluations does not promise benefits / J. Gomez Cerezo, R. Lubomirov Hristov, A. J. Carcas Sansuan // Eur. J. Clin. Pharmacol. - 2003. - Vol. 59 (2).-P. 169-175.</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en-US"/>
        </w:rPr>
      </w:pPr>
      <w:r w:rsidRPr="006830C4">
        <w:rPr>
          <w:rFonts w:ascii="Times New Roman" w:hAnsi="Times New Roman" w:cs="Times New Roman"/>
          <w:sz w:val="28"/>
          <w:szCs w:val="28"/>
          <w:lang w:val="en-US"/>
        </w:rPr>
        <w:t>Dequeker J. Improvement in gastrointestinal tolerability of the selective cyclooxygenase (COX-2) inhibitors, meloxicam, compared with piroxicam: resilts of the safety and efficacy large-scale evaluation of COX- inhibiting therapies (Select) trial in osteoarthritis. / J. Dequeker, C. Hawkey, A. Kahan // Br. J. Rheumatol. - 1998. - Vol. 37. - P. 946-951.</w:t>
      </w:r>
    </w:p>
    <w:p w:rsidR="00441B36" w:rsidRPr="006830C4" w:rsidRDefault="00441B36" w:rsidP="00441B36">
      <w:pPr>
        <w:pStyle w:val="a3"/>
        <w:numPr>
          <w:ilvl w:val="0"/>
          <w:numId w:val="7"/>
        </w:numPr>
        <w:suppressAutoHyphens/>
        <w:spacing w:after="0"/>
        <w:ind w:left="0" w:right="-2"/>
        <w:rPr>
          <w:rFonts w:ascii="Times New Roman" w:eastAsia="Calibri" w:hAnsi="Times New Roman" w:cs="Times New Roman"/>
          <w:sz w:val="28"/>
          <w:szCs w:val="28"/>
          <w:lang w:val="en-US"/>
        </w:rPr>
      </w:pPr>
      <w:r w:rsidRPr="006830C4">
        <w:rPr>
          <w:rFonts w:ascii="Times New Roman" w:eastAsia="Calibri" w:hAnsi="Times New Roman" w:cs="Times New Roman"/>
          <w:sz w:val="28"/>
          <w:szCs w:val="28"/>
          <w:lang w:val="en-US"/>
        </w:rPr>
        <w:t xml:space="preserve">Di Rosa M. Studies on the mediators of the acute inflammatori response induced in rats in different siles by carrageenen and turpentine \M. Di Rosa, Giround J.P., Willinghby D.A. // J.Pathol. – 1971. – Vol.104, </w:t>
      </w:r>
      <w:r w:rsidRPr="006830C4">
        <w:rPr>
          <w:rFonts w:ascii="Times New Roman" w:eastAsia="Calibri" w:hAnsi="Times New Roman" w:cs="Times New Roman"/>
          <w:sz w:val="28"/>
          <w:szCs w:val="28"/>
          <w:lang w:val="uk-UA"/>
        </w:rPr>
        <w:t>№15. – Р.29.</w:t>
      </w:r>
    </w:p>
    <w:p w:rsidR="00441B36" w:rsidRPr="006830C4" w:rsidRDefault="00441B36" w:rsidP="00441B36">
      <w:pPr>
        <w:pStyle w:val="a3"/>
        <w:numPr>
          <w:ilvl w:val="0"/>
          <w:numId w:val="7"/>
        </w:numPr>
        <w:spacing w:after="0"/>
        <w:ind w:left="0"/>
        <w:rPr>
          <w:rFonts w:ascii="Times New Roman" w:hAnsi="Times New Roman" w:cs="Times New Roman"/>
          <w:sz w:val="28"/>
          <w:szCs w:val="28"/>
          <w:lang w:val="uk-UA"/>
        </w:rPr>
      </w:pPr>
      <w:r w:rsidRPr="006830C4">
        <w:rPr>
          <w:rFonts w:ascii="Times New Roman" w:hAnsi="Times New Roman" w:cs="Times New Roman"/>
          <w:sz w:val="28"/>
          <w:szCs w:val="28"/>
          <w:lang w:val="en-US"/>
        </w:rPr>
        <w:t>Di Rosa M. Studies on the mediators of the acute inflammatory response inducet in rats in different siles by carrageenan and turpentine /M. Di. Rosa,  Giround J.P., Williughby D.A.</w:t>
      </w:r>
      <w:r w:rsidRPr="006830C4">
        <w:rPr>
          <w:rFonts w:ascii="Times New Roman" w:hAnsi="Times New Roman" w:cs="Times New Roman"/>
          <w:sz w:val="28"/>
          <w:szCs w:val="28"/>
          <w:lang w:val="uk-UA"/>
        </w:rPr>
        <w:t xml:space="preserve"> </w:t>
      </w:r>
      <w:r w:rsidRPr="006830C4">
        <w:rPr>
          <w:rFonts w:ascii="Times New Roman" w:hAnsi="Times New Roman" w:cs="Times New Roman"/>
          <w:sz w:val="28"/>
          <w:szCs w:val="28"/>
          <w:lang w:val="en-US"/>
        </w:rPr>
        <w:t xml:space="preserve">// J. Pathol. – 1971. – Vol. 104, </w:t>
      </w:r>
      <w:r w:rsidRPr="006830C4">
        <w:rPr>
          <w:rFonts w:ascii="Times New Roman" w:hAnsi="Times New Roman" w:cs="Times New Roman"/>
          <w:sz w:val="28"/>
          <w:szCs w:val="28"/>
          <w:lang w:val="uk-UA"/>
        </w:rPr>
        <w:t>№ 15. – Р.29.</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en-US"/>
        </w:rPr>
      </w:pPr>
      <w:r w:rsidRPr="006830C4">
        <w:rPr>
          <w:rFonts w:ascii="Times New Roman" w:hAnsi="Times New Roman" w:cs="Times New Roman"/>
          <w:sz w:val="28"/>
          <w:szCs w:val="28"/>
          <w:lang w:val="en-US"/>
        </w:rPr>
        <w:t>Dijkstra G. Targeting nitric oxide in the gastrointestinal tract / G. Dijkstra, H. Van Goor, P. L. Jansen // J. Physiol. Pharmacol. - 2004. - Vol. 54 (7).-P. 710-717.</w:t>
      </w:r>
    </w:p>
    <w:p w:rsidR="00441B36" w:rsidRPr="006830C4" w:rsidRDefault="00441B36" w:rsidP="00441B36">
      <w:pPr>
        <w:pStyle w:val="a3"/>
        <w:numPr>
          <w:ilvl w:val="0"/>
          <w:numId w:val="7"/>
        </w:numPr>
        <w:spacing w:after="0"/>
        <w:ind w:left="0"/>
        <w:rPr>
          <w:rFonts w:ascii="Times New Roman" w:eastAsia="Calibri" w:hAnsi="Times New Roman" w:cs="Times New Roman"/>
          <w:sz w:val="28"/>
          <w:szCs w:val="28"/>
          <w:lang w:val="uk-UA"/>
        </w:rPr>
      </w:pPr>
      <w:r w:rsidRPr="006830C4">
        <w:rPr>
          <w:rFonts w:ascii="Times New Roman" w:eastAsia="Calibri" w:hAnsi="Times New Roman" w:cs="Times New Roman"/>
          <w:sz w:val="28"/>
          <w:szCs w:val="28"/>
          <w:lang w:val="uk-UA"/>
        </w:rPr>
        <w:t>Discovery Studio Visualizer v4.0.100.13345. Accelrys Software Inc.</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en-US"/>
        </w:rPr>
      </w:pPr>
      <w:r w:rsidRPr="006830C4">
        <w:rPr>
          <w:rFonts w:ascii="Times New Roman" w:hAnsi="Times New Roman" w:cs="Times New Roman"/>
          <w:sz w:val="28"/>
          <w:szCs w:val="28"/>
          <w:lang w:val="en-US"/>
        </w:rPr>
        <w:t>Douthwaite A. Gastroscopic observation of the effect of aspirin and certain other substanced on the stomach / A. Douthwaite, C. A. Lintott // Lancet. - 1938. - Vol. 2. - P. 1222.</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en-US"/>
        </w:rPr>
      </w:pPr>
      <w:r w:rsidRPr="006830C4">
        <w:rPr>
          <w:rFonts w:ascii="Times New Roman" w:hAnsi="Times New Roman" w:cs="Times New Roman"/>
          <w:sz w:val="28"/>
          <w:szCs w:val="28"/>
          <w:lang w:val="en-US"/>
        </w:rPr>
        <w:lastRenderedPageBreak/>
        <w:t>Dreiser R. L. Open long term study in 133 osteoartritic patients / R. L. Dreiser // Drugs. - 2002. - Vol. 46 (Suppl.l). - P. 195-197.</w:t>
      </w:r>
    </w:p>
    <w:p w:rsidR="00441B36" w:rsidRPr="006830C4" w:rsidRDefault="00441B36" w:rsidP="00441B36">
      <w:pPr>
        <w:pStyle w:val="a3"/>
        <w:numPr>
          <w:ilvl w:val="0"/>
          <w:numId w:val="7"/>
        </w:numPr>
        <w:suppressAutoHyphens/>
        <w:spacing w:after="0"/>
        <w:ind w:left="0" w:right="-2"/>
        <w:rPr>
          <w:rFonts w:ascii="Times New Roman" w:eastAsia="Calibri" w:hAnsi="Times New Roman" w:cs="Times New Roman"/>
          <w:sz w:val="28"/>
          <w:szCs w:val="28"/>
          <w:lang w:val="uk-UA"/>
        </w:rPr>
      </w:pPr>
      <w:r w:rsidRPr="006830C4">
        <w:rPr>
          <w:rFonts w:ascii="Times New Roman" w:eastAsia="Calibri" w:hAnsi="Times New Roman" w:cs="Times New Roman"/>
          <w:sz w:val="28"/>
          <w:szCs w:val="28"/>
          <w:lang w:val="en-US"/>
        </w:rPr>
        <w:t>Engler D. S. The 2013 EAU guidelines on chronic pelvis pain</w:t>
      </w:r>
      <w:r w:rsidRPr="006830C4">
        <w:rPr>
          <w:rFonts w:ascii="Times New Roman" w:eastAsia="Calibri" w:hAnsi="Times New Roman" w:cs="Times New Roman"/>
          <w:sz w:val="28"/>
          <w:szCs w:val="28"/>
          <w:lang w:val="uk-UA"/>
        </w:rPr>
        <w:t>:</w:t>
      </w:r>
      <w:r w:rsidRPr="006830C4">
        <w:rPr>
          <w:rFonts w:ascii="Times New Roman" w:eastAsia="Calibri" w:hAnsi="Times New Roman" w:cs="Times New Roman"/>
          <w:sz w:val="28"/>
          <w:szCs w:val="28"/>
          <w:lang w:val="en-US"/>
        </w:rPr>
        <w:t xml:space="preserve"> is management of chronic pelvic pain a habit, a philolosophy, or a science? 10 years of development / Engler D. S., Baranowski A.P., Dinis-Oliveria P. [et al.] //  Eur. Urol – 2013.- Vol. 64. – P. 431-439.</w:t>
      </w:r>
    </w:p>
    <w:p w:rsidR="00441B36" w:rsidRPr="006830C4" w:rsidRDefault="00441B36" w:rsidP="00441B36">
      <w:pPr>
        <w:pStyle w:val="a3"/>
        <w:numPr>
          <w:ilvl w:val="0"/>
          <w:numId w:val="7"/>
        </w:numPr>
        <w:suppressAutoHyphens/>
        <w:spacing w:after="0"/>
        <w:ind w:left="0" w:right="-2"/>
        <w:rPr>
          <w:rFonts w:ascii="Times New Roman" w:eastAsia="Calibri" w:hAnsi="Times New Roman" w:cs="Times New Roman"/>
          <w:sz w:val="28"/>
          <w:szCs w:val="28"/>
          <w:lang w:val="uk-UA"/>
        </w:rPr>
      </w:pPr>
      <w:r w:rsidRPr="006830C4">
        <w:rPr>
          <w:rFonts w:ascii="Times New Roman" w:eastAsia="Calibri" w:hAnsi="Times New Roman" w:cs="Times New Roman"/>
          <w:iCs/>
          <w:sz w:val="28"/>
          <w:szCs w:val="28"/>
          <w:lang w:val="en-US"/>
        </w:rPr>
        <w:t xml:space="preserve">European convention </w:t>
      </w:r>
      <w:r w:rsidRPr="006830C4">
        <w:rPr>
          <w:rFonts w:ascii="Times New Roman" w:eastAsia="Calibri" w:hAnsi="Times New Roman" w:cs="Times New Roman"/>
          <w:sz w:val="28"/>
          <w:szCs w:val="28"/>
          <w:lang w:val="en-US"/>
        </w:rPr>
        <w:t xml:space="preserve">for the protection of vertebrate animal used for experimental and other scientific purposes. </w:t>
      </w:r>
      <w:r w:rsidRPr="006830C4">
        <w:rPr>
          <w:rFonts w:ascii="Times New Roman" w:eastAsia="Calibri" w:hAnsi="Times New Roman" w:cs="Times New Roman"/>
          <w:sz w:val="28"/>
          <w:szCs w:val="28"/>
          <w:lang w:val="uk-UA"/>
        </w:rPr>
        <w:t xml:space="preserve">– </w:t>
      </w:r>
      <w:r w:rsidRPr="006830C4">
        <w:rPr>
          <w:rFonts w:ascii="Times New Roman" w:eastAsia="Calibri" w:hAnsi="Times New Roman" w:cs="Times New Roman"/>
          <w:sz w:val="28"/>
          <w:szCs w:val="28"/>
          <w:lang w:val="en-US"/>
        </w:rPr>
        <w:t xml:space="preserve">Council of Europe, Strasbourg, </w:t>
      </w:r>
      <w:r w:rsidRPr="006830C4">
        <w:rPr>
          <w:rFonts w:ascii="Times New Roman" w:eastAsia="Calibri" w:hAnsi="Times New Roman" w:cs="Times New Roman"/>
          <w:sz w:val="28"/>
          <w:szCs w:val="28"/>
          <w:lang w:val="uk-UA"/>
        </w:rPr>
        <w:t xml:space="preserve">1986. –53 </w:t>
      </w:r>
      <w:r w:rsidRPr="006830C4">
        <w:rPr>
          <w:rFonts w:ascii="Times New Roman" w:eastAsia="Calibri" w:hAnsi="Times New Roman" w:cs="Times New Roman"/>
          <w:sz w:val="28"/>
          <w:szCs w:val="28"/>
          <w:lang w:val="en-US"/>
        </w:rPr>
        <w:t>p.</w:t>
      </w:r>
    </w:p>
    <w:p w:rsidR="00441B36" w:rsidRPr="006830C4" w:rsidRDefault="00441B36" w:rsidP="00441B36">
      <w:pPr>
        <w:pStyle w:val="a3"/>
        <w:numPr>
          <w:ilvl w:val="0"/>
          <w:numId w:val="7"/>
        </w:numPr>
        <w:spacing w:after="0"/>
        <w:ind w:left="0"/>
        <w:rPr>
          <w:rFonts w:ascii="Times New Roman" w:hAnsi="Times New Roman" w:cs="Times New Roman"/>
          <w:sz w:val="28"/>
          <w:szCs w:val="28"/>
          <w:lang w:val="en-US"/>
        </w:rPr>
      </w:pPr>
      <w:r w:rsidRPr="006830C4">
        <w:rPr>
          <w:rFonts w:ascii="Times New Roman" w:hAnsi="Times New Roman" w:cs="Times New Roman"/>
          <w:sz w:val="28"/>
          <w:szCs w:val="28"/>
          <w:lang w:val="en-US"/>
        </w:rPr>
        <w:t>Fantone</w:t>
      </w:r>
      <w:r w:rsidRPr="006830C4">
        <w:rPr>
          <w:rFonts w:ascii="Times New Roman" w:hAnsi="Times New Roman" w:cs="Times New Roman"/>
          <w:sz w:val="28"/>
          <w:szCs w:val="28"/>
          <w:lang w:val="uk-UA"/>
        </w:rPr>
        <w:t xml:space="preserve"> </w:t>
      </w:r>
      <w:r w:rsidRPr="006830C4">
        <w:rPr>
          <w:rFonts w:ascii="Times New Roman" w:hAnsi="Times New Roman" w:cs="Times New Roman"/>
          <w:sz w:val="28"/>
          <w:szCs w:val="28"/>
          <w:lang w:val="en-US"/>
        </w:rPr>
        <w:t>J</w:t>
      </w:r>
      <w:r w:rsidRPr="006830C4">
        <w:rPr>
          <w:rFonts w:ascii="Times New Roman" w:hAnsi="Times New Roman" w:cs="Times New Roman"/>
          <w:sz w:val="28"/>
          <w:szCs w:val="28"/>
          <w:lang w:val="uk-UA"/>
        </w:rPr>
        <w:t>.</w:t>
      </w:r>
      <w:r w:rsidRPr="006830C4">
        <w:rPr>
          <w:rFonts w:ascii="Times New Roman" w:hAnsi="Times New Roman" w:cs="Times New Roman"/>
          <w:sz w:val="28"/>
          <w:szCs w:val="28"/>
          <w:lang w:val="en-US"/>
        </w:rPr>
        <w:t>C. Modulation of inflammatory reactions by prostaglandins / J</w:t>
      </w:r>
      <w:r w:rsidRPr="006830C4">
        <w:rPr>
          <w:rFonts w:ascii="Times New Roman" w:hAnsi="Times New Roman" w:cs="Times New Roman"/>
          <w:sz w:val="28"/>
          <w:szCs w:val="28"/>
          <w:lang w:val="uk-UA"/>
        </w:rPr>
        <w:t>.</w:t>
      </w:r>
      <w:r w:rsidRPr="006830C4">
        <w:rPr>
          <w:rFonts w:ascii="Times New Roman" w:hAnsi="Times New Roman" w:cs="Times New Roman"/>
          <w:sz w:val="28"/>
          <w:szCs w:val="28"/>
          <w:lang w:val="en-US"/>
        </w:rPr>
        <w:t>C.</w:t>
      </w:r>
      <w:r w:rsidRPr="006830C4">
        <w:rPr>
          <w:rFonts w:ascii="Times New Roman" w:hAnsi="Times New Roman" w:cs="Times New Roman"/>
          <w:sz w:val="28"/>
          <w:szCs w:val="28"/>
          <w:lang w:val="uk-UA"/>
        </w:rPr>
        <w:t xml:space="preserve">  </w:t>
      </w:r>
      <w:r w:rsidRPr="006830C4">
        <w:rPr>
          <w:rFonts w:ascii="Times New Roman" w:hAnsi="Times New Roman" w:cs="Times New Roman"/>
          <w:sz w:val="28"/>
          <w:szCs w:val="28"/>
          <w:lang w:val="en-US"/>
        </w:rPr>
        <w:t>Fantone</w:t>
      </w:r>
      <w:r w:rsidRPr="006830C4">
        <w:rPr>
          <w:rFonts w:ascii="Times New Roman" w:hAnsi="Times New Roman" w:cs="Times New Roman"/>
          <w:sz w:val="28"/>
          <w:szCs w:val="28"/>
          <w:lang w:val="uk-UA"/>
        </w:rPr>
        <w:t xml:space="preserve">, </w:t>
      </w:r>
      <w:r w:rsidRPr="006830C4">
        <w:rPr>
          <w:rFonts w:ascii="Times New Roman" w:hAnsi="Times New Roman" w:cs="Times New Roman"/>
          <w:sz w:val="28"/>
          <w:szCs w:val="28"/>
          <w:lang w:val="en-US"/>
        </w:rPr>
        <w:t>S</w:t>
      </w:r>
      <w:r w:rsidRPr="006830C4">
        <w:rPr>
          <w:rFonts w:ascii="Times New Roman" w:hAnsi="Times New Roman" w:cs="Times New Roman"/>
          <w:sz w:val="28"/>
          <w:szCs w:val="28"/>
          <w:lang w:val="uk-UA"/>
        </w:rPr>
        <w:t>.</w:t>
      </w:r>
      <w:r w:rsidRPr="006830C4">
        <w:rPr>
          <w:rFonts w:ascii="Times New Roman" w:hAnsi="Times New Roman" w:cs="Times New Roman"/>
          <w:sz w:val="28"/>
          <w:szCs w:val="28"/>
          <w:lang w:val="en-US"/>
        </w:rPr>
        <w:t>L</w:t>
      </w:r>
      <w:r w:rsidRPr="006830C4">
        <w:rPr>
          <w:rFonts w:ascii="Times New Roman" w:hAnsi="Times New Roman" w:cs="Times New Roman"/>
          <w:sz w:val="28"/>
          <w:szCs w:val="28"/>
          <w:lang w:val="uk-UA"/>
        </w:rPr>
        <w:t>.</w:t>
      </w:r>
      <w:r w:rsidRPr="006830C4">
        <w:rPr>
          <w:rFonts w:ascii="Times New Roman" w:hAnsi="Times New Roman" w:cs="Times New Roman"/>
          <w:sz w:val="28"/>
          <w:szCs w:val="28"/>
          <w:lang w:val="en-US"/>
        </w:rPr>
        <w:t>Kunkel</w:t>
      </w:r>
      <w:r w:rsidRPr="006830C4">
        <w:rPr>
          <w:rFonts w:ascii="Times New Roman" w:hAnsi="Times New Roman" w:cs="Times New Roman"/>
          <w:sz w:val="28"/>
          <w:szCs w:val="28"/>
          <w:lang w:val="uk-UA"/>
        </w:rPr>
        <w:t xml:space="preserve">, </w:t>
      </w:r>
      <w:r w:rsidRPr="006830C4">
        <w:rPr>
          <w:rFonts w:ascii="Times New Roman" w:hAnsi="Times New Roman" w:cs="Times New Roman"/>
          <w:sz w:val="28"/>
          <w:szCs w:val="28"/>
          <w:lang w:val="en-US"/>
        </w:rPr>
        <w:t>P</w:t>
      </w:r>
      <w:r w:rsidRPr="006830C4">
        <w:rPr>
          <w:rFonts w:ascii="Times New Roman" w:hAnsi="Times New Roman" w:cs="Times New Roman"/>
          <w:sz w:val="28"/>
          <w:szCs w:val="28"/>
          <w:lang w:val="uk-UA"/>
        </w:rPr>
        <w:t>.</w:t>
      </w:r>
      <w:r w:rsidRPr="006830C4">
        <w:rPr>
          <w:rFonts w:ascii="Times New Roman" w:hAnsi="Times New Roman" w:cs="Times New Roman"/>
          <w:sz w:val="28"/>
          <w:szCs w:val="28"/>
          <w:lang w:val="en-US"/>
        </w:rPr>
        <w:t>A</w:t>
      </w:r>
      <w:r w:rsidRPr="006830C4">
        <w:rPr>
          <w:rFonts w:ascii="Times New Roman" w:hAnsi="Times New Roman" w:cs="Times New Roman"/>
          <w:sz w:val="28"/>
          <w:szCs w:val="28"/>
          <w:lang w:val="uk-UA"/>
        </w:rPr>
        <w:t xml:space="preserve">. </w:t>
      </w:r>
      <w:r w:rsidRPr="006830C4">
        <w:rPr>
          <w:rFonts w:ascii="Times New Roman" w:hAnsi="Times New Roman" w:cs="Times New Roman"/>
          <w:sz w:val="28"/>
          <w:szCs w:val="28"/>
          <w:lang w:val="en-US"/>
        </w:rPr>
        <w:t>Zurier</w:t>
      </w:r>
      <w:r w:rsidRPr="006830C4">
        <w:rPr>
          <w:rFonts w:ascii="Times New Roman" w:hAnsi="Times New Roman" w:cs="Times New Roman"/>
          <w:sz w:val="28"/>
          <w:szCs w:val="28"/>
          <w:lang w:val="uk-UA"/>
        </w:rPr>
        <w:t xml:space="preserve"> // </w:t>
      </w:r>
      <w:r w:rsidRPr="006830C4">
        <w:rPr>
          <w:rFonts w:ascii="Times New Roman" w:hAnsi="Times New Roman" w:cs="Times New Roman"/>
          <w:sz w:val="28"/>
          <w:szCs w:val="28"/>
          <w:lang w:val="en-US"/>
        </w:rPr>
        <w:t>J</w:t>
      </w:r>
      <w:r w:rsidRPr="006830C4">
        <w:rPr>
          <w:rFonts w:ascii="Times New Roman" w:hAnsi="Times New Roman" w:cs="Times New Roman"/>
          <w:sz w:val="28"/>
          <w:szCs w:val="28"/>
          <w:lang w:val="uk-UA"/>
        </w:rPr>
        <w:t>.</w:t>
      </w:r>
      <w:r w:rsidRPr="006830C4">
        <w:rPr>
          <w:rFonts w:ascii="Times New Roman" w:hAnsi="Times New Roman" w:cs="Times New Roman"/>
          <w:sz w:val="28"/>
          <w:szCs w:val="28"/>
          <w:lang w:val="en-US"/>
        </w:rPr>
        <w:t>Immunol</w:t>
      </w:r>
      <w:r w:rsidRPr="006830C4">
        <w:rPr>
          <w:rFonts w:ascii="Times New Roman" w:hAnsi="Times New Roman" w:cs="Times New Roman"/>
          <w:sz w:val="28"/>
          <w:szCs w:val="28"/>
          <w:lang w:val="uk-UA"/>
        </w:rPr>
        <w:t>. – 1982.</w:t>
      </w:r>
      <w:r w:rsidRPr="006830C4">
        <w:rPr>
          <w:rFonts w:ascii="Times New Roman" w:hAnsi="Times New Roman" w:cs="Times New Roman"/>
          <w:sz w:val="28"/>
          <w:szCs w:val="28"/>
          <w:lang w:val="en-US"/>
        </w:rPr>
        <w:t>- Vol. 125. –  P. 2591-2596.</w:t>
      </w:r>
      <w:r w:rsidRPr="006830C4">
        <w:rPr>
          <w:rFonts w:ascii="Times New Roman" w:hAnsi="Times New Roman" w:cs="Times New Roman"/>
          <w:sz w:val="28"/>
          <w:szCs w:val="28"/>
          <w:lang w:val="uk-UA"/>
        </w:rPr>
        <w:t xml:space="preserve"> </w:t>
      </w:r>
      <w:r w:rsidRPr="006830C4">
        <w:rPr>
          <w:rFonts w:ascii="Times New Roman" w:hAnsi="Times New Roman" w:cs="Times New Roman"/>
          <w:sz w:val="28"/>
          <w:szCs w:val="28"/>
          <w:lang w:val="en-US"/>
        </w:rPr>
        <w:t xml:space="preserve">            </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en-US"/>
        </w:rPr>
      </w:pPr>
      <w:r w:rsidRPr="006830C4">
        <w:rPr>
          <w:rFonts w:ascii="Times New Roman" w:hAnsi="Times New Roman" w:cs="Times New Roman"/>
          <w:sz w:val="28"/>
          <w:szCs w:val="28"/>
          <w:lang w:val="en-US"/>
        </w:rPr>
        <w:t>Feenstra J. Association of nonsteroidal antiinflammatory drugs with first occurrence of heart failure and with relapsing heart failure; the Rotterdam Study / J. Feenstra, E.R. Heerdink, D.E. Grobbe, B.H. Strcker // Arch Intern Med. - 2002. - Vol.162. - P. 265-270.</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en-US"/>
        </w:rPr>
      </w:pPr>
      <w:r w:rsidRPr="006830C4">
        <w:rPr>
          <w:rFonts w:ascii="Times New Roman" w:hAnsi="Times New Roman" w:cs="Times New Roman"/>
          <w:sz w:val="28"/>
          <w:szCs w:val="28"/>
          <w:lang w:val="en-US"/>
        </w:rPr>
        <w:t>Foral  P.  A.  Gastrointestinal-related     adverse     effects of COX-2 -Inhibitors / P. A. Foral, K. K. Nystrom, A. F. Wilson // Drugs today (Bare).n - 2003. - Vol. 39 (12). - P. 939-948.</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en-US"/>
        </w:rPr>
      </w:pPr>
      <w:r w:rsidRPr="006830C4">
        <w:rPr>
          <w:rFonts w:ascii="Times New Roman" w:hAnsi="Times New Roman" w:cs="Times New Roman"/>
          <w:sz w:val="28"/>
          <w:szCs w:val="28"/>
          <w:lang w:val="en-US"/>
        </w:rPr>
        <w:t>Friedrich T.   Follow-up of prostaglandin plasma levels after acute myocardial infarction / T. Friedrich, J. Lichey, S. Nigam // Am. Heart. J. - 1985. - Vol. 109, X2 2. - P. 218-222.</w:t>
      </w:r>
    </w:p>
    <w:p w:rsidR="00441B36" w:rsidRPr="006830C4" w:rsidRDefault="00441B36" w:rsidP="00441B36">
      <w:pPr>
        <w:pStyle w:val="a3"/>
        <w:numPr>
          <w:ilvl w:val="0"/>
          <w:numId w:val="7"/>
        </w:numPr>
        <w:shd w:val="clear" w:color="auto" w:fill="FFFFFF"/>
        <w:spacing w:before="225" w:beforeAutospacing="1" w:after="225" w:afterAutospacing="1"/>
        <w:ind w:left="0"/>
        <w:textAlignment w:val="baseline"/>
        <w:outlineLvl w:val="0"/>
        <w:rPr>
          <w:rFonts w:ascii="Times New Roman" w:eastAsia="Times New Roman" w:hAnsi="Times New Roman" w:cs="Times New Roman"/>
          <w:color w:val="000000"/>
          <w:sz w:val="28"/>
          <w:szCs w:val="28"/>
          <w:lang w:val="uk-UA"/>
        </w:rPr>
      </w:pPr>
      <w:r w:rsidRPr="006830C4">
        <w:rPr>
          <w:rFonts w:ascii="Times New Roman" w:eastAsia="Times New Roman" w:hAnsi="Times New Roman" w:cs="Times New Roman"/>
          <w:bCs/>
          <w:color w:val="000000"/>
          <w:kern w:val="36"/>
          <w:sz w:val="28"/>
          <w:szCs w:val="28"/>
          <w:shd w:val="clear" w:color="auto" w:fill="FFFFFF"/>
          <w:lang w:val="en-US"/>
        </w:rPr>
        <w:t>Geen G.A. Understanding NSAIDS</w:t>
      </w:r>
      <w:r w:rsidRPr="006830C4">
        <w:rPr>
          <w:rFonts w:ascii="Times New Roman" w:eastAsia="Times New Roman" w:hAnsi="Times New Roman" w:cs="Times New Roman"/>
          <w:bCs/>
          <w:color w:val="000000"/>
          <w:kern w:val="36"/>
          <w:sz w:val="28"/>
          <w:szCs w:val="28"/>
          <w:shd w:val="clear" w:color="auto" w:fill="FFFFFF"/>
          <w:lang w:val="uk-UA"/>
        </w:rPr>
        <w:t>:</w:t>
      </w:r>
      <w:r w:rsidRPr="006830C4">
        <w:rPr>
          <w:rFonts w:ascii="Times New Roman" w:eastAsia="Times New Roman" w:hAnsi="Times New Roman" w:cs="Times New Roman"/>
          <w:bCs/>
          <w:color w:val="000000"/>
          <w:kern w:val="36"/>
          <w:sz w:val="28"/>
          <w:szCs w:val="28"/>
          <w:shd w:val="clear" w:color="auto" w:fill="FFFFFF"/>
          <w:lang w:val="en-US"/>
        </w:rPr>
        <w:t xml:space="preserve"> from aspirin</w:t>
      </w:r>
      <w:r>
        <w:rPr>
          <w:rFonts w:ascii="Times New Roman" w:eastAsia="Times New Roman" w:hAnsi="Times New Roman" w:cs="Times New Roman"/>
          <w:bCs/>
          <w:color w:val="000000"/>
          <w:kern w:val="36"/>
          <w:sz w:val="28"/>
          <w:szCs w:val="28"/>
          <w:shd w:val="clear" w:color="auto" w:fill="FFFFFF"/>
          <w:lang w:val="en-US"/>
        </w:rPr>
        <w:t xml:space="preserve"> </w:t>
      </w:r>
      <w:r w:rsidRPr="006830C4">
        <w:rPr>
          <w:rFonts w:ascii="Times New Roman" w:eastAsia="Times New Roman" w:hAnsi="Times New Roman" w:cs="Times New Roman"/>
          <w:bCs/>
          <w:color w:val="000000"/>
          <w:kern w:val="36"/>
          <w:sz w:val="28"/>
          <w:szCs w:val="28"/>
          <w:shd w:val="clear" w:color="auto" w:fill="FFFFFF"/>
          <w:lang w:val="en-US"/>
        </w:rPr>
        <w:t>to COX -2/G.A. Green// Clinical cornerstone – 2001 – Vol/3(5)</w:t>
      </w:r>
      <w:r w:rsidRPr="006830C4">
        <w:rPr>
          <w:rFonts w:ascii="Times New Roman" w:eastAsia="Times New Roman" w:hAnsi="Times New Roman" w:cs="Times New Roman"/>
          <w:bCs/>
          <w:color w:val="000000"/>
          <w:kern w:val="36"/>
          <w:sz w:val="28"/>
          <w:szCs w:val="28"/>
          <w:shd w:val="clear" w:color="auto" w:fill="FFFFFF"/>
          <w:lang w:val="uk-UA"/>
        </w:rPr>
        <w:t>.</w:t>
      </w:r>
      <w:r w:rsidRPr="006830C4">
        <w:rPr>
          <w:rFonts w:ascii="Times New Roman" w:eastAsia="Times New Roman" w:hAnsi="Times New Roman" w:cs="Times New Roman"/>
          <w:bCs/>
          <w:color w:val="000000"/>
          <w:kern w:val="36"/>
          <w:sz w:val="28"/>
          <w:szCs w:val="28"/>
          <w:shd w:val="clear" w:color="auto" w:fill="FFFFFF"/>
          <w:lang w:val="en-US"/>
        </w:rPr>
        <w:t xml:space="preserve"> – </w:t>
      </w:r>
      <w:r w:rsidRPr="006830C4">
        <w:rPr>
          <w:rFonts w:ascii="Times New Roman" w:eastAsia="Times New Roman" w:hAnsi="Times New Roman" w:cs="Times New Roman"/>
          <w:bCs/>
          <w:color w:val="000000"/>
          <w:kern w:val="36"/>
          <w:sz w:val="28"/>
          <w:szCs w:val="28"/>
          <w:shd w:val="clear" w:color="auto" w:fill="FFFFFF"/>
          <w:lang w:val="uk-UA"/>
        </w:rPr>
        <w:t>Р.</w:t>
      </w:r>
      <w:r w:rsidRPr="006830C4">
        <w:rPr>
          <w:rFonts w:ascii="Times New Roman" w:eastAsia="Times New Roman" w:hAnsi="Times New Roman" w:cs="Times New Roman"/>
          <w:bCs/>
          <w:color w:val="000000"/>
          <w:kern w:val="36"/>
          <w:sz w:val="28"/>
          <w:szCs w:val="28"/>
          <w:shd w:val="clear" w:color="auto" w:fill="FFFFFF"/>
          <w:lang w:val="en-US"/>
        </w:rPr>
        <w:t>50-60.</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en-US"/>
        </w:rPr>
      </w:pPr>
      <w:r w:rsidRPr="006830C4">
        <w:rPr>
          <w:rFonts w:ascii="Times New Roman" w:hAnsi="Times New Roman" w:cs="Times New Roman"/>
          <w:sz w:val="28"/>
          <w:szCs w:val="28"/>
          <w:lang w:val="en-US"/>
        </w:rPr>
        <w:t>Graham D. J. Risk of acute myocardial infarction and sudden cardiac h in patients treated with cyclo-oxygenase 2 selective and non-selective non-steroidal anti-inflammatory drugs: nested case-control study / D.J. Graham, A.R. Opekun, F.F. Wilingham // Clin Gastroenterol. Hepatol. -2005. -№3.- P. 55-59.</w:t>
      </w:r>
    </w:p>
    <w:p w:rsidR="00441B36" w:rsidRPr="006830C4" w:rsidRDefault="00441B36" w:rsidP="00441B36">
      <w:pPr>
        <w:pStyle w:val="a3"/>
        <w:numPr>
          <w:ilvl w:val="0"/>
          <w:numId w:val="7"/>
        </w:numPr>
        <w:spacing w:after="0"/>
        <w:ind w:left="0"/>
        <w:rPr>
          <w:rFonts w:ascii="Times New Roman" w:eastAsia="Times New Roman" w:hAnsi="Times New Roman" w:cs="Times New Roman"/>
          <w:sz w:val="28"/>
          <w:szCs w:val="28"/>
          <w:lang w:val="uk-UA"/>
        </w:rPr>
      </w:pPr>
      <w:r w:rsidRPr="006830C4">
        <w:rPr>
          <w:rFonts w:ascii="Times New Roman" w:eastAsia="Times New Roman" w:hAnsi="Times New Roman" w:cs="Times New Roman"/>
          <w:sz w:val="28"/>
          <w:szCs w:val="28"/>
          <w:lang w:val="en-US"/>
        </w:rPr>
        <w:t>Halliwell</w:t>
      </w:r>
      <w:r w:rsidRPr="006830C4">
        <w:rPr>
          <w:rFonts w:ascii="Times New Roman" w:eastAsia="Times New Roman" w:hAnsi="Times New Roman" w:cs="Times New Roman"/>
          <w:sz w:val="28"/>
          <w:szCs w:val="28"/>
          <w:lang w:val="uk-UA"/>
        </w:rPr>
        <w:t xml:space="preserve"> </w:t>
      </w:r>
      <w:r w:rsidRPr="006830C4">
        <w:rPr>
          <w:rFonts w:ascii="Times New Roman" w:eastAsia="Times New Roman" w:hAnsi="Times New Roman" w:cs="Times New Roman"/>
          <w:sz w:val="28"/>
          <w:szCs w:val="28"/>
          <w:lang w:val="en-US"/>
        </w:rPr>
        <w:t>B</w:t>
      </w:r>
      <w:r w:rsidRPr="006830C4">
        <w:rPr>
          <w:rFonts w:ascii="Times New Roman" w:eastAsia="Times New Roman" w:hAnsi="Times New Roman" w:cs="Times New Roman"/>
          <w:sz w:val="28"/>
          <w:szCs w:val="28"/>
          <w:lang w:val="uk-UA"/>
        </w:rPr>
        <w:t xml:space="preserve">. </w:t>
      </w:r>
      <w:r w:rsidRPr="006830C4">
        <w:rPr>
          <w:rFonts w:ascii="Times New Roman" w:eastAsia="Times New Roman" w:hAnsi="Times New Roman" w:cs="Times New Roman"/>
          <w:sz w:val="28"/>
          <w:szCs w:val="28"/>
          <w:lang w:val="en-US"/>
        </w:rPr>
        <w:t>Molecular</w:t>
      </w:r>
      <w:r w:rsidRPr="006830C4">
        <w:rPr>
          <w:rFonts w:ascii="Times New Roman" w:eastAsia="Times New Roman" w:hAnsi="Times New Roman" w:cs="Times New Roman"/>
          <w:sz w:val="28"/>
          <w:szCs w:val="28"/>
          <w:lang w:val="uk-UA"/>
        </w:rPr>
        <w:t xml:space="preserve"> </w:t>
      </w:r>
      <w:r w:rsidRPr="006830C4">
        <w:rPr>
          <w:rFonts w:ascii="Times New Roman" w:eastAsia="Times New Roman" w:hAnsi="Times New Roman" w:cs="Times New Roman"/>
          <w:sz w:val="28"/>
          <w:szCs w:val="28"/>
          <w:lang w:val="en-US"/>
        </w:rPr>
        <w:t>Biology</w:t>
      </w:r>
      <w:r w:rsidRPr="006830C4">
        <w:rPr>
          <w:rFonts w:ascii="Times New Roman" w:eastAsia="Times New Roman" w:hAnsi="Times New Roman" w:cs="Times New Roman"/>
          <w:sz w:val="28"/>
          <w:szCs w:val="28"/>
          <w:lang w:val="uk-UA"/>
        </w:rPr>
        <w:t xml:space="preserve"> </w:t>
      </w:r>
      <w:r w:rsidRPr="006830C4">
        <w:rPr>
          <w:rFonts w:ascii="Times New Roman" w:eastAsia="Times New Roman" w:hAnsi="Times New Roman" w:cs="Times New Roman"/>
          <w:sz w:val="28"/>
          <w:szCs w:val="28"/>
          <w:lang w:val="en-US"/>
        </w:rPr>
        <w:t>of</w:t>
      </w:r>
      <w:r w:rsidRPr="006830C4">
        <w:rPr>
          <w:rFonts w:ascii="Times New Roman" w:eastAsia="Times New Roman" w:hAnsi="Times New Roman" w:cs="Times New Roman"/>
          <w:sz w:val="28"/>
          <w:szCs w:val="28"/>
          <w:lang w:val="uk-UA"/>
        </w:rPr>
        <w:t xml:space="preserve"> </w:t>
      </w:r>
      <w:r w:rsidRPr="006830C4">
        <w:rPr>
          <w:rFonts w:ascii="Times New Roman" w:eastAsia="Times New Roman" w:hAnsi="Times New Roman" w:cs="Times New Roman"/>
          <w:sz w:val="28"/>
          <w:szCs w:val="28"/>
          <w:lang w:val="en-US"/>
        </w:rPr>
        <w:t>free</w:t>
      </w:r>
      <w:r w:rsidRPr="006830C4">
        <w:rPr>
          <w:rFonts w:ascii="Times New Roman" w:eastAsia="Times New Roman" w:hAnsi="Times New Roman" w:cs="Times New Roman"/>
          <w:sz w:val="28"/>
          <w:szCs w:val="28"/>
          <w:lang w:val="uk-UA"/>
        </w:rPr>
        <w:t xml:space="preserve"> </w:t>
      </w:r>
      <w:r w:rsidRPr="006830C4">
        <w:rPr>
          <w:rFonts w:ascii="Times New Roman" w:eastAsia="Times New Roman" w:hAnsi="Times New Roman" w:cs="Times New Roman"/>
          <w:sz w:val="28"/>
          <w:szCs w:val="28"/>
          <w:lang w:val="en-US"/>
        </w:rPr>
        <w:t>Radicals</w:t>
      </w:r>
      <w:r w:rsidRPr="006830C4">
        <w:rPr>
          <w:rFonts w:ascii="Times New Roman" w:eastAsia="Times New Roman" w:hAnsi="Times New Roman" w:cs="Times New Roman"/>
          <w:sz w:val="28"/>
          <w:szCs w:val="28"/>
          <w:lang w:val="uk-UA"/>
        </w:rPr>
        <w:t xml:space="preserve"> </w:t>
      </w:r>
      <w:r w:rsidRPr="006830C4">
        <w:rPr>
          <w:rFonts w:ascii="Times New Roman" w:eastAsia="Times New Roman" w:hAnsi="Times New Roman" w:cs="Times New Roman"/>
          <w:sz w:val="28"/>
          <w:szCs w:val="28"/>
          <w:lang w:val="en-US"/>
        </w:rPr>
        <w:t>in</w:t>
      </w:r>
      <w:r w:rsidRPr="006830C4">
        <w:rPr>
          <w:rFonts w:ascii="Times New Roman" w:eastAsia="Times New Roman" w:hAnsi="Times New Roman" w:cs="Times New Roman"/>
          <w:sz w:val="28"/>
          <w:szCs w:val="28"/>
          <w:lang w:val="uk-UA"/>
        </w:rPr>
        <w:t xml:space="preserve"> </w:t>
      </w:r>
      <w:r w:rsidRPr="006830C4">
        <w:rPr>
          <w:rFonts w:ascii="Times New Roman" w:eastAsia="Times New Roman" w:hAnsi="Times New Roman" w:cs="Times New Roman"/>
          <w:sz w:val="28"/>
          <w:szCs w:val="28"/>
          <w:lang w:val="en-US"/>
        </w:rPr>
        <w:t>Human</w:t>
      </w:r>
      <w:r w:rsidRPr="006830C4">
        <w:rPr>
          <w:rFonts w:ascii="Times New Roman" w:eastAsia="Times New Roman" w:hAnsi="Times New Roman" w:cs="Times New Roman"/>
          <w:sz w:val="28"/>
          <w:szCs w:val="28"/>
          <w:lang w:val="uk-UA"/>
        </w:rPr>
        <w:t xml:space="preserve"> </w:t>
      </w:r>
      <w:r w:rsidRPr="006830C4">
        <w:rPr>
          <w:rFonts w:ascii="Times New Roman" w:eastAsia="Times New Roman" w:hAnsi="Times New Roman" w:cs="Times New Roman"/>
          <w:sz w:val="28"/>
          <w:szCs w:val="28"/>
          <w:lang w:val="en-US"/>
        </w:rPr>
        <w:t>Diseases</w:t>
      </w:r>
      <w:r w:rsidRPr="006830C4">
        <w:rPr>
          <w:rFonts w:ascii="Times New Roman" w:eastAsia="Times New Roman" w:hAnsi="Times New Roman" w:cs="Times New Roman"/>
          <w:sz w:val="28"/>
          <w:szCs w:val="28"/>
          <w:lang w:val="uk-UA"/>
        </w:rPr>
        <w:t xml:space="preserve"> / </w:t>
      </w:r>
      <w:r w:rsidRPr="006830C4">
        <w:rPr>
          <w:rFonts w:ascii="Times New Roman" w:eastAsia="Times New Roman" w:hAnsi="Times New Roman" w:cs="Times New Roman"/>
          <w:sz w:val="28"/>
          <w:szCs w:val="28"/>
          <w:lang w:val="en-US"/>
        </w:rPr>
        <w:t>B</w:t>
      </w:r>
      <w:r w:rsidRPr="006830C4">
        <w:rPr>
          <w:rFonts w:ascii="Times New Roman" w:eastAsia="Times New Roman" w:hAnsi="Times New Roman" w:cs="Times New Roman"/>
          <w:sz w:val="28"/>
          <w:szCs w:val="28"/>
          <w:lang w:val="uk-UA"/>
        </w:rPr>
        <w:t>.</w:t>
      </w:r>
      <w:r w:rsidRPr="006830C4">
        <w:rPr>
          <w:rFonts w:ascii="Times New Roman" w:eastAsia="Times New Roman" w:hAnsi="Times New Roman" w:cs="Times New Roman"/>
          <w:sz w:val="28"/>
          <w:szCs w:val="28"/>
          <w:lang w:val="en-US"/>
        </w:rPr>
        <w:t>Halliwell</w:t>
      </w:r>
      <w:r w:rsidRPr="006830C4">
        <w:rPr>
          <w:rFonts w:ascii="Times New Roman" w:eastAsia="Times New Roman" w:hAnsi="Times New Roman" w:cs="Times New Roman"/>
          <w:sz w:val="28"/>
          <w:szCs w:val="28"/>
          <w:lang w:val="uk-UA"/>
        </w:rPr>
        <w:t xml:space="preserve">. - </w:t>
      </w:r>
      <w:r w:rsidRPr="006830C4">
        <w:rPr>
          <w:rFonts w:ascii="Times New Roman" w:eastAsia="Times New Roman" w:hAnsi="Times New Roman" w:cs="Times New Roman"/>
          <w:sz w:val="28"/>
          <w:szCs w:val="28"/>
          <w:lang w:val="en-US"/>
        </w:rPr>
        <w:t>London</w:t>
      </w:r>
      <w:r w:rsidRPr="006830C4">
        <w:rPr>
          <w:rFonts w:ascii="Times New Roman" w:eastAsia="Times New Roman" w:hAnsi="Times New Roman" w:cs="Times New Roman"/>
          <w:sz w:val="28"/>
          <w:szCs w:val="28"/>
          <w:lang w:val="uk-UA"/>
        </w:rPr>
        <w:t xml:space="preserve">: </w:t>
      </w:r>
      <w:r w:rsidRPr="006830C4">
        <w:rPr>
          <w:rFonts w:ascii="Times New Roman" w:eastAsia="Times New Roman" w:hAnsi="Times New Roman" w:cs="Times New Roman"/>
          <w:sz w:val="28"/>
          <w:szCs w:val="28"/>
          <w:lang w:val="en-US"/>
        </w:rPr>
        <w:t>St</w:t>
      </w:r>
      <w:r w:rsidRPr="006830C4">
        <w:rPr>
          <w:rFonts w:ascii="Times New Roman" w:eastAsia="Times New Roman" w:hAnsi="Times New Roman" w:cs="Times New Roman"/>
          <w:sz w:val="28"/>
          <w:szCs w:val="28"/>
          <w:lang w:val="uk-UA"/>
        </w:rPr>
        <w:t xml:space="preserve">. </w:t>
      </w:r>
      <w:r w:rsidRPr="006830C4">
        <w:rPr>
          <w:rFonts w:ascii="Times New Roman" w:eastAsia="Times New Roman" w:hAnsi="Times New Roman" w:cs="Times New Roman"/>
          <w:sz w:val="28"/>
          <w:szCs w:val="28"/>
          <w:lang w:val="en-US"/>
        </w:rPr>
        <w:t>Lucia</w:t>
      </w:r>
      <w:r w:rsidRPr="006830C4">
        <w:rPr>
          <w:rFonts w:ascii="Times New Roman" w:eastAsia="Times New Roman" w:hAnsi="Times New Roman" w:cs="Times New Roman"/>
          <w:sz w:val="28"/>
          <w:szCs w:val="28"/>
          <w:lang w:val="uk-UA"/>
        </w:rPr>
        <w:t xml:space="preserve">: </w:t>
      </w:r>
      <w:r w:rsidRPr="006830C4">
        <w:rPr>
          <w:rFonts w:ascii="Times New Roman" w:eastAsia="Times New Roman" w:hAnsi="Times New Roman" w:cs="Times New Roman"/>
          <w:sz w:val="28"/>
          <w:szCs w:val="28"/>
          <w:lang w:val="en-US"/>
        </w:rPr>
        <w:t>OICA</w:t>
      </w:r>
      <w:r w:rsidRPr="006830C4">
        <w:rPr>
          <w:rFonts w:ascii="Times New Roman" w:eastAsia="Times New Roman" w:hAnsi="Times New Roman" w:cs="Times New Roman"/>
          <w:sz w:val="28"/>
          <w:szCs w:val="28"/>
          <w:lang w:val="uk-UA"/>
        </w:rPr>
        <w:t xml:space="preserve">, 1999. - 410 </w:t>
      </w:r>
      <w:r w:rsidRPr="006830C4">
        <w:rPr>
          <w:rFonts w:ascii="Times New Roman" w:eastAsia="Times New Roman" w:hAnsi="Times New Roman" w:cs="Times New Roman"/>
          <w:sz w:val="28"/>
          <w:szCs w:val="28"/>
          <w:lang w:val="en-US"/>
        </w:rPr>
        <w:t>p</w:t>
      </w:r>
      <w:r w:rsidRPr="006830C4">
        <w:rPr>
          <w:rFonts w:ascii="Times New Roman" w:eastAsia="Times New Roman" w:hAnsi="Times New Roman" w:cs="Times New Roman"/>
          <w:sz w:val="28"/>
          <w:szCs w:val="28"/>
          <w:lang w:val="uk-UA"/>
        </w:rPr>
        <w:t>.</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en-US"/>
        </w:rPr>
      </w:pPr>
      <w:r w:rsidRPr="006830C4">
        <w:rPr>
          <w:rFonts w:ascii="Times New Roman" w:hAnsi="Times New Roman" w:cs="Times New Roman"/>
          <w:sz w:val="28"/>
          <w:szCs w:val="28"/>
          <w:lang w:val="en-US"/>
        </w:rPr>
        <w:t xml:space="preserve">Hawkey L. J. Umeprazole compared witn misoprostoie tor uicer associated </w:t>
      </w:r>
      <w:r w:rsidRPr="006830C4">
        <w:rPr>
          <w:rFonts w:ascii="Times New Roman" w:hAnsi="Times New Roman" w:cs="Times New Roman"/>
          <w:sz w:val="28"/>
          <w:szCs w:val="28"/>
          <w:lang w:val="en-US"/>
        </w:rPr>
        <w:lastRenderedPageBreak/>
        <w:t>with nonsteroidal anti-inflammatory drugs. Omeprasole versus MisoprostoJe for NSAID-induced Ulcer Management (OMNIUM) Study Group / C. J. Hawkey, J. A. Karrasch, I. SzczepansJd // N. Engl. J. Med. -1998b. – Vol. 338(11). - P. 727-734.</w:t>
      </w:r>
    </w:p>
    <w:p w:rsidR="00441B36" w:rsidRPr="006830C4" w:rsidRDefault="00441B36" w:rsidP="00441B36">
      <w:pPr>
        <w:pStyle w:val="a3"/>
        <w:numPr>
          <w:ilvl w:val="0"/>
          <w:numId w:val="7"/>
        </w:numPr>
        <w:spacing w:after="0"/>
        <w:ind w:left="0"/>
        <w:rPr>
          <w:rFonts w:ascii="Times New Roman" w:eastAsia="Calibri" w:hAnsi="Times New Roman" w:cs="Times New Roman"/>
          <w:i/>
          <w:sz w:val="28"/>
          <w:szCs w:val="28"/>
          <w:lang w:val="en-US"/>
        </w:rPr>
      </w:pPr>
      <w:r w:rsidRPr="006830C4">
        <w:rPr>
          <w:rFonts w:ascii="Times New Roman" w:eastAsia="Calibri" w:hAnsi="Times New Roman" w:cs="Times New Roman"/>
          <w:iCs/>
          <w:color w:val="000000"/>
          <w:sz w:val="28"/>
          <w:szCs w:val="28"/>
          <w:lang w:val="en-US"/>
        </w:rPr>
        <w:t>Krejci V., Hilterdrand L., Banic A. et al. Continuos measurements of microcirculatory blood flow in gastrointestinal organs during acute hemorrhage // Brit. J. Anaesth. — 2000. — Vol. 84, № 4. — P. 468-475.</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en-US"/>
        </w:rPr>
      </w:pPr>
      <w:r w:rsidRPr="006830C4">
        <w:rPr>
          <w:rFonts w:ascii="Times New Roman" w:hAnsi="Times New Roman" w:cs="Times New Roman"/>
          <w:sz w:val="28"/>
          <w:szCs w:val="28"/>
          <w:lang w:val="en-US"/>
        </w:rPr>
        <w:t>Lamarque D. Role of oxygen-derived metabolites in the rat gastric mucosal injury induced by nitric oxide donors / D. Lamarque, B. J. R. Whittle // Europen Journal of Pharmacology. - 1995. -Vol. 277. - P. 187-194.</w:t>
      </w:r>
    </w:p>
    <w:p w:rsidR="00441B36" w:rsidRPr="006830C4" w:rsidRDefault="00441B36" w:rsidP="00441B36">
      <w:pPr>
        <w:pStyle w:val="a3"/>
        <w:numPr>
          <w:ilvl w:val="0"/>
          <w:numId w:val="7"/>
        </w:numPr>
        <w:spacing w:after="0"/>
        <w:ind w:left="0"/>
        <w:rPr>
          <w:rFonts w:ascii="Times New Roman" w:eastAsia="Calibri" w:hAnsi="Times New Roman" w:cs="Times New Roman"/>
          <w:sz w:val="28"/>
          <w:szCs w:val="28"/>
          <w:lang w:val="en-US"/>
        </w:rPr>
      </w:pPr>
      <w:r w:rsidRPr="006830C4">
        <w:rPr>
          <w:rFonts w:ascii="Times New Roman" w:eastAsia="Calibri" w:hAnsi="Times New Roman" w:cs="Times New Roman"/>
          <w:sz w:val="28"/>
          <w:szCs w:val="28"/>
          <w:lang w:val="en-US"/>
        </w:rPr>
        <w:t xml:space="preserve">Machado M.A., Bernatsky S., Bessette L. et al. Hospitalization for musculoskeletal disorders in rheumatoid arthritis patients: a population-based study. BMC Musculoskelet. //  Disord. – 2016. - № 19(17). – </w:t>
      </w:r>
      <w:r w:rsidRPr="006830C4">
        <w:rPr>
          <w:rFonts w:ascii="Times New Roman" w:eastAsia="Calibri" w:hAnsi="Times New Roman" w:cs="Times New Roman"/>
          <w:sz w:val="28"/>
          <w:szCs w:val="28"/>
        </w:rPr>
        <w:t>Р</w:t>
      </w:r>
      <w:r w:rsidRPr="006830C4">
        <w:rPr>
          <w:rFonts w:ascii="Times New Roman" w:eastAsia="Calibri" w:hAnsi="Times New Roman" w:cs="Times New Roman"/>
          <w:sz w:val="28"/>
          <w:szCs w:val="28"/>
          <w:lang w:val="en-US"/>
        </w:rPr>
        <w:t>. 298-308.</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en-US"/>
        </w:rPr>
      </w:pPr>
      <w:r w:rsidRPr="006830C4">
        <w:rPr>
          <w:rFonts w:ascii="Times New Roman" w:hAnsi="Times New Roman" w:cs="Times New Roman"/>
          <w:sz w:val="28"/>
          <w:szCs w:val="28"/>
          <w:lang w:val="en-US"/>
        </w:rPr>
        <w:t>Manoukian A. V. Nonsteroidal anti-inflammatory drug-indoced hepatic disorders. Incidens and prevention / A. V. Manoukian, J. L. Carson // Drug Sat. - 1996. - Vol. 15. - P. 64-71.</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en-US"/>
        </w:rPr>
      </w:pPr>
      <w:r w:rsidRPr="006830C4">
        <w:rPr>
          <w:rFonts w:ascii="Times New Roman" w:hAnsi="Times New Roman" w:cs="Times New Roman"/>
          <w:sz w:val="28"/>
          <w:szCs w:val="28"/>
          <w:lang w:val="en-US"/>
        </w:rPr>
        <w:t>Martin M. J. New tissues about nitric oxide and its effects on the gastrointestinal tract / M. J. Martin, M. D. Jimenez, V. Motilva // Current Pharmaceutical Design. - 2001. - Vol. 7. - P. 881-908.</w:t>
      </w:r>
    </w:p>
    <w:p w:rsidR="00441B36" w:rsidRPr="006830C4" w:rsidRDefault="00441B36" w:rsidP="00441B36">
      <w:pPr>
        <w:pStyle w:val="a3"/>
        <w:numPr>
          <w:ilvl w:val="0"/>
          <w:numId w:val="7"/>
        </w:numPr>
        <w:spacing w:after="0"/>
        <w:ind w:left="0"/>
        <w:rPr>
          <w:rFonts w:ascii="Times New Roman" w:eastAsia="Calibri" w:hAnsi="Times New Roman" w:cs="Times New Roman"/>
          <w:sz w:val="28"/>
          <w:szCs w:val="28"/>
          <w:lang w:val="en-US"/>
        </w:rPr>
      </w:pPr>
      <w:r w:rsidRPr="006830C4">
        <w:rPr>
          <w:rFonts w:ascii="Times New Roman" w:eastAsia="Calibri" w:hAnsi="Times New Roman" w:cs="Times New Roman"/>
          <w:sz w:val="28"/>
          <w:szCs w:val="28"/>
          <w:lang w:val="uk-UA"/>
        </w:rPr>
        <w:t xml:space="preserve">MarvinSketch version: 6.3.0, 2015; ChemAxon, </w:t>
      </w:r>
      <w:hyperlink r:id="rId38" w:history="1">
        <w:r w:rsidRPr="006830C4">
          <w:rPr>
            <w:rFonts w:ascii="Times New Roman" w:eastAsia="Calibri" w:hAnsi="Times New Roman" w:cs="Times New Roman"/>
            <w:color w:val="0000FF"/>
            <w:sz w:val="28"/>
            <w:szCs w:val="28"/>
            <w:u w:val="single"/>
            <w:lang w:val="uk-UA"/>
          </w:rPr>
          <w:t>http://www.chemaxon.com</w:t>
        </w:r>
      </w:hyperlink>
      <w:r w:rsidRPr="006830C4">
        <w:rPr>
          <w:rFonts w:ascii="Times New Roman" w:eastAsia="Calibri" w:hAnsi="Times New Roman" w:cs="Times New Roman"/>
          <w:sz w:val="28"/>
          <w:szCs w:val="28"/>
          <w:lang w:val="uk-UA"/>
        </w:rPr>
        <w:t>.</w:t>
      </w:r>
    </w:p>
    <w:p w:rsidR="00441B36" w:rsidRPr="006830C4" w:rsidRDefault="00441B36" w:rsidP="00441B36">
      <w:pPr>
        <w:pStyle w:val="a3"/>
        <w:numPr>
          <w:ilvl w:val="0"/>
          <w:numId w:val="7"/>
        </w:numPr>
        <w:spacing w:after="0"/>
        <w:ind w:left="0"/>
        <w:rPr>
          <w:rFonts w:ascii="Times New Roman" w:eastAsia="Calibri" w:hAnsi="Times New Roman" w:cs="Times New Roman"/>
          <w:sz w:val="28"/>
          <w:szCs w:val="28"/>
          <w:lang w:val="uk-UA"/>
        </w:rPr>
      </w:pPr>
      <w:r w:rsidRPr="006830C4">
        <w:rPr>
          <w:rFonts w:ascii="Times New Roman" w:eastAsia="Calibri" w:hAnsi="Times New Roman" w:cs="Times New Roman"/>
          <w:sz w:val="28"/>
          <w:szCs w:val="28"/>
          <w:lang w:val="uk-UA"/>
        </w:rPr>
        <w:t>Michael F. Sanner. Python: A programming Language for Software Integration and Development</w:t>
      </w:r>
      <w:r w:rsidRPr="006830C4">
        <w:rPr>
          <w:rFonts w:ascii="Times New Roman" w:eastAsia="Calibri" w:hAnsi="Times New Roman" w:cs="Times New Roman"/>
          <w:sz w:val="28"/>
          <w:szCs w:val="28"/>
          <w:lang w:val="en-US"/>
        </w:rPr>
        <w:t xml:space="preserve"> //</w:t>
      </w:r>
      <w:r w:rsidRPr="006830C4">
        <w:rPr>
          <w:rFonts w:ascii="Times New Roman" w:eastAsia="Calibri" w:hAnsi="Times New Roman" w:cs="Times New Roman"/>
          <w:sz w:val="28"/>
          <w:szCs w:val="28"/>
          <w:lang w:val="uk-UA"/>
        </w:rPr>
        <w:t xml:space="preserve"> J. Mol. Graphics Mod. – 1999. – Vol 17. –</w:t>
      </w:r>
      <w:r w:rsidRPr="006830C4">
        <w:rPr>
          <w:rFonts w:ascii="Times New Roman" w:eastAsia="Calibri" w:hAnsi="Times New Roman" w:cs="Times New Roman"/>
          <w:sz w:val="28"/>
          <w:szCs w:val="28"/>
          <w:lang w:val="en-US"/>
        </w:rPr>
        <w:t>P</w:t>
      </w:r>
      <w:r w:rsidRPr="006830C4">
        <w:rPr>
          <w:rFonts w:ascii="Times New Roman" w:eastAsia="Calibri" w:hAnsi="Times New Roman" w:cs="Times New Roman"/>
          <w:sz w:val="28"/>
          <w:szCs w:val="28"/>
          <w:lang w:val="uk-UA"/>
        </w:rPr>
        <w:t>. 57-61.</w:t>
      </w:r>
    </w:p>
    <w:p w:rsidR="00441B36" w:rsidRPr="006830C4" w:rsidRDefault="00441B36" w:rsidP="00441B36">
      <w:pPr>
        <w:pStyle w:val="a3"/>
        <w:numPr>
          <w:ilvl w:val="0"/>
          <w:numId w:val="7"/>
        </w:numPr>
        <w:spacing w:after="0"/>
        <w:ind w:left="0"/>
        <w:rPr>
          <w:rFonts w:ascii="Times New Roman" w:eastAsia="Calibri" w:hAnsi="Times New Roman" w:cs="Times New Roman"/>
          <w:sz w:val="28"/>
          <w:szCs w:val="28"/>
          <w:lang w:val="en-US"/>
        </w:rPr>
      </w:pPr>
      <w:r w:rsidRPr="006830C4">
        <w:rPr>
          <w:rFonts w:ascii="Times New Roman" w:eastAsia="Calibri" w:hAnsi="Times New Roman" w:cs="Times New Roman"/>
          <w:sz w:val="28"/>
          <w:szCs w:val="28"/>
          <w:lang w:val="en-US"/>
        </w:rPr>
        <w:t xml:space="preserve">Minichiello E., Semerano L., Boissier M.C. Time trends in the incidence, prevalence, and severity of rheumatoid arthritis: A systematic literature  review. // Joint Bone Spine. – 2016. – Vol. 16. -  </w:t>
      </w:r>
      <w:r w:rsidRPr="006830C4">
        <w:rPr>
          <w:rFonts w:ascii="Times New Roman" w:eastAsia="Calibri" w:hAnsi="Times New Roman" w:cs="Times New Roman"/>
          <w:sz w:val="28"/>
          <w:szCs w:val="28"/>
          <w:lang w:val="uk-UA"/>
        </w:rPr>
        <w:t>№</w:t>
      </w:r>
      <w:r w:rsidRPr="006830C4">
        <w:rPr>
          <w:rFonts w:ascii="Times New Roman" w:eastAsia="Calibri" w:hAnsi="Times New Roman" w:cs="Times New Roman"/>
          <w:sz w:val="28"/>
          <w:szCs w:val="28"/>
          <w:lang w:val="en-US"/>
        </w:rPr>
        <w:t xml:space="preserve"> 9. – </w:t>
      </w:r>
      <w:r w:rsidRPr="006830C4">
        <w:rPr>
          <w:rFonts w:ascii="Times New Roman" w:eastAsia="Calibri" w:hAnsi="Times New Roman" w:cs="Times New Roman"/>
          <w:sz w:val="28"/>
          <w:szCs w:val="28"/>
        </w:rPr>
        <w:t>Р</w:t>
      </w:r>
      <w:r w:rsidRPr="006830C4">
        <w:rPr>
          <w:rFonts w:ascii="Times New Roman" w:eastAsia="Calibri" w:hAnsi="Times New Roman" w:cs="Times New Roman"/>
          <w:sz w:val="28"/>
          <w:szCs w:val="28"/>
          <w:lang w:val="en-US"/>
        </w:rPr>
        <w:t>. 129-134.</w:t>
      </w:r>
    </w:p>
    <w:p w:rsidR="00441B36" w:rsidRPr="006830C4" w:rsidRDefault="00441B36" w:rsidP="00441B36">
      <w:pPr>
        <w:pStyle w:val="a3"/>
        <w:numPr>
          <w:ilvl w:val="0"/>
          <w:numId w:val="7"/>
        </w:numPr>
        <w:tabs>
          <w:tab w:val="left" w:pos="993"/>
        </w:tabs>
        <w:spacing w:after="0"/>
        <w:ind w:left="0"/>
        <w:rPr>
          <w:rFonts w:ascii="Times New Roman" w:eastAsia="Calibri" w:hAnsi="Times New Roman" w:cs="Times New Roman"/>
          <w:sz w:val="28"/>
          <w:szCs w:val="28"/>
          <w:lang w:val="en-US"/>
        </w:rPr>
      </w:pPr>
      <w:r w:rsidRPr="006830C4">
        <w:rPr>
          <w:rFonts w:ascii="Times New Roman" w:eastAsia="Calibri" w:hAnsi="Times New Roman" w:cs="Times New Roman"/>
          <w:sz w:val="28"/>
          <w:szCs w:val="28"/>
          <w:lang w:val="en-US"/>
        </w:rPr>
        <w:t>Mokdad A.N. Actual causes of death in the United States, 2000 / A.N. Mokdad, I.S. Marks, D.E. Stroup et al. // JAMA.</w:t>
      </w:r>
      <w:r w:rsidRPr="006830C4">
        <w:rPr>
          <w:rFonts w:ascii="Times New Roman" w:hAnsi="Times New Roman" w:cs="Times New Roman"/>
          <w:sz w:val="28"/>
          <w:szCs w:val="28"/>
          <w:lang w:val="en-US"/>
        </w:rPr>
        <w:sym w:font="Symbol" w:char="F02D"/>
      </w:r>
      <w:r w:rsidRPr="006830C4">
        <w:rPr>
          <w:rFonts w:ascii="Times New Roman" w:eastAsia="Calibri" w:hAnsi="Times New Roman" w:cs="Times New Roman"/>
          <w:sz w:val="28"/>
          <w:szCs w:val="28"/>
          <w:lang w:val="en-US"/>
        </w:rPr>
        <w:t>2004.</w:t>
      </w:r>
      <w:r w:rsidRPr="006830C4">
        <w:rPr>
          <w:rFonts w:ascii="Times New Roman" w:hAnsi="Times New Roman" w:cs="Times New Roman"/>
          <w:sz w:val="28"/>
          <w:szCs w:val="28"/>
          <w:lang w:val="en-US"/>
        </w:rPr>
        <w:sym w:font="Symbol" w:char="F02D"/>
      </w:r>
      <w:r w:rsidRPr="006830C4">
        <w:rPr>
          <w:rFonts w:ascii="Times New Roman" w:eastAsia="Calibri" w:hAnsi="Times New Roman" w:cs="Times New Roman"/>
          <w:sz w:val="28"/>
          <w:szCs w:val="28"/>
          <w:lang w:val="en-US"/>
        </w:rPr>
        <w:t>Vol.10.</w:t>
      </w:r>
      <w:r w:rsidRPr="006830C4">
        <w:rPr>
          <w:rFonts w:ascii="Times New Roman" w:hAnsi="Times New Roman" w:cs="Times New Roman"/>
          <w:sz w:val="28"/>
          <w:szCs w:val="28"/>
          <w:lang w:val="en-US"/>
        </w:rPr>
        <w:sym w:font="Symbol" w:char="F02D"/>
      </w:r>
      <w:r w:rsidRPr="006830C4">
        <w:rPr>
          <w:rFonts w:ascii="Times New Roman" w:eastAsia="Calibri" w:hAnsi="Times New Roman" w:cs="Times New Roman"/>
          <w:sz w:val="28"/>
          <w:szCs w:val="28"/>
          <w:lang w:val="en-US"/>
        </w:rPr>
        <w:t xml:space="preserve"> P.291.</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en-US"/>
        </w:rPr>
      </w:pPr>
      <w:r w:rsidRPr="006830C4">
        <w:rPr>
          <w:rFonts w:ascii="Times New Roman" w:hAnsi="Times New Roman" w:cs="Times New Roman"/>
          <w:sz w:val="28"/>
          <w:szCs w:val="28"/>
          <w:lang w:val="en-US"/>
        </w:rPr>
        <w:t>Mutoh  M. Suppression by flavonoids of cyclooxygenase-2 promoter-dependent transcriptional activity in colon cancer cells:   structure-activity relationship / M. Mutoh,  M. Takahashi, K. Fukuda // Jpn. J. Cancer Res. -2000. - Vol. 91, .No 7. - P. 686-691.</w:t>
      </w:r>
    </w:p>
    <w:p w:rsidR="00441B36" w:rsidRPr="006830C4" w:rsidRDefault="00441B36" w:rsidP="00441B36">
      <w:pPr>
        <w:pStyle w:val="a3"/>
        <w:numPr>
          <w:ilvl w:val="0"/>
          <w:numId w:val="7"/>
        </w:numPr>
        <w:shd w:val="clear" w:color="auto" w:fill="FFFFFF"/>
        <w:spacing w:before="225" w:after="225"/>
        <w:ind w:left="0"/>
        <w:textAlignment w:val="baseline"/>
        <w:outlineLvl w:val="0"/>
        <w:rPr>
          <w:rFonts w:ascii="Times New Roman" w:eastAsia="Times New Roman" w:hAnsi="Times New Roman" w:cs="Times New Roman"/>
          <w:color w:val="000000"/>
          <w:kern w:val="36"/>
          <w:sz w:val="28"/>
          <w:szCs w:val="28"/>
          <w:lang w:val="uk-UA"/>
        </w:rPr>
      </w:pPr>
      <w:r w:rsidRPr="006830C4">
        <w:rPr>
          <w:rFonts w:ascii="Times New Roman" w:eastAsia="Times New Roman" w:hAnsi="Times New Roman" w:cs="Times New Roman"/>
          <w:bCs/>
          <w:color w:val="000000"/>
          <w:kern w:val="36"/>
          <w:sz w:val="28"/>
          <w:szCs w:val="28"/>
          <w:shd w:val="clear" w:color="auto" w:fill="FFFFFF"/>
          <w:lang w:val="en-US"/>
        </w:rPr>
        <w:lastRenderedPageBreak/>
        <w:t>Pochelova</w:t>
      </w:r>
      <w:r>
        <w:rPr>
          <w:rFonts w:ascii="Times New Roman" w:eastAsia="Times New Roman" w:hAnsi="Times New Roman" w:cs="Times New Roman"/>
          <w:bCs/>
          <w:color w:val="000000"/>
          <w:kern w:val="36"/>
          <w:sz w:val="28"/>
          <w:szCs w:val="28"/>
          <w:shd w:val="clear" w:color="auto" w:fill="FFFFFF"/>
          <w:lang w:val="en-US"/>
        </w:rPr>
        <w:t xml:space="preserve"> </w:t>
      </w:r>
      <w:r w:rsidRPr="006830C4">
        <w:rPr>
          <w:rFonts w:ascii="Times New Roman" w:eastAsia="Times New Roman" w:hAnsi="Times New Roman" w:cs="Times New Roman"/>
          <w:bCs/>
          <w:color w:val="000000"/>
          <w:kern w:val="36"/>
          <w:sz w:val="28"/>
          <w:szCs w:val="28"/>
          <w:shd w:val="clear" w:color="auto" w:fill="FFFFFF"/>
          <w:lang w:val="en-US"/>
        </w:rPr>
        <w:t>E</w:t>
      </w:r>
      <w:r w:rsidRPr="006830C4">
        <w:rPr>
          <w:rFonts w:ascii="Times New Roman" w:eastAsia="Times New Roman" w:hAnsi="Times New Roman" w:cs="Times New Roman"/>
          <w:bCs/>
          <w:color w:val="000000"/>
          <w:kern w:val="36"/>
          <w:sz w:val="28"/>
          <w:szCs w:val="28"/>
          <w:shd w:val="clear" w:color="auto" w:fill="FFFFFF"/>
          <w:lang w:val="uk-UA"/>
        </w:rPr>
        <w:t>.</w:t>
      </w:r>
      <w:r w:rsidRPr="006830C4">
        <w:rPr>
          <w:rFonts w:ascii="Times New Roman" w:eastAsia="Times New Roman" w:hAnsi="Times New Roman" w:cs="Times New Roman"/>
          <w:bCs/>
          <w:color w:val="000000"/>
          <w:kern w:val="36"/>
          <w:sz w:val="28"/>
          <w:szCs w:val="28"/>
          <w:shd w:val="clear" w:color="auto" w:fill="FFFFFF"/>
          <w:lang w:val="en-US"/>
        </w:rPr>
        <w:t>V</w:t>
      </w:r>
      <w:r w:rsidRPr="006830C4">
        <w:rPr>
          <w:rFonts w:ascii="Times New Roman" w:eastAsia="Times New Roman" w:hAnsi="Times New Roman" w:cs="Times New Roman"/>
          <w:bCs/>
          <w:color w:val="000000"/>
          <w:kern w:val="36"/>
          <w:sz w:val="28"/>
          <w:szCs w:val="28"/>
          <w:shd w:val="clear" w:color="auto" w:fill="FFFFFF"/>
          <w:lang w:val="uk-UA"/>
        </w:rPr>
        <w:t xml:space="preserve">., </w:t>
      </w:r>
      <w:r w:rsidRPr="006830C4">
        <w:rPr>
          <w:rFonts w:ascii="Times New Roman" w:eastAsia="Times New Roman" w:hAnsi="Times New Roman" w:cs="Times New Roman"/>
          <w:bCs/>
          <w:color w:val="000000"/>
          <w:kern w:val="36"/>
          <w:sz w:val="28"/>
          <w:szCs w:val="28"/>
          <w:shd w:val="clear" w:color="auto" w:fill="FFFFFF"/>
          <w:lang w:val="en-US"/>
        </w:rPr>
        <w:t>Stepanyuk</w:t>
      </w:r>
      <w:r>
        <w:rPr>
          <w:rFonts w:ascii="Times New Roman" w:eastAsia="Times New Roman" w:hAnsi="Times New Roman" w:cs="Times New Roman"/>
          <w:bCs/>
          <w:color w:val="000000"/>
          <w:kern w:val="36"/>
          <w:sz w:val="28"/>
          <w:szCs w:val="28"/>
          <w:shd w:val="clear" w:color="auto" w:fill="FFFFFF"/>
          <w:lang w:val="en-US"/>
        </w:rPr>
        <w:t xml:space="preserve"> </w:t>
      </w:r>
      <w:r w:rsidRPr="006830C4">
        <w:rPr>
          <w:rFonts w:ascii="Times New Roman" w:eastAsia="Times New Roman" w:hAnsi="Times New Roman" w:cs="Times New Roman"/>
          <w:bCs/>
          <w:color w:val="000000"/>
          <w:kern w:val="36"/>
          <w:sz w:val="28"/>
          <w:szCs w:val="28"/>
          <w:shd w:val="clear" w:color="auto" w:fill="FFFFFF"/>
          <w:lang w:val="en-US"/>
        </w:rPr>
        <w:t>G</w:t>
      </w:r>
      <w:r w:rsidRPr="006830C4">
        <w:rPr>
          <w:rFonts w:ascii="Times New Roman" w:eastAsia="Times New Roman" w:hAnsi="Times New Roman" w:cs="Times New Roman"/>
          <w:bCs/>
          <w:color w:val="000000"/>
          <w:kern w:val="36"/>
          <w:sz w:val="28"/>
          <w:szCs w:val="28"/>
          <w:shd w:val="clear" w:color="auto" w:fill="FFFFFF"/>
          <w:lang w:val="uk-UA"/>
        </w:rPr>
        <w:t>.</w:t>
      </w:r>
      <w:r w:rsidRPr="006830C4">
        <w:rPr>
          <w:rFonts w:ascii="Times New Roman" w:eastAsia="Times New Roman" w:hAnsi="Times New Roman" w:cs="Times New Roman"/>
          <w:bCs/>
          <w:color w:val="000000"/>
          <w:kern w:val="36"/>
          <w:sz w:val="28"/>
          <w:szCs w:val="28"/>
          <w:shd w:val="clear" w:color="auto" w:fill="FFFFFF"/>
          <w:lang w:val="en-US"/>
        </w:rPr>
        <w:t>I</w:t>
      </w:r>
      <w:r w:rsidRPr="006830C4">
        <w:rPr>
          <w:rFonts w:ascii="Times New Roman" w:eastAsia="Times New Roman" w:hAnsi="Times New Roman" w:cs="Times New Roman"/>
          <w:bCs/>
          <w:color w:val="000000"/>
          <w:kern w:val="36"/>
          <w:sz w:val="28"/>
          <w:szCs w:val="28"/>
          <w:shd w:val="clear" w:color="auto" w:fill="FFFFFF"/>
          <w:lang w:val="uk-UA"/>
        </w:rPr>
        <w:t xml:space="preserve">., </w:t>
      </w:r>
      <w:r w:rsidRPr="006830C4">
        <w:rPr>
          <w:rFonts w:ascii="Times New Roman" w:eastAsia="Times New Roman" w:hAnsi="Times New Roman" w:cs="Times New Roman"/>
          <w:bCs/>
          <w:color w:val="000000"/>
          <w:kern w:val="36"/>
          <w:sz w:val="28"/>
          <w:szCs w:val="28"/>
          <w:shd w:val="clear" w:color="auto" w:fill="FFFFFF"/>
          <w:lang w:val="en-US"/>
        </w:rPr>
        <w:t>Drachyk</w:t>
      </w:r>
      <w:r>
        <w:rPr>
          <w:rFonts w:ascii="Times New Roman" w:eastAsia="Times New Roman" w:hAnsi="Times New Roman" w:cs="Times New Roman"/>
          <w:bCs/>
          <w:color w:val="000000"/>
          <w:kern w:val="36"/>
          <w:sz w:val="28"/>
          <w:szCs w:val="28"/>
          <w:shd w:val="clear" w:color="auto" w:fill="FFFFFF"/>
          <w:lang w:val="en-US"/>
        </w:rPr>
        <w:t xml:space="preserve"> </w:t>
      </w:r>
      <w:r w:rsidRPr="006830C4">
        <w:rPr>
          <w:rFonts w:ascii="Times New Roman" w:eastAsia="Times New Roman" w:hAnsi="Times New Roman" w:cs="Times New Roman"/>
          <w:bCs/>
          <w:color w:val="000000"/>
          <w:kern w:val="36"/>
          <w:sz w:val="28"/>
          <w:szCs w:val="28"/>
          <w:shd w:val="clear" w:color="auto" w:fill="FFFFFF"/>
          <w:lang w:val="en-US"/>
        </w:rPr>
        <w:t>O</w:t>
      </w:r>
      <w:r w:rsidRPr="006830C4">
        <w:rPr>
          <w:rFonts w:ascii="Times New Roman" w:eastAsia="Times New Roman" w:hAnsi="Times New Roman" w:cs="Times New Roman"/>
          <w:bCs/>
          <w:color w:val="000000"/>
          <w:kern w:val="36"/>
          <w:sz w:val="28"/>
          <w:szCs w:val="28"/>
          <w:shd w:val="clear" w:color="auto" w:fill="FFFFFF"/>
          <w:lang w:val="uk-UA"/>
        </w:rPr>
        <w:t>.</w:t>
      </w:r>
      <w:r w:rsidRPr="006830C4">
        <w:rPr>
          <w:rFonts w:ascii="Times New Roman" w:eastAsia="Times New Roman" w:hAnsi="Times New Roman" w:cs="Times New Roman"/>
          <w:bCs/>
          <w:color w:val="000000"/>
          <w:kern w:val="36"/>
          <w:sz w:val="28"/>
          <w:szCs w:val="28"/>
          <w:shd w:val="clear" w:color="auto" w:fill="FFFFFF"/>
          <w:lang w:val="en-US"/>
        </w:rPr>
        <w:t>P</w:t>
      </w:r>
      <w:r w:rsidRPr="006830C4">
        <w:rPr>
          <w:rFonts w:ascii="Times New Roman" w:eastAsia="Times New Roman" w:hAnsi="Times New Roman" w:cs="Times New Roman"/>
          <w:bCs/>
          <w:color w:val="000000"/>
          <w:kern w:val="36"/>
          <w:sz w:val="28"/>
          <w:szCs w:val="28"/>
          <w:shd w:val="clear" w:color="auto" w:fill="FFFFFF"/>
          <w:lang w:val="uk-UA"/>
        </w:rPr>
        <w:t xml:space="preserve">., </w:t>
      </w:r>
      <w:r w:rsidRPr="006830C4">
        <w:rPr>
          <w:rFonts w:ascii="Times New Roman" w:eastAsia="Times New Roman" w:hAnsi="Times New Roman" w:cs="Times New Roman"/>
          <w:bCs/>
          <w:color w:val="000000"/>
          <w:kern w:val="36"/>
          <w:sz w:val="28"/>
          <w:szCs w:val="28"/>
          <w:shd w:val="clear" w:color="auto" w:fill="FFFFFF"/>
          <w:lang w:val="en-US"/>
        </w:rPr>
        <w:t>Stepanyuk</w:t>
      </w:r>
      <w:r>
        <w:rPr>
          <w:rFonts w:ascii="Times New Roman" w:eastAsia="Times New Roman" w:hAnsi="Times New Roman" w:cs="Times New Roman"/>
          <w:bCs/>
          <w:color w:val="000000"/>
          <w:kern w:val="36"/>
          <w:sz w:val="28"/>
          <w:szCs w:val="28"/>
          <w:shd w:val="clear" w:color="auto" w:fill="FFFFFF"/>
          <w:lang w:val="en-US"/>
        </w:rPr>
        <w:t xml:space="preserve"> </w:t>
      </w:r>
      <w:r w:rsidRPr="006830C4">
        <w:rPr>
          <w:rFonts w:ascii="Times New Roman" w:eastAsia="Times New Roman" w:hAnsi="Times New Roman" w:cs="Times New Roman"/>
          <w:bCs/>
          <w:color w:val="000000"/>
          <w:kern w:val="36"/>
          <w:sz w:val="28"/>
          <w:szCs w:val="28"/>
          <w:shd w:val="clear" w:color="auto" w:fill="FFFFFF"/>
          <w:lang w:val="en-US"/>
        </w:rPr>
        <w:t>N</w:t>
      </w:r>
      <w:r w:rsidRPr="006830C4">
        <w:rPr>
          <w:rFonts w:ascii="Times New Roman" w:eastAsia="Times New Roman" w:hAnsi="Times New Roman" w:cs="Times New Roman"/>
          <w:bCs/>
          <w:color w:val="000000"/>
          <w:kern w:val="36"/>
          <w:sz w:val="28"/>
          <w:szCs w:val="28"/>
          <w:shd w:val="clear" w:color="auto" w:fill="FFFFFF"/>
          <w:lang w:val="uk-UA"/>
        </w:rPr>
        <w:t>.</w:t>
      </w:r>
      <w:r w:rsidRPr="006830C4">
        <w:rPr>
          <w:rFonts w:ascii="Times New Roman" w:eastAsia="Times New Roman" w:hAnsi="Times New Roman" w:cs="Times New Roman"/>
          <w:bCs/>
          <w:color w:val="000000"/>
          <w:kern w:val="36"/>
          <w:sz w:val="28"/>
          <w:szCs w:val="28"/>
          <w:shd w:val="clear" w:color="auto" w:fill="FFFFFF"/>
          <w:lang w:val="en-US"/>
        </w:rPr>
        <w:t>G</w:t>
      </w:r>
      <w:r w:rsidRPr="006830C4">
        <w:rPr>
          <w:rFonts w:ascii="Times New Roman" w:eastAsia="Times New Roman" w:hAnsi="Times New Roman" w:cs="Times New Roman"/>
          <w:bCs/>
          <w:color w:val="000000"/>
          <w:kern w:val="36"/>
          <w:sz w:val="28"/>
          <w:szCs w:val="28"/>
          <w:shd w:val="clear" w:color="auto" w:fill="FFFFFF"/>
          <w:lang w:val="uk-UA"/>
        </w:rPr>
        <w:t xml:space="preserve">. </w:t>
      </w:r>
      <w:r w:rsidRPr="006830C4">
        <w:rPr>
          <w:rFonts w:ascii="Times New Roman" w:eastAsia="Times New Roman" w:hAnsi="Times New Roman" w:cs="Times New Roman"/>
          <w:bCs/>
          <w:color w:val="000000"/>
          <w:kern w:val="36"/>
          <w:sz w:val="28"/>
          <w:szCs w:val="28"/>
          <w:shd w:val="clear" w:color="auto" w:fill="FFFFFF"/>
          <w:lang w:val="en-US"/>
        </w:rPr>
        <w:t>Effect</w:t>
      </w:r>
      <w:r>
        <w:rPr>
          <w:rFonts w:ascii="Times New Roman" w:eastAsia="Times New Roman" w:hAnsi="Times New Roman" w:cs="Times New Roman"/>
          <w:bCs/>
          <w:color w:val="000000"/>
          <w:kern w:val="36"/>
          <w:sz w:val="28"/>
          <w:szCs w:val="28"/>
          <w:shd w:val="clear" w:color="auto" w:fill="FFFFFF"/>
          <w:lang w:val="en-US"/>
        </w:rPr>
        <w:t xml:space="preserve"> </w:t>
      </w:r>
      <w:r w:rsidRPr="006830C4">
        <w:rPr>
          <w:rFonts w:ascii="Times New Roman" w:eastAsia="Times New Roman" w:hAnsi="Times New Roman" w:cs="Times New Roman"/>
          <w:bCs/>
          <w:color w:val="000000"/>
          <w:kern w:val="36"/>
          <w:sz w:val="28"/>
          <w:szCs w:val="28"/>
          <w:shd w:val="clear" w:color="auto" w:fill="FFFFFF"/>
          <w:lang w:val="en-US"/>
        </w:rPr>
        <w:t>of</w:t>
      </w:r>
      <w:r>
        <w:rPr>
          <w:rFonts w:ascii="Times New Roman" w:eastAsia="Times New Roman" w:hAnsi="Times New Roman" w:cs="Times New Roman"/>
          <w:bCs/>
          <w:color w:val="000000"/>
          <w:kern w:val="36"/>
          <w:sz w:val="28"/>
          <w:szCs w:val="28"/>
          <w:shd w:val="clear" w:color="auto" w:fill="FFFFFF"/>
          <w:lang w:val="en-US"/>
        </w:rPr>
        <w:t xml:space="preserve"> </w:t>
      </w:r>
      <w:r w:rsidRPr="006830C4">
        <w:rPr>
          <w:rFonts w:ascii="Times New Roman" w:eastAsia="Times New Roman" w:hAnsi="Times New Roman" w:cs="Times New Roman"/>
          <w:bCs/>
          <w:color w:val="000000"/>
          <w:kern w:val="36"/>
          <w:sz w:val="28"/>
          <w:szCs w:val="28"/>
          <w:shd w:val="clear" w:color="auto" w:fill="FFFFFF"/>
          <w:lang w:val="en-US"/>
        </w:rPr>
        <w:t>derivatives</w:t>
      </w:r>
      <w:r>
        <w:rPr>
          <w:rFonts w:ascii="Times New Roman" w:eastAsia="Times New Roman" w:hAnsi="Times New Roman" w:cs="Times New Roman"/>
          <w:bCs/>
          <w:color w:val="000000"/>
          <w:kern w:val="36"/>
          <w:sz w:val="28"/>
          <w:szCs w:val="28"/>
          <w:shd w:val="clear" w:color="auto" w:fill="FFFFFF"/>
          <w:lang w:val="en-US"/>
        </w:rPr>
        <w:t xml:space="preserve"> </w:t>
      </w:r>
      <w:r w:rsidRPr="006830C4">
        <w:rPr>
          <w:rFonts w:ascii="Times New Roman" w:eastAsia="Times New Roman" w:hAnsi="Times New Roman" w:cs="Times New Roman"/>
          <w:bCs/>
          <w:color w:val="000000"/>
          <w:kern w:val="36"/>
          <w:sz w:val="28"/>
          <w:szCs w:val="28"/>
          <w:shd w:val="clear" w:color="auto" w:fill="FFFFFF"/>
          <w:lang w:val="en-US"/>
        </w:rPr>
        <w:t>of</w:t>
      </w:r>
      <w:r>
        <w:rPr>
          <w:rFonts w:ascii="Times New Roman" w:eastAsia="Times New Roman" w:hAnsi="Times New Roman" w:cs="Times New Roman"/>
          <w:bCs/>
          <w:color w:val="000000"/>
          <w:kern w:val="36"/>
          <w:sz w:val="28"/>
          <w:szCs w:val="28"/>
          <w:shd w:val="clear" w:color="auto" w:fill="FFFFFF"/>
          <w:lang w:val="en-US"/>
        </w:rPr>
        <w:t xml:space="preserve"> </w:t>
      </w:r>
      <w:r w:rsidRPr="006830C4">
        <w:rPr>
          <w:rFonts w:ascii="Times New Roman" w:eastAsia="Times New Roman" w:hAnsi="Times New Roman" w:cs="Times New Roman"/>
          <w:bCs/>
          <w:kern w:val="36"/>
          <w:sz w:val="28"/>
          <w:szCs w:val="28"/>
          <w:lang w:val="uk-UA"/>
        </w:rPr>
        <w:t>( 3-</w:t>
      </w:r>
      <w:r w:rsidRPr="006830C4">
        <w:rPr>
          <w:rFonts w:ascii="Times New Roman" w:eastAsia="Times New Roman" w:hAnsi="Times New Roman" w:cs="Times New Roman"/>
          <w:bCs/>
          <w:kern w:val="36"/>
          <w:sz w:val="28"/>
          <w:szCs w:val="28"/>
          <w:lang w:val="en-US"/>
        </w:rPr>
        <w:t>R</w:t>
      </w:r>
      <w:r w:rsidRPr="006830C4">
        <w:rPr>
          <w:rFonts w:ascii="Times New Roman" w:eastAsia="Times New Roman" w:hAnsi="Times New Roman" w:cs="Times New Roman"/>
          <w:bCs/>
          <w:kern w:val="36"/>
          <w:sz w:val="28"/>
          <w:szCs w:val="28"/>
          <w:lang w:val="uk-UA"/>
        </w:rPr>
        <w:t>-2-о</w:t>
      </w:r>
      <w:r w:rsidRPr="006830C4">
        <w:rPr>
          <w:rFonts w:ascii="Times New Roman" w:eastAsia="Times New Roman" w:hAnsi="Times New Roman" w:cs="Times New Roman"/>
          <w:bCs/>
          <w:kern w:val="36"/>
          <w:sz w:val="28"/>
          <w:szCs w:val="28"/>
          <w:lang w:val="en-US"/>
        </w:rPr>
        <w:t>xo</w:t>
      </w:r>
      <w:r w:rsidRPr="006830C4">
        <w:rPr>
          <w:rFonts w:ascii="Times New Roman" w:eastAsia="Times New Roman" w:hAnsi="Times New Roman" w:cs="Times New Roman"/>
          <w:bCs/>
          <w:kern w:val="36"/>
          <w:sz w:val="28"/>
          <w:szCs w:val="28"/>
          <w:lang w:val="uk-UA"/>
        </w:rPr>
        <w:t xml:space="preserve">-2Н-[1,2,4] </w:t>
      </w:r>
      <w:r w:rsidRPr="006830C4">
        <w:rPr>
          <w:rFonts w:ascii="Times New Roman" w:eastAsia="Times New Roman" w:hAnsi="Times New Roman" w:cs="Times New Roman"/>
          <w:bCs/>
          <w:kern w:val="36"/>
          <w:sz w:val="28"/>
          <w:szCs w:val="28"/>
          <w:lang w:val="en-US"/>
        </w:rPr>
        <w:t>triasino</w:t>
      </w:r>
      <w:r w:rsidRPr="006830C4">
        <w:rPr>
          <w:rFonts w:ascii="Times New Roman" w:eastAsia="Times New Roman" w:hAnsi="Times New Roman" w:cs="Times New Roman"/>
          <w:bCs/>
          <w:kern w:val="36"/>
          <w:sz w:val="28"/>
          <w:szCs w:val="28"/>
          <w:lang w:val="uk-UA"/>
        </w:rPr>
        <w:t>[2,3-с]</w:t>
      </w:r>
      <w:r w:rsidRPr="006830C4">
        <w:rPr>
          <w:rFonts w:ascii="Times New Roman" w:eastAsia="Times New Roman" w:hAnsi="Times New Roman" w:cs="Times New Roman"/>
          <w:bCs/>
          <w:kern w:val="36"/>
          <w:sz w:val="28"/>
          <w:szCs w:val="28"/>
          <w:lang w:val="en-US"/>
        </w:rPr>
        <w:t>quinazolin</w:t>
      </w:r>
      <w:r w:rsidRPr="006830C4">
        <w:rPr>
          <w:rFonts w:ascii="Times New Roman" w:eastAsia="Times New Roman" w:hAnsi="Times New Roman" w:cs="Times New Roman"/>
          <w:bCs/>
          <w:kern w:val="36"/>
          <w:sz w:val="28"/>
          <w:szCs w:val="28"/>
          <w:lang w:val="uk-UA"/>
        </w:rPr>
        <w:t xml:space="preserve"> -6-і</w:t>
      </w:r>
      <w:r w:rsidRPr="006830C4">
        <w:rPr>
          <w:rFonts w:ascii="Times New Roman" w:eastAsia="Times New Roman" w:hAnsi="Times New Roman" w:cs="Times New Roman"/>
          <w:bCs/>
          <w:kern w:val="36"/>
          <w:sz w:val="28"/>
          <w:szCs w:val="28"/>
          <w:lang w:val="en-US"/>
        </w:rPr>
        <w:t>l</w:t>
      </w:r>
      <w:r w:rsidRPr="006830C4">
        <w:rPr>
          <w:rFonts w:ascii="Times New Roman" w:eastAsia="Times New Roman" w:hAnsi="Times New Roman" w:cs="Times New Roman"/>
          <w:bCs/>
          <w:kern w:val="36"/>
          <w:sz w:val="28"/>
          <w:szCs w:val="28"/>
          <w:lang w:val="uk-UA"/>
        </w:rPr>
        <w:t xml:space="preserve">) </w:t>
      </w:r>
      <w:r w:rsidRPr="006830C4">
        <w:rPr>
          <w:rFonts w:ascii="Times New Roman" w:eastAsia="Times New Roman" w:hAnsi="Times New Roman" w:cs="Times New Roman"/>
          <w:bCs/>
          <w:kern w:val="36"/>
          <w:sz w:val="28"/>
          <w:szCs w:val="28"/>
          <w:lang w:val="en-US"/>
        </w:rPr>
        <w:t>carboxylic acids on the phisical endurance under the conditions of hypoxica // Curielul medical. – 2014- Vol. 57,</w:t>
      </w:r>
      <w:r w:rsidRPr="006830C4">
        <w:rPr>
          <w:rFonts w:ascii="Times New Roman" w:eastAsia="Times New Roman" w:hAnsi="Times New Roman" w:cs="Times New Roman"/>
          <w:bCs/>
          <w:kern w:val="36"/>
          <w:sz w:val="28"/>
          <w:szCs w:val="28"/>
          <w:lang w:val="uk-UA"/>
        </w:rPr>
        <w:t>№</w:t>
      </w:r>
      <w:r w:rsidRPr="006830C4">
        <w:rPr>
          <w:rFonts w:ascii="Times New Roman" w:eastAsia="Times New Roman" w:hAnsi="Times New Roman" w:cs="Times New Roman"/>
          <w:bCs/>
          <w:kern w:val="36"/>
          <w:sz w:val="28"/>
          <w:szCs w:val="28"/>
          <w:lang w:val="en-US"/>
        </w:rPr>
        <w:t xml:space="preserve"> 1</w:t>
      </w:r>
      <w:r w:rsidRPr="006830C4">
        <w:rPr>
          <w:rFonts w:ascii="Times New Roman" w:eastAsia="Times New Roman" w:hAnsi="Times New Roman" w:cs="Times New Roman"/>
          <w:bCs/>
          <w:kern w:val="36"/>
          <w:sz w:val="28"/>
          <w:szCs w:val="28"/>
          <w:lang w:val="uk-UA"/>
        </w:rPr>
        <w:t>.</w:t>
      </w:r>
      <w:r w:rsidRPr="006830C4">
        <w:rPr>
          <w:rFonts w:ascii="Times New Roman" w:eastAsia="Times New Roman" w:hAnsi="Times New Roman" w:cs="Times New Roman"/>
          <w:bCs/>
          <w:kern w:val="36"/>
          <w:sz w:val="28"/>
          <w:szCs w:val="28"/>
          <w:lang w:val="en-US"/>
        </w:rPr>
        <w:t xml:space="preserve"> – </w:t>
      </w:r>
      <w:r w:rsidRPr="006830C4">
        <w:rPr>
          <w:rFonts w:ascii="Times New Roman" w:eastAsia="Times New Roman" w:hAnsi="Times New Roman" w:cs="Times New Roman"/>
          <w:bCs/>
          <w:kern w:val="36"/>
          <w:sz w:val="28"/>
          <w:szCs w:val="28"/>
          <w:lang w:val="uk-UA"/>
        </w:rPr>
        <w:t>Р.</w:t>
      </w:r>
      <w:r w:rsidRPr="006830C4">
        <w:rPr>
          <w:rFonts w:ascii="Times New Roman" w:eastAsia="Times New Roman" w:hAnsi="Times New Roman" w:cs="Times New Roman"/>
          <w:bCs/>
          <w:kern w:val="36"/>
          <w:sz w:val="28"/>
          <w:szCs w:val="28"/>
          <w:lang w:val="en-US"/>
        </w:rPr>
        <w:t xml:space="preserve"> 26-29.</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en-US"/>
        </w:rPr>
      </w:pPr>
      <w:r w:rsidRPr="006830C4">
        <w:rPr>
          <w:rFonts w:ascii="Times New Roman" w:hAnsi="Times New Roman" w:cs="Times New Roman"/>
          <w:sz w:val="28"/>
          <w:szCs w:val="28"/>
          <w:lang w:val="en-US"/>
        </w:rPr>
        <w:t>Pomp E. A. A critical evaluation of the side effect data on COX-2-inhibitors / E. A. Pomp // Tidsskr Nor Laegeforen. - 2002. - Vol. 122 (5). -P. 476-480.</w:t>
      </w:r>
    </w:p>
    <w:p w:rsidR="00441B36" w:rsidRPr="006830C4" w:rsidRDefault="00441B36" w:rsidP="00441B36">
      <w:pPr>
        <w:pStyle w:val="a3"/>
        <w:numPr>
          <w:ilvl w:val="0"/>
          <w:numId w:val="7"/>
        </w:numPr>
        <w:spacing w:after="0"/>
        <w:ind w:left="0"/>
        <w:rPr>
          <w:rFonts w:ascii="Times New Roman" w:eastAsia="Calibri" w:hAnsi="Times New Roman" w:cs="Times New Roman"/>
          <w:sz w:val="28"/>
          <w:szCs w:val="28"/>
          <w:lang w:val="uk-UA"/>
        </w:rPr>
      </w:pPr>
      <w:r w:rsidRPr="006830C4">
        <w:rPr>
          <w:rFonts w:ascii="Times New Roman" w:eastAsia="Calibri" w:hAnsi="Times New Roman" w:cs="Times New Roman"/>
          <w:sz w:val="28"/>
          <w:szCs w:val="28"/>
          <w:lang w:val="uk-UA"/>
        </w:rPr>
        <w:t xml:space="preserve">Protein Data Bank, pdb. </w:t>
      </w:r>
      <w:hyperlink r:id="rId39" w:history="1">
        <w:r w:rsidRPr="006830C4">
          <w:rPr>
            <w:rFonts w:ascii="Times New Roman" w:eastAsia="Calibri" w:hAnsi="Times New Roman" w:cs="Times New Roman"/>
            <w:color w:val="0000FF"/>
            <w:sz w:val="28"/>
            <w:szCs w:val="28"/>
            <w:u w:val="single"/>
            <w:lang w:val="uk-UA"/>
          </w:rPr>
          <w:t>http://www.pdb.org</w:t>
        </w:r>
      </w:hyperlink>
    </w:p>
    <w:p w:rsidR="00441B36" w:rsidRPr="006830C4" w:rsidRDefault="00441B36" w:rsidP="00441B36">
      <w:pPr>
        <w:pStyle w:val="a3"/>
        <w:numPr>
          <w:ilvl w:val="0"/>
          <w:numId w:val="7"/>
        </w:numPr>
        <w:shd w:val="clear" w:color="auto" w:fill="FFFFFF"/>
        <w:spacing w:before="225" w:beforeAutospacing="1" w:after="225" w:afterAutospacing="1"/>
        <w:ind w:left="0"/>
        <w:textAlignment w:val="baseline"/>
        <w:outlineLvl w:val="0"/>
        <w:rPr>
          <w:rFonts w:ascii="Times New Roman" w:eastAsia="Times New Roman" w:hAnsi="Times New Roman" w:cs="Times New Roman"/>
          <w:color w:val="000000"/>
          <w:sz w:val="28"/>
          <w:szCs w:val="28"/>
          <w:lang w:val="en-US"/>
        </w:rPr>
      </w:pPr>
      <w:r w:rsidRPr="006830C4">
        <w:rPr>
          <w:rFonts w:ascii="Times New Roman" w:eastAsia="Times New Roman" w:hAnsi="Times New Roman" w:cs="Times New Roman"/>
          <w:bCs/>
          <w:color w:val="000000"/>
          <w:kern w:val="36"/>
          <w:sz w:val="28"/>
          <w:szCs w:val="28"/>
          <w:shd w:val="clear" w:color="auto" w:fill="FFFFFF"/>
          <w:lang w:val="en-US"/>
        </w:rPr>
        <w:t>RostomA</w:t>
      </w:r>
      <w:r w:rsidRPr="006830C4">
        <w:rPr>
          <w:rFonts w:ascii="Times New Roman" w:eastAsia="Times New Roman" w:hAnsi="Times New Roman" w:cs="Times New Roman"/>
          <w:bCs/>
          <w:color w:val="000000"/>
          <w:kern w:val="36"/>
          <w:sz w:val="28"/>
          <w:szCs w:val="28"/>
          <w:shd w:val="clear" w:color="auto" w:fill="FFFFFF"/>
          <w:lang w:val="uk-UA"/>
        </w:rPr>
        <w:t>.</w:t>
      </w:r>
      <w:r w:rsidRPr="006830C4">
        <w:rPr>
          <w:rFonts w:ascii="Times New Roman" w:eastAsia="Times New Roman" w:hAnsi="Times New Roman" w:cs="Times New Roman"/>
          <w:bCs/>
          <w:color w:val="000000"/>
          <w:kern w:val="36"/>
          <w:sz w:val="28"/>
          <w:szCs w:val="28"/>
          <w:shd w:val="clear" w:color="auto" w:fill="FFFFFF"/>
          <w:lang w:val="en-US"/>
        </w:rPr>
        <w:t>Nonsteroidalanti</w:t>
      </w:r>
      <w:r w:rsidRPr="006830C4">
        <w:rPr>
          <w:rFonts w:ascii="Times New Roman" w:eastAsia="Times New Roman" w:hAnsi="Times New Roman" w:cs="Times New Roman"/>
          <w:bCs/>
          <w:color w:val="000000"/>
          <w:kern w:val="36"/>
          <w:sz w:val="28"/>
          <w:szCs w:val="28"/>
          <w:shd w:val="clear" w:color="auto" w:fill="FFFFFF"/>
          <w:lang w:val="uk-UA"/>
        </w:rPr>
        <w:t>-</w:t>
      </w:r>
      <w:r w:rsidRPr="006830C4">
        <w:rPr>
          <w:rFonts w:ascii="Times New Roman" w:eastAsia="Times New Roman" w:hAnsi="Times New Roman" w:cs="Times New Roman"/>
          <w:bCs/>
          <w:color w:val="000000"/>
          <w:kern w:val="36"/>
          <w:sz w:val="28"/>
          <w:szCs w:val="28"/>
          <w:shd w:val="clear" w:color="auto" w:fill="FFFFFF"/>
          <w:lang w:val="en-US"/>
        </w:rPr>
        <w:t>inflammatorydrugsandhepatictoxicity:asystematicreviewofrandomizedcontrolledtrialsinarthritispatients</w:t>
      </w:r>
      <w:r w:rsidRPr="006830C4">
        <w:rPr>
          <w:rFonts w:ascii="Times New Roman" w:eastAsia="Times New Roman" w:hAnsi="Times New Roman" w:cs="Times New Roman"/>
          <w:bCs/>
          <w:color w:val="000000"/>
          <w:kern w:val="36"/>
          <w:sz w:val="28"/>
          <w:szCs w:val="28"/>
          <w:shd w:val="clear" w:color="auto" w:fill="FFFFFF"/>
          <w:lang w:val="uk-UA"/>
        </w:rPr>
        <w:t xml:space="preserve">/ </w:t>
      </w:r>
      <w:r w:rsidRPr="006830C4">
        <w:rPr>
          <w:rFonts w:ascii="Times New Roman" w:eastAsia="Times New Roman" w:hAnsi="Times New Roman" w:cs="Times New Roman"/>
          <w:bCs/>
          <w:color w:val="000000"/>
          <w:kern w:val="36"/>
          <w:sz w:val="28"/>
          <w:szCs w:val="28"/>
          <w:shd w:val="clear" w:color="auto" w:fill="FFFFFF"/>
          <w:lang w:val="en-US"/>
        </w:rPr>
        <w:t>A</w:t>
      </w:r>
      <w:r w:rsidRPr="006830C4">
        <w:rPr>
          <w:rFonts w:ascii="Times New Roman" w:eastAsia="Times New Roman" w:hAnsi="Times New Roman" w:cs="Times New Roman"/>
          <w:bCs/>
          <w:color w:val="000000"/>
          <w:kern w:val="36"/>
          <w:sz w:val="28"/>
          <w:szCs w:val="28"/>
          <w:shd w:val="clear" w:color="auto" w:fill="FFFFFF"/>
          <w:lang w:val="uk-UA"/>
        </w:rPr>
        <w:t>.</w:t>
      </w:r>
      <w:r w:rsidRPr="006830C4">
        <w:rPr>
          <w:rFonts w:ascii="Times New Roman" w:eastAsia="Times New Roman" w:hAnsi="Times New Roman" w:cs="Times New Roman"/>
          <w:bCs/>
          <w:color w:val="000000"/>
          <w:kern w:val="36"/>
          <w:sz w:val="28"/>
          <w:szCs w:val="28"/>
          <w:shd w:val="clear" w:color="auto" w:fill="FFFFFF"/>
          <w:lang w:val="en-US"/>
        </w:rPr>
        <w:t>Rostom</w:t>
      </w:r>
      <w:r w:rsidRPr="006830C4">
        <w:rPr>
          <w:rFonts w:ascii="Times New Roman" w:eastAsia="Times New Roman" w:hAnsi="Times New Roman" w:cs="Times New Roman"/>
          <w:bCs/>
          <w:color w:val="000000"/>
          <w:kern w:val="36"/>
          <w:sz w:val="28"/>
          <w:szCs w:val="28"/>
          <w:shd w:val="clear" w:color="auto" w:fill="FFFFFF"/>
          <w:lang w:val="uk-UA"/>
        </w:rPr>
        <w:t xml:space="preserve">, </w:t>
      </w:r>
      <w:r w:rsidRPr="006830C4">
        <w:rPr>
          <w:rFonts w:ascii="Times New Roman" w:eastAsia="Times New Roman" w:hAnsi="Times New Roman" w:cs="Times New Roman"/>
          <w:bCs/>
          <w:color w:val="000000"/>
          <w:kern w:val="36"/>
          <w:sz w:val="28"/>
          <w:szCs w:val="28"/>
          <w:shd w:val="clear" w:color="auto" w:fill="FFFFFF"/>
          <w:lang w:val="en-US"/>
        </w:rPr>
        <w:t>G</w:t>
      </w:r>
      <w:r w:rsidRPr="006830C4">
        <w:rPr>
          <w:rFonts w:ascii="Times New Roman" w:eastAsia="Times New Roman" w:hAnsi="Times New Roman" w:cs="Times New Roman"/>
          <w:bCs/>
          <w:color w:val="000000"/>
          <w:kern w:val="36"/>
          <w:sz w:val="28"/>
          <w:szCs w:val="28"/>
          <w:shd w:val="clear" w:color="auto" w:fill="FFFFFF"/>
          <w:lang w:val="uk-UA"/>
        </w:rPr>
        <w:t>.</w:t>
      </w:r>
      <w:r w:rsidRPr="006830C4">
        <w:rPr>
          <w:rFonts w:ascii="Times New Roman" w:eastAsia="Times New Roman" w:hAnsi="Times New Roman" w:cs="Times New Roman"/>
          <w:bCs/>
          <w:color w:val="000000"/>
          <w:kern w:val="36"/>
          <w:sz w:val="28"/>
          <w:szCs w:val="28"/>
          <w:shd w:val="clear" w:color="auto" w:fill="FFFFFF"/>
          <w:lang w:val="en-US"/>
        </w:rPr>
        <w:t>Goldkind</w:t>
      </w:r>
      <w:r w:rsidRPr="006830C4">
        <w:rPr>
          <w:rFonts w:ascii="Times New Roman" w:eastAsia="Times New Roman" w:hAnsi="Times New Roman" w:cs="Times New Roman"/>
          <w:bCs/>
          <w:color w:val="000000"/>
          <w:kern w:val="36"/>
          <w:sz w:val="28"/>
          <w:szCs w:val="28"/>
          <w:shd w:val="clear" w:color="auto" w:fill="FFFFFF"/>
          <w:lang w:val="uk-UA"/>
        </w:rPr>
        <w:t>,</w:t>
      </w:r>
      <w:r w:rsidRPr="006830C4">
        <w:rPr>
          <w:rFonts w:ascii="Times New Roman" w:eastAsia="Times New Roman" w:hAnsi="Times New Roman" w:cs="Times New Roman"/>
          <w:bCs/>
          <w:color w:val="000000"/>
          <w:kern w:val="36"/>
          <w:sz w:val="28"/>
          <w:szCs w:val="28"/>
          <w:shd w:val="clear" w:color="auto" w:fill="FFFFFF"/>
          <w:lang w:val="en-US"/>
        </w:rPr>
        <w:t>L</w:t>
      </w:r>
      <w:r w:rsidRPr="006830C4">
        <w:rPr>
          <w:rFonts w:ascii="Times New Roman" w:eastAsia="Times New Roman" w:hAnsi="Times New Roman" w:cs="Times New Roman"/>
          <w:bCs/>
          <w:color w:val="000000"/>
          <w:kern w:val="36"/>
          <w:sz w:val="28"/>
          <w:szCs w:val="28"/>
          <w:shd w:val="clear" w:color="auto" w:fill="FFFFFF"/>
          <w:lang w:val="uk-UA"/>
        </w:rPr>
        <w:t>,</w:t>
      </w:r>
      <w:r w:rsidRPr="006830C4">
        <w:rPr>
          <w:rFonts w:ascii="Times New Roman" w:eastAsia="Times New Roman" w:hAnsi="Times New Roman" w:cs="Times New Roman"/>
          <w:bCs/>
          <w:color w:val="000000"/>
          <w:kern w:val="36"/>
          <w:sz w:val="28"/>
          <w:szCs w:val="28"/>
          <w:shd w:val="clear" w:color="auto" w:fill="FFFFFF"/>
          <w:lang w:val="en-US"/>
        </w:rPr>
        <w:t>Laine</w:t>
      </w:r>
      <w:r w:rsidRPr="006830C4">
        <w:rPr>
          <w:rFonts w:ascii="Times New Roman" w:eastAsia="Times New Roman" w:hAnsi="Times New Roman" w:cs="Times New Roman"/>
          <w:bCs/>
          <w:color w:val="000000"/>
          <w:kern w:val="36"/>
          <w:sz w:val="28"/>
          <w:szCs w:val="28"/>
          <w:shd w:val="clear" w:color="auto" w:fill="FFFFFF"/>
          <w:lang w:val="uk-UA"/>
        </w:rPr>
        <w:t xml:space="preserve">// </w:t>
      </w:r>
      <w:r w:rsidRPr="006830C4">
        <w:rPr>
          <w:rFonts w:ascii="Times New Roman" w:eastAsia="Times New Roman" w:hAnsi="Times New Roman" w:cs="Times New Roman"/>
          <w:bCs/>
          <w:color w:val="000000"/>
          <w:kern w:val="36"/>
          <w:sz w:val="28"/>
          <w:szCs w:val="28"/>
          <w:shd w:val="clear" w:color="auto" w:fill="FFFFFF"/>
          <w:lang w:val="en-US"/>
        </w:rPr>
        <w:t>Clin</w:t>
      </w:r>
      <w:r w:rsidRPr="006830C4">
        <w:rPr>
          <w:rFonts w:ascii="Times New Roman" w:eastAsia="Times New Roman" w:hAnsi="Times New Roman" w:cs="Times New Roman"/>
          <w:bCs/>
          <w:color w:val="000000"/>
          <w:kern w:val="36"/>
          <w:sz w:val="28"/>
          <w:szCs w:val="28"/>
          <w:shd w:val="clear" w:color="auto" w:fill="FFFFFF"/>
          <w:lang w:val="uk-UA"/>
        </w:rPr>
        <w:t xml:space="preserve">. </w:t>
      </w:r>
      <w:r w:rsidRPr="006830C4">
        <w:rPr>
          <w:rFonts w:ascii="Times New Roman" w:eastAsia="Times New Roman" w:hAnsi="Times New Roman" w:cs="Times New Roman"/>
          <w:bCs/>
          <w:color w:val="000000"/>
          <w:kern w:val="36"/>
          <w:sz w:val="28"/>
          <w:szCs w:val="28"/>
          <w:shd w:val="clear" w:color="auto" w:fill="FFFFFF"/>
          <w:lang w:val="en-US"/>
        </w:rPr>
        <w:t>Gastroenterol.Hepatol.</w:t>
      </w:r>
      <w:r w:rsidRPr="006830C4">
        <w:rPr>
          <w:rFonts w:ascii="Times New Roman" w:eastAsia="Times New Roman" w:hAnsi="Times New Roman" w:cs="Times New Roman"/>
          <w:bCs/>
          <w:color w:val="000000"/>
          <w:kern w:val="36"/>
          <w:sz w:val="28"/>
          <w:szCs w:val="28"/>
          <w:shd w:val="clear" w:color="auto" w:fill="FFFFFF"/>
          <w:lang w:val="uk-UA"/>
        </w:rPr>
        <w:t xml:space="preserve"> – 2005 – </w:t>
      </w:r>
      <w:r w:rsidRPr="006830C4">
        <w:rPr>
          <w:rFonts w:ascii="Times New Roman" w:eastAsia="Times New Roman" w:hAnsi="Times New Roman" w:cs="Times New Roman"/>
          <w:bCs/>
          <w:color w:val="000000"/>
          <w:kern w:val="36"/>
          <w:sz w:val="28"/>
          <w:szCs w:val="28"/>
          <w:shd w:val="clear" w:color="auto" w:fill="FFFFFF"/>
          <w:lang w:val="en-US"/>
        </w:rPr>
        <w:t>Vol.</w:t>
      </w:r>
      <w:r w:rsidRPr="006830C4">
        <w:rPr>
          <w:rFonts w:ascii="Times New Roman" w:eastAsia="Times New Roman" w:hAnsi="Times New Roman" w:cs="Times New Roman"/>
          <w:bCs/>
          <w:color w:val="000000"/>
          <w:kern w:val="36"/>
          <w:sz w:val="28"/>
          <w:szCs w:val="28"/>
          <w:shd w:val="clear" w:color="auto" w:fill="FFFFFF"/>
          <w:lang w:val="uk-UA"/>
        </w:rPr>
        <w:t xml:space="preserve"> 3. – </w:t>
      </w:r>
      <w:r w:rsidRPr="006830C4">
        <w:rPr>
          <w:rFonts w:ascii="Times New Roman" w:eastAsia="Times New Roman" w:hAnsi="Times New Roman" w:cs="Times New Roman"/>
          <w:bCs/>
          <w:color w:val="000000"/>
          <w:kern w:val="36"/>
          <w:sz w:val="28"/>
          <w:szCs w:val="28"/>
          <w:shd w:val="clear" w:color="auto" w:fill="FFFFFF"/>
          <w:lang w:val="en-US"/>
        </w:rPr>
        <w:t>P</w:t>
      </w:r>
      <w:r w:rsidRPr="006830C4">
        <w:rPr>
          <w:rFonts w:ascii="Times New Roman" w:eastAsia="Times New Roman" w:hAnsi="Times New Roman" w:cs="Times New Roman"/>
          <w:bCs/>
          <w:color w:val="000000"/>
          <w:kern w:val="36"/>
          <w:sz w:val="28"/>
          <w:szCs w:val="28"/>
          <w:shd w:val="clear" w:color="auto" w:fill="FFFFFF"/>
          <w:lang w:val="uk-UA"/>
        </w:rPr>
        <w:t>.489-498.</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en-US"/>
        </w:rPr>
      </w:pPr>
      <w:r w:rsidRPr="006830C4">
        <w:rPr>
          <w:rFonts w:ascii="Times New Roman" w:hAnsi="Times New Roman" w:cs="Times New Roman"/>
          <w:sz w:val="28"/>
          <w:szCs w:val="28"/>
          <w:lang w:val="en-US"/>
        </w:rPr>
        <w:t xml:space="preserve">Roth S. Misoprostol heals gastroduodenal injury in patients with latoid arthritis receivivng aspirin / </w:t>
      </w:r>
      <w:r w:rsidRPr="006830C4">
        <w:rPr>
          <w:rFonts w:ascii="Times New Roman" w:hAnsi="Times New Roman" w:cs="Times New Roman"/>
          <w:i/>
          <w:iCs/>
          <w:sz w:val="28"/>
          <w:szCs w:val="28"/>
          <w:lang w:val="en-US"/>
        </w:rPr>
        <w:t xml:space="preserve">S. Roth, N. A </w:t>
      </w:r>
      <w:r w:rsidRPr="006830C4">
        <w:rPr>
          <w:rFonts w:ascii="Times New Roman" w:hAnsi="Times New Roman" w:cs="Times New Roman"/>
          <w:sz w:val="28"/>
          <w:szCs w:val="28"/>
          <w:lang w:val="en-US"/>
        </w:rPr>
        <w:t xml:space="preserve">j. Intern. Med. - </w:t>
      </w:r>
      <w:r w:rsidRPr="006830C4">
        <w:rPr>
          <w:rFonts w:ascii="Times New Roman" w:hAnsi="Times New Roman" w:cs="Times New Roman"/>
          <w:i/>
          <w:iCs/>
          <w:sz w:val="28"/>
          <w:szCs w:val="28"/>
          <w:lang w:val="en-US"/>
        </w:rPr>
        <w:t xml:space="preserve">1989. - Vol. 149. -P. </w:t>
      </w:r>
      <w:r w:rsidRPr="006830C4">
        <w:rPr>
          <w:rFonts w:ascii="Times New Roman" w:hAnsi="Times New Roman" w:cs="Times New Roman"/>
          <w:sz w:val="28"/>
          <w:szCs w:val="28"/>
          <w:lang w:val="en-US"/>
        </w:rPr>
        <w:t>775-779.</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en-US"/>
        </w:rPr>
      </w:pPr>
      <w:r w:rsidRPr="006830C4">
        <w:rPr>
          <w:rFonts w:ascii="Times New Roman" w:hAnsi="Times New Roman" w:cs="Times New Roman"/>
          <w:sz w:val="28"/>
          <w:szCs w:val="28"/>
          <w:lang w:val="en-US"/>
        </w:rPr>
        <w:t>Sanchez-Moreno C. Protective effect of vitamin C against the ethanol /mediated toxic effects oty human biam glial cells I C. Sandvez-Moreno // J. Nutr. Biochem. - 2003. -Vol. 14, № 10. - P. 606-613.</w:t>
      </w:r>
    </w:p>
    <w:p w:rsidR="00441B36" w:rsidRPr="006830C4" w:rsidRDefault="00441B36" w:rsidP="00441B36">
      <w:pPr>
        <w:pStyle w:val="a3"/>
        <w:numPr>
          <w:ilvl w:val="0"/>
          <w:numId w:val="7"/>
        </w:numPr>
        <w:spacing w:after="0"/>
        <w:ind w:left="0"/>
        <w:rPr>
          <w:rFonts w:ascii="Times New Roman" w:eastAsia="Calibri" w:hAnsi="Times New Roman" w:cs="Times New Roman"/>
          <w:sz w:val="28"/>
          <w:szCs w:val="28"/>
          <w:lang w:val="en-US"/>
        </w:rPr>
      </w:pPr>
      <w:r w:rsidRPr="006830C4">
        <w:rPr>
          <w:rFonts w:ascii="Times New Roman" w:eastAsia="Calibri" w:hAnsi="Times New Roman" w:cs="Times New Roman"/>
          <w:sz w:val="28"/>
          <w:szCs w:val="28"/>
          <w:lang w:val="en-US"/>
        </w:rPr>
        <w:t>Smolen J. S., Collaud Basset S., Boers M. et al. Clinical trials of new drugs  for the treatment of rheumatoid arthritis: focus on early disease. //</w:t>
      </w:r>
      <w:r w:rsidRPr="006830C4">
        <w:rPr>
          <w:rFonts w:ascii="Times New Roman" w:eastAsia="Calibri" w:hAnsi="Times New Roman" w:cs="Times New Roman"/>
          <w:sz w:val="28"/>
          <w:szCs w:val="28"/>
          <w:lang w:val="uk-UA"/>
        </w:rPr>
        <w:t xml:space="preserve"> </w:t>
      </w:r>
      <w:r w:rsidRPr="006830C4">
        <w:rPr>
          <w:rFonts w:ascii="Times New Roman" w:eastAsia="Calibri" w:hAnsi="Times New Roman" w:cs="Times New Roman"/>
          <w:sz w:val="28"/>
          <w:szCs w:val="28"/>
          <w:lang w:val="en-US"/>
        </w:rPr>
        <w:t xml:space="preserve">Ann. Rheum. Dis. – 2016. -  Vol. 75, </w:t>
      </w:r>
      <w:r w:rsidRPr="006830C4">
        <w:rPr>
          <w:rFonts w:ascii="Times New Roman" w:eastAsia="Calibri" w:hAnsi="Times New Roman" w:cs="Times New Roman"/>
          <w:sz w:val="28"/>
          <w:szCs w:val="28"/>
          <w:lang w:val="uk-UA"/>
        </w:rPr>
        <w:t>№</w:t>
      </w:r>
      <w:r w:rsidRPr="006830C4">
        <w:rPr>
          <w:rFonts w:ascii="Times New Roman" w:eastAsia="Calibri" w:hAnsi="Times New Roman" w:cs="Times New Roman"/>
          <w:sz w:val="28"/>
          <w:szCs w:val="28"/>
          <w:lang w:val="en-US"/>
        </w:rPr>
        <w:t>7</w:t>
      </w:r>
      <w:r w:rsidRPr="006830C4">
        <w:rPr>
          <w:rFonts w:ascii="Times New Roman" w:eastAsia="Calibri" w:hAnsi="Times New Roman" w:cs="Times New Roman"/>
          <w:sz w:val="28"/>
          <w:szCs w:val="28"/>
          <w:lang w:val="uk-UA"/>
        </w:rPr>
        <w:t>. – Р.</w:t>
      </w:r>
      <w:r w:rsidRPr="006830C4">
        <w:rPr>
          <w:rFonts w:ascii="Times New Roman" w:eastAsia="Calibri" w:hAnsi="Times New Roman" w:cs="Times New Roman"/>
          <w:sz w:val="28"/>
          <w:szCs w:val="28"/>
          <w:lang w:val="en-US"/>
        </w:rPr>
        <w:t xml:space="preserve"> 1268-1271.</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en-US"/>
        </w:rPr>
      </w:pPr>
      <w:r w:rsidRPr="006830C4">
        <w:rPr>
          <w:rFonts w:ascii="Times New Roman" w:hAnsi="Times New Roman" w:cs="Times New Roman"/>
          <w:sz w:val="28"/>
          <w:szCs w:val="28"/>
          <w:lang w:val="en-US"/>
        </w:rPr>
        <w:t>Steil D. Exploring the link between gastrointestinal complications and Jver-the-counter analgesis: current issues and considerations / D. Steil // Amer. J. Ther. - 2000. - Vol. 7. - P. 91-98.</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en-US"/>
        </w:rPr>
      </w:pPr>
      <w:r w:rsidRPr="006830C4">
        <w:rPr>
          <w:rFonts w:ascii="Times New Roman" w:hAnsi="Times New Roman" w:cs="Times New Roman"/>
          <w:sz w:val="28"/>
          <w:szCs w:val="28"/>
          <w:lang w:val="en-US"/>
        </w:rPr>
        <w:t xml:space="preserve">Steinmeyer J. Pharmacological basis for the therapy of pain and inflammation with nonsteroidal anti-inflammatory drugs / J. Steinmeyer // Arthritis Res. - 2000. - </w:t>
      </w:r>
      <w:r w:rsidRPr="006830C4">
        <w:rPr>
          <w:rFonts w:ascii="Times New Roman" w:hAnsi="Times New Roman" w:cs="Times New Roman"/>
          <w:i/>
          <w:iCs/>
          <w:sz w:val="28"/>
          <w:szCs w:val="28"/>
          <w:lang w:val="en-US"/>
        </w:rPr>
        <w:t>№</w:t>
      </w:r>
      <w:r w:rsidRPr="006830C4">
        <w:rPr>
          <w:rFonts w:ascii="Times New Roman" w:hAnsi="Times New Roman" w:cs="Times New Roman"/>
          <w:sz w:val="28"/>
          <w:szCs w:val="28"/>
          <w:lang w:val="en-US"/>
        </w:rPr>
        <w:t>5. - P. 379-385.</w:t>
      </w:r>
    </w:p>
    <w:p w:rsidR="00441B36" w:rsidRPr="006830C4" w:rsidRDefault="00441B36" w:rsidP="00441B36">
      <w:pPr>
        <w:pStyle w:val="a3"/>
        <w:numPr>
          <w:ilvl w:val="0"/>
          <w:numId w:val="7"/>
        </w:numPr>
        <w:ind w:left="0"/>
        <w:rPr>
          <w:rFonts w:ascii="Times New Roman" w:hAnsi="Times New Roman" w:cs="Times New Roman"/>
          <w:sz w:val="28"/>
          <w:szCs w:val="28"/>
          <w:lang w:val="en-US"/>
        </w:rPr>
      </w:pPr>
      <w:r w:rsidRPr="006830C4">
        <w:rPr>
          <w:rFonts w:ascii="Times New Roman" w:hAnsi="Times New Roman" w:cs="Times New Roman"/>
          <w:sz w:val="28"/>
          <w:szCs w:val="28"/>
          <w:lang w:val="en-US"/>
        </w:rPr>
        <w:t>Takeuchi K., Kagawa S., Mimaki H. et al. COX and NOS isiforms  involved in acid-inducied duodenal bicarbonate secretion in rats // Dig. Dis. Sci. – 2002. – Vol.47, № 9. – P. 2116-2124.</w:t>
      </w:r>
    </w:p>
    <w:p w:rsidR="00441B36" w:rsidRPr="006830C4" w:rsidRDefault="00441B36" w:rsidP="00441B36">
      <w:pPr>
        <w:pStyle w:val="a3"/>
        <w:numPr>
          <w:ilvl w:val="0"/>
          <w:numId w:val="7"/>
        </w:numPr>
        <w:shd w:val="clear" w:color="auto" w:fill="FFFFFF"/>
        <w:spacing w:before="225" w:beforeAutospacing="1" w:after="225" w:afterAutospacing="1"/>
        <w:ind w:left="0"/>
        <w:textAlignment w:val="baseline"/>
        <w:outlineLvl w:val="0"/>
        <w:rPr>
          <w:rFonts w:ascii="Times New Roman" w:eastAsia="Times New Roman" w:hAnsi="Times New Roman" w:cs="Times New Roman"/>
          <w:bCs/>
          <w:color w:val="000000"/>
          <w:kern w:val="36"/>
          <w:sz w:val="28"/>
          <w:szCs w:val="28"/>
          <w:shd w:val="clear" w:color="auto" w:fill="FFFFFF"/>
          <w:lang w:val="uk-UA"/>
        </w:rPr>
      </w:pPr>
      <w:r w:rsidRPr="006830C4">
        <w:rPr>
          <w:rFonts w:ascii="Times New Roman" w:eastAsia="Times New Roman" w:hAnsi="Times New Roman" w:cs="Times New Roman"/>
          <w:bCs/>
          <w:color w:val="000000"/>
          <w:kern w:val="36"/>
          <w:sz w:val="28"/>
          <w:szCs w:val="28"/>
          <w:shd w:val="clear" w:color="auto" w:fill="FFFFFF"/>
          <w:lang w:val="en-US"/>
        </w:rPr>
        <w:lastRenderedPageBreak/>
        <w:t>Tareuchi K. Pathogenesis of  NSAID- induced gastic damage importance of cyclooxygenase inhidition and gastric hypermotility/ K</w:t>
      </w:r>
      <w:r w:rsidRPr="006830C4">
        <w:rPr>
          <w:rFonts w:ascii="Times New Roman" w:eastAsia="Times New Roman" w:hAnsi="Times New Roman" w:cs="Times New Roman"/>
          <w:bCs/>
          <w:color w:val="000000"/>
          <w:kern w:val="36"/>
          <w:sz w:val="28"/>
          <w:szCs w:val="28"/>
          <w:shd w:val="clear" w:color="auto" w:fill="FFFFFF"/>
          <w:lang w:val="uk-UA"/>
        </w:rPr>
        <w:t xml:space="preserve">. </w:t>
      </w:r>
      <w:r w:rsidRPr="006830C4">
        <w:rPr>
          <w:rFonts w:ascii="Times New Roman" w:eastAsia="Times New Roman" w:hAnsi="Times New Roman" w:cs="Times New Roman"/>
          <w:bCs/>
          <w:color w:val="000000"/>
          <w:kern w:val="36"/>
          <w:sz w:val="28"/>
          <w:szCs w:val="28"/>
          <w:shd w:val="clear" w:color="auto" w:fill="FFFFFF"/>
          <w:lang w:val="en-US"/>
        </w:rPr>
        <w:t>Takeuchi// World  I.Gastroenterol. – 2012 – Vol.18 – p.2147 – 2160</w:t>
      </w:r>
      <w:r w:rsidRPr="006830C4">
        <w:rPr>
          <w:rFonts w:ascii="Times New Roman" w:eastAsia="Times New Roman" w:hAnsi="Times New Roman" w:cs="Times New Roman"/>
          <w:bCs/>
          <w:color w:val="000000"/>
          <w:kern w:val="36"/>
          <w:sz w:val="28"/>
          <w:szCs w:val="28"/>
          <w:shd w:val="clear" w:color="auto" w:fill="FFFFFF"/>
          <w:lang w:val="uk-UA"/>
        </w:rPr>
        <w:t>.</w:t>
      </w:r>
    </w:p>
    <w:p w:rsidR="00441B36" w:rsidRPr="006830C4" w:rsidRDefault="00441B36" w:rsidP="00441B36">
      <w:pPr>
        <w:pStyle w:val="a3"/>
        <w:numPr>
          <w:ilvl w:val="0"/>
          <w:numId w:val="7"/>
        </w:numPr>
        <w:ind w:left="0"/>
        <w:rPr>
          <w:rFonts w:ascii="Times New Roman" w:hAnsi="Times New Roman" w:cs="Times New Roman"/>
          <w:sz w:val="28"/>
          <w:szCs w:val="28"/>
          <w:lang w:val="en-US"/>
        </w:rPr>
      </w:pPr>
      <w:r w:rsidRPr="006830C4">
        <w:rPr>
          <w:rFonts w:ascii="Times New Roman" w:hAnsi="Times New Roman" w:cs="Times New Roman"/>
          <w:sz w:val="28"/>
          <w:szCs w:val="28"/>
          <w:lang w:val="en-US"/>
        </w:rPr>
        <w:t>Tarnawski A.S. Cellular and molecular mechanismus of gastrointestinal ulcer healing // Dig Dis Sci. – 2005. – Vol.50, №1</w:t>
      </w:r>
      <w:r w:rsidRPr="006830C4">
        <w:rPr>
          <w:rFonts w:ascii="Times New Roman" w:hAnsi="Times New Roman" w:cs="Times New Roman"/>
          <w:sz w:val="28"/>
          <w:szCs w:val="28"/>
        </w:rPr>
        <w:t>ю</w:t>
      </w:r>
      <w:r w:rsidRPr="006830C4">
        <w:rPr>
          <w:rFonts w:ascii="Times New Roman" w:hAnsi="Times New Roman" w:cs="Times New Roman"/>
          <w:sz w:val="28"/>
          <w:szCs w:val="28"/>
          <w:lang w:val="en-US"/>
        </w:rPr>
        <w:t xml:space="preserve"> – P. S24-33.</w:t>
      </w:r>
    </w:p>
    <w:p w:rsidR="00441B36" w:rsidRPr="006830C4" w:rsidRDefault="00441B36" w:rsidP="00441B36">
      <w:pPr>
        <w:pStyle w:val="a3"/>
        <w:numPr>
          <w:ilvl w:val="0"/>
          <w:numId w:val="7"/>
        </w:numPr>
        <w:spacing w:after="0"/>
        <w:ind w:left="0"/>
        <w:rPr>
          <w:rFonts w:ascii="Times New Roman" w:eastAsia="Calibri" w:hAnsi="Times New Roman" w:cs="Times New Roman"/>
          <w:sz w:val="28"/>
          <w:szCs w:val="28"/>
          <w:lang w:val="uk-UA"/>
        </w:rPr>
      </w:pPr>
      <w:r w:rsidRPr="006830C4">
        <w:rPr>
          <w:rFonts w:ascii="Times New Roman" w:eastAsia="Calibri" w:hAnsi="Times New Roman" w:cs="Times New Roman"/>
          <w:sz w:val="28"/>
          <w:szCs w:val="28"/>
          <w:lang w:val="uk-UA"/>
        </w:rPr>
        <w:t>Trott O, Olson AJ. Auto</w:t>
      </w:r>
      <w:r>
        <w:rPr>
          <w:rFonts w:ascii="Times New Roman" w:eastAsia="Calibri" w:hAnsi="Times New Roman" w:cs="Times New Roman"/>
          <w:sz w:val="28"/>
          <w:szCs w:val="28"/>
          <w:lang w:val="en-US"/>
        </w:rPr>
        <w:t xml:space="preserve"> </w:t>
      </w:r>
      <w:r w:rsidRPr="006830C4">
        <w:rPr>
          <w:rFonts w:ascii="Times New Roman" w:eastAsia="Calibri" w:hAnsi="Times New Roman" w:cs="Times New Roman"/>
          <w:sz w:val="28"/>
          <w:szCs w:val="28"/>
          <w:lang w:val="uk-UA"/>
        </w:rPr>
        <w:t xml:space="preserve">Dock Vina: improving the speed and accuracy of docking with a new scoring function, efficient optimization and multithreading. // J. Comput. Chem. – 2010. – </w:t>
      </w:r>
      <w:r w:rsidRPr="006830C4">
        <w:rPr>
          <w:rFonts w:ascii="Times New Roman" w:eastAsia="Calibri" w:hAnsi="Times New Roman" w:cs="Times New Roman"/>
          <w:sz w:val="28"/>
          <w:szCs w:val="28"/>
          <w:lang w:val="en-US"/>
        </w:rPr>
        <w:t>Vol.</w:t>
      </w:r>
      <w:r w:rsidRPr="006830C4">
        <w:rPr>
          <w:rFonts w:ascii="Times New Roman" w:eastAsia="Calibri" w:hAnsi="Times New Roman" w:cs="Times New Roman"/>
          <w:sz w:val="28"/>
          <w:szCs w:val="28"/>
          <w:lang w:val="uk-UA"/>
        </w:rPr>
        <w:t xml:space="preserve"> 31</w:t>
      </w:r>
      <w:r w:rsidRPr="006830C4">
        <w:rPr>
          <w:rFonts w:ascii="Times New Roman" w:eastAsia="Calibri" w:hAnsi="Times New Roman" w:cs="Times New Roman"/>
          <w:sz w:val="28"/>
          <w:szCs w:val="28"/>
          <w:lang w:val="en-US"/>
        </w:rPr>
        <w:t>. – P.</w:t>
      </w:r>
      <w:r w:rsidRPr="006830C4">
        <w:rPr>
          <w:rFonts w:ascii="Times New Roman" w:eastAsia="Calibri" w:hAnsi="Times New Roman" w:cs="Times New Roman"/>
          <w:sz w:val="28"/>
          <w:szCs w:val="28"/>
          <w:lang w:val="uk-UA"/>
        </w:rPr>
        <w:t xml:space="preserve"> 455–461.</w:t>
      </w:r>
    </w:p>
    <w:p w:rsidR="00441B36" w:rsidRPr="006830C4" w:rsidRDefault="00441B36" w:rsidP="00441B36">
      <w:pPr>
        <w:pStyle w:val="a3"/>
        <w:numPr>
          <w:ilvl w:val="0"/>
          <w:numId w:val="7"/>
        </w:numPr>
        <w:tabs>
          <w:tab w:val="left" w:pos="993"/>
        </w:tabs>
        <w:spacing w:after="0"/>
        <w:ind w:left="0"/>
        <w:rPr>
          <w:rFonts w:ascii="Times New Roman" w:eastAsia="Calibri" w:hAnsi="Times New Roman" w:cs="Times New Roman"/>
          <w:sz w:val="28"/>
          <w:szCs w:val="28"/>
          <w:lang w:val="en-US"/>
        </w:rPr>
      </w:pPr>
      <w:r w:rsidRPr="006830C4">
        <w:rPr>
          <w:rFonts w:ascii="Times New Roman" w:eastAsia="Calibri" w:hAnsi="Times New Roman" w:cs="Times New Roman"/>
          <w:sz w:val="28"/>
          <w:szCs w:val="28"/>
          <w:lang w:val="en-US"/>
        </w:rPr>
        <w:t>Van T Hof R.J. Nitric oxide is a mediator of apoptosis in the rheumatoiot joint / R.J. Van T Hof, L.Hocking, P.K.Wright et al. // Rheumatologi.</w:t>
      </w:r>
      <w:r w:rsidRPr="006830C4">
        <w:rPr>
          <w:rFonts w:ascii="Times New Roman" w:hAnsi="Times New Roman" w:cs="Times New Roman"/>
          <w:sz w:val="28"/>
          <w:szCs w:val="28"/>
          <w:lang w:val="en-US"/>
        </w:rPr>
        <w:sym w:font="Symbol" w:char="F02D"/>
      </w:r>
      <w:r w:rsidRPr="006830C4">
        <w:rPr>
          <w:rFonts w:ascii="Times New Roman" w:eastAsia="Calibri" w:hAnsi="Times New Roman" w:cs="Times New Roman"/>
          <w:sz w:val="28"/>
          <w:szCs w:val="28"/>
          <w:lang w:val="en-US"/>
        </w:rPr>
        <w:t>2000.- Vol.39, №9.</w:t>
      </w:r>
      <w:r w:rsidRPr="006830C4">
        <w:rPr>
          <w:rFonts w:ascii="Times New Roman" w:hAnsi="Times New Roman" w:cs="Times New Roman"/>
          <w:sz w:val="28"/>
          <w:szCs w:val="28"/>
        </w:rPr>
        <w:sym w:font="Symbol" w:char="F02D"/>
      </w:r>
      <w:r w:rsidRPr="006830C4">
        <w:rPr>
          <w:rFonts w:ascii="Times New Roman" w:eastAsia="Calibri" w:hAnsi="Times New Roman" w:cs="Times New Roman"/>
          <w:sz w:val="28"/>
          <w:szCs w:val="28"/>
        </w:rPr>
        <w:t>Р</w:t>
      </w:r>
      <w:r w:rsidRPr="006830C4">
        <w:rPr>
          <w:rFonts w:ascii="Times New Roman" w:eastAsia="Calibri" w:hAnsi="Times New Roman" w:cs="Times New Roman"/>
          <w:sz w:val="28"/>
          <w:szCs w:val="28"/>
          <w:lang w:val="en-US"/>
        </w:rPr>
        <w:t>.1004-1008.</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en-US"/>
        </w:rPr>
      </w:pPr>
      <w:r w:rsidRPr="006830C4">
        <w:rPr>
          <w:rFonts w:ascii="Times New Roman" w:hAnsi="Times New Roman" w:cs="Times New Roman"/>
          <w:sz w:val="28"/>
          <w:szCs w:val="28"/>
          <w:lang w:val="en-US"/>
        </w:rPr>
        <w:t>Vane J. R. Cyclooxygenases 1 and 2 / J. R. Vane, J. S. Bakhle, R. M. Botting // Annu. Rev. Pharmacol. Toxicol. - 1998. - № 38. - P. 97-120.</w:t>
      </w:r>
    </w:p>
    <w:p w:rsidR="00441B36" w:rsidRPr="006830C4" w:rsidRDefault="00441B36" w:rsidP="00441B36">
      <w:pPr>
        <w:pStyle w:val="a3"/>
        <w:widowControl w:val="0"/>
        <w:numPr>
          <w:ilvl w:val="0"/>
          <w:numId w:val="7"/>
        </w:numPr>
        <w:ind w:left="0"/>
        <w:rPr>
          <w:rFonts w:ascii="Times New Roman" w:hAnsi="Times New Roman" w:cs="Times New Roman"/>
          <w:sz w:val="28"/>
          <w:szCs w:val="28"/>
          <w:lang w:val="en-US"/>
        </w:rPr>
      </w:pPr>
      <w:r w:rsidRPr="006830C4">
        <w:rPr>
          <w:rFonts w:ascii="Times New Roman" w:hAnsi="Times New Roman" w:cs="Times New Roman"/>
          <w:sz w:val="28"/>
          <w:szCs w:val="28"/>
          <w:lang w:val="en-US"/>
        </w:rPr>
        <w:t>Vane J. R. Mechanism of action of antiinflammatory drugs:  an overview /    J.  R.  Vane, R. M. Bolting // Selective Cox-2 inhibitors. Pharmacology, Clinical Effects and Therapeutic Potential ; eda. J. Vam, J. Dotting. - Boston, 1997. - P. 1-17.</w:t>
      </w:r>
    </w:p>
    <w:p w:rsidR="00441B36" w:rsidRPr="006830C4" w:rsidRDefault="00441B36" w:rsidP="00441B36">
      <w:pPr>
        <w:pStyle w:val="a3"/>
        <w:numPr>
          <w:ilvl w:val="0"/>
          <w:numId w:val="7"/>
        </w:numPr>
        <w:spacing w:after="0"/>
        <w:ind w:left="0"/>
        <w:rPr>
          <w:rFonts w:ascii="Times New Roman" w:hAnsi="Times New Roman" w:cs="Times New Roman"/>
          <w:sz w:val="28"/>
          <w:szCs w:val="28"/>
          <w:lang w:val="uk-UA"/>
        </w:rPr>
      </w:pPr>
      <w:r w:rsidRPr="006830C4">
        <w:rPr>
          <w:rFonts w:ascii="Times New Roman" w:eastAsia="Calibri" w:hAnsi="Times New Roman" w:cs="Times New Roman"/>
          <w:sz w:val="28"/>
          <w:szCs w:val="28"/>
          <w:lang w:val="en-US"/>
        </w:rPr>
        <w:t>Vane</w:t>
      </w:r>
      <w:r w:rsidRPr="006830C4">
        <w:rPr>
          <w:rFonts w:ascii="Times New Roman" w:eastAsia="Calibri" w:hAnsi="Times New Roman" w:cs="Times New Roman"/>
          <w:sz w:val="28"/>
          <w:szCs w:val="28"/>
          <w:lang w:val="uk-UA"/>
        </w:rPr>
        <w:t xml:space="preserve"> </w:t>
      </w:r>
      <w:r w:rsidRPr="006830C4">
        <w:rPr>
          <w:rFonts w:ascii="Times New Roman" w:eastAsia="Calibri" w:hAnsi="Times New Roman" w:cs="Times New Roman"/>
          <w:sz w:val="28"/>
          <w:szCs w:val="28"/>
          <w:lang w:val="en-US"/>
        </w:rPr>
        <w:t>J</w:t>
      </w:r>
      <w:r w:rsidRPr="006830C4">
        <w:rPr>
          <w:rFonts w:ascii="Times New Roman" w:eastAsia="Calibri" w:hAnsi="Times New Roman" w:cs="Times New Roman"/>
          <w:sz w:val="28"/>
          <w:szCs w:val="28"/>
          <w:lang w:val="uk-UA"/>
        </w:rPr>
        <w:t>.</w:t>
      </w:r>
      <w:r w:rsidRPr="006830C4">
        <w:rPr>
          <w:rFonts w:ascii="Times New Roman" w:eastAsia="Calibri" w:hAnsi="Times New Roman" w:cs="Times New Roman"/>
          <w:sz w:val="28"/>
          <w:szCs w:val="28"/>
          <w:lang w:val="en-US"/>
        </w:rPr>
        <w:t>R</w:t>
      </w:r>
      <w:r w:rsidRPr="006830C4">
        <w:rPr>
          <w:rFonts w:ascii="Times New Roman" w:eastAsia="Calibri" w:hAnsi="Times New Roman" w:cs="Times New Roman"/>
          <w:sz w:val="28"/>
          <w:szCs w:val="28"/>
          <w:lang w:val="uk-UA"/>
        </w:rPr>
        <w:t xml:space="preserve">. </w:t>
      </w:r>
      <w:r w:rsidRPr="006830C4">
        <w:rPr>
          <w:rFonts w:ascii="Times New Roman" w:eastAsia="Calibri" w:hAnsi="Times New Roman" w:cs="Times New Roman"/>
          <w:sz w:val="28"/>
          <w:szCs w:val="28"/>
          <w:lang w:val="en-US"/>
        </w:rPr>
        <w:t>Inhibition</w:t>
      </w:r>
      <w:r w:rsidRPr="006830C4">
        <w:rPr>
          <w:rFonts w:ascii="Times New Roman" w:eastAsia="Calibri" w:hAnsi="Times New Roman" w:cs="Times New Roman"/>
          <w:sz w:val="28"/>
          <w:szCs w:val="28"/>
          <w:lang w:val="uk-UA"/>
        </w:rPr>
        <w:t xml:space="preserve"> </w:t>
      </w:r>
      <w:r w:rsidRPr="006830C4">
        <w:rPr>
          <w:rFonts w:ascii="Times New Roman" w:eastAsia="Calibri" w:hAnsi="Times New Roman" w:cs="Times New Roman"/>
          <w:sz w:val="28"/>
          <w:szCs w:val="28"/>
          <w:lang w:val="en-US"/>
        </w:rPr>
        <w:t>of</w:t>
      </w:r>
      <w:r w:rsidRPr="006830C4">
        <w:rPr>
          <w:rFonts w:ascii="Times New Roman" w:eastAsia="Calibri" w:hAnsi="Times New Roman" w:cs="Times New Roman"/>
          <w:sz w:val="28"/>
          <w:szCs w:val="28"/>
          <w:lang w:val="uk-UA"/>
        </w:rPr>
        <w:t xml:space="preserve"> </w:t>
      </w:r>
      <w:r w:rsidRPr="006830C4">
        <w:rPr>
          <w:rFonts w:ascii="Times New Roman" w:eastAsia="Calibri" w:hAnsi="Times New Roman" w:cs="Times New Roman"/>
          <w:sz w:val="28"/>
          <w:szCs w:val="28"/>
          <w:lang w:val="en-US"/>
        </w:rPr>
        <w:t>prostaglandin</w:t>
      </w:r>
      <w:r w:rsidRPr="006830C4">
        <w:rPr>
          <w:rFonts w:ascii="Times New Roman" w:eastAsia="Calibri" w:hAnsi="Times New Roman" w:cs="Times New Roman"/>
          <w:sz w:val="28"/>
          <w:szCs w:val="28"/>
          <w:lang w:val="uk-UA"/>
        </w:rPr>
        <w:t xml:space="preserve"> </w:t>
      </w:r>
      <w:r w:rsidRPr="006830C4">
        <w:rPr>
          <w:rFonts w:ascii="Times New Roman" w:eastAsia="Calibri" w:hAnsi="Times New Roman" w:cs="Times New Roman"/>
          <w:sz w:val="28"/>
          <w:szCs w:val="28"/>
          <w:lang w:val="en-US"/>
        </w:rPr>
        <w:t>syntesis</w:t>
      </w:r>
      <w:r w:rsidRPr="006830C4">
        <w:rPr>
          <w:rFonts w:ascii="Times New Roman" w:eastAsia="Calibri" w:hAnsi="Times New Roman" w:cs="Times New Roman"/>
          <w:sz w:val="28"/>
          <w:szCs w:val="28"/>
          <w:lang w:val="uk-UA"/>
        </w:rPr>
        <w:t xml:space="preserve"> </w:t>
      </w:r>
      <w:r w:rsidRPr="006830C4">
        <w:rPr>
          <w:rFonts w:ascii="Times New Roman" w:eastAsia="Calibri" w:hAnsi="Times New Roman" w:cs="Times New Roman"/>
          <w:sz w:val="28"/>
          <w:szCs w:val="28"/>
          <w:lang w:val="en-US"/>
        </w:rPr>
        <w:t>as</w:t>
      </w:r>
      <w:r w:rsidRPr="006830C4">
        <w:rPr>
          <w:rFonts w:ascii="Times New Roman" w:eastAsia="Calibri" w:hAnsi="Times New Roman" w:cs="Times New Roman"/>
          <w:sz w:val="28"/>
          <w:szCs w:val="28"/>
          <w:lang w:val="uk-UA"/>
        </w:rPr>
        <w:t xml:space="preserve"> </w:t>
      </w:r>
      <w:r w:rsidRPr="006830C4">
        <w:rPr>
          <w:rFonts w:ascii="Times New Roman" w:eastAsia="Calibri" w:hAnsi="Times New Roman" w:cs="Times New Roman"/>
          <w:sz w:val="28"/>
          <w:szCs w:val="28"/>
          <w:lang w:val="en-US"/>
        </w:rPr>
        <w:t>a</w:t>
      </w:r>
      <w:r w:rsidRPr="006830C4">
        <w:rPr>
          <w:rFonts w:ascii="Times New Roman" w:eastAsia="Calibri" w:hAnsi="Times New Roman" w:cs="Times New Roman"/>
          <w:sz w:val="28"/>
          <w:szCs w:val="28"/>
          <w:lang w:val="uk-UA"/>
        </w:rPr>
        <w:t xml:space="preserve"> </w:t>
      </w:r>
      <w:r w:rsidRPr="006830C4">
        <w:rPr>
          <w:rFonts w:ascii="Times New Roman" w:eastAsia="Calibri" w:hAnsi="Times New Roman" w:cs="Times New Roman"/>
          <w:sz w:val="28"/>
          <w:szCs w:val="28"/>
          <w:lang w:val="en-US"/>
        </w:rPr>
        <w:t>mechanism</w:t>
      </w:r>
      <w:r w:rsidRPr="006830C4">
        <w:rPr>
          <w:rFonts w:ascii="Times New Roman" w:eastAsia="Calibri" w:hAnsi="Times New Roman" w:cs="Times New Roman"/>
          <w:sz w:val="28"/>
          <w:szCs w:val="28"/>
          <w:lang w:val="uk-UA"/>
        </w:rPr>
        <w:t xml:space="preserve"> </w:t>
      </w:r>
      <w:r w:rsidRPr="006830C4">
        <w:rPr>
          <w:rFonts w:ascii="Times New Roman" w:eastAsia="Calibri" w:hAnsi="Times New Roman" w:cs="Times New Roman"/>
          <w:sz w:val="28"/>
          <w:szCs w:val="28"/>
          <w:lang w:val="en-US"/>
        </w:rPr>
        <w:t>of</w:t>
      </w:r>
      <w:r w:rsidRPr="006830C4">
        <w:rPr>
          <w:rFonts w:ascii="Times New Roman" w:eastAsia="Calibri" w:hAnsi="Times New Roman" w:cs="Times New Roman"/>
          <w:sz w:val="28"/>
          <w:szCs w:val="28"/>
          <w:lang w:val="uk-UA"/>
        </w:rPr>
        <w:t xml:space="preserve"> </w:t>
      </w:r>
      <w:r w:rsidRPr="006830C4">
        <w:rPr>
          <w:rFonts w:ascii="Times New Roman" w:eastAsia="Calibri" w:hAnsi="Times New Roman" w:cs="Times New Roman"/>
          <w:sz w:val="28"/>
          <w:szCs w:val="28"/>
          <w:lang w:val="en-US"/>
        </w:rPr>
        <w:t>action</w:t>
      </w:r>
      <w:r w:rsidRPr="006830C4">
        <w:rPr>
          <w:rFonts w:ascii="Times New Roman" w:eastAsia="Calibri" w:hAnsi="Times New Roman" w:cs="Times New Roman"/>
          <w:sz w:val="28"/>
          <w:szCs w:val="28"/>
          <w:lang w:val="uk-UA"/>
        </w:rPr>
        <w:t xml:space="preserve"> </w:t>
      </w:r>
      <w:r w:rsidRPr="006830C4">
        <w:rPr>
          <w:rFonts w:ascii="Times New Roman" w:eastAsia="Calibri" w:hAnsi="Times New Roman" w:cs="Times New Roman"/>
          <w:sz w:val="28"/>
          <w:szCs w:val="28"/>
          <w:lang w:val="en-US"/>
        </w:rPr>
        <w:t>for</w:t>
      </w:r>
      <w:r w:rsidRPr="006830C4">
        <w:rPr>
          <w:rFonts w:ascii="Times New Roman" w:eastAsia="Calibri" w:hAnsi="Times New Roman" w:cs="Times New Roman"/>
          <w:sz w:val="28"/>
          <w:szCs w:val="28"/>
          <w:lang w:val="uk-UA"/>
        </w:rPr>
        <w:t xml:space="preserve"> </w:t>
      </w:r>
      <w:r w:rsidRPr="006830C4">
        <w:rPr>
          <w:rFonts w:ascii="Times New Roman" w:eastAsia="Calibri" w:hAnsi="Times New Roman" w:cs="Times New Roman"/>
          <w:sz w:val="28"/>
          <w:szCs w:val="28"/>
          <w:lang w:val="en-US"/>
        </w:rPr>
        <w:t>Aspirin</w:t>
      </w:r>
      <w:r w:rsidRPr="006830C4">
        <w:rPr>
          <w:rFonts w:ascii="Times New Roman" w:eastAsia="Calibri" w:hAnsi="Times New Roman" w:cs="Times New Roman"/>
          <w:sz w:val="28"/>
          <w:szCs w:val="28"/>
          <w:lang w:val="uk-UA"/>
        </w:rPr>
        <w:t>-</w:t>
      </w:r>
      <w:r w:rsidRPr="006830C4">
        <w:rPr>
          <w:rFonts w:ascii="Times New Roman" w:eastAsia="Calibri" w:hAnsi="Times New Roman" w:cs="Times New Roman"/>
          <w:sz w:val="28"/>
          <w:szCs w:val="28"/>
          <w:lang w:val="en-US"/>
        </w:rPr>
        <w:t>like</w:t>
      </w:r>
      <w:r w:rsidRPr="006830C4">
        <w:rPr>
          <w:rFonts w:ascii="Times New Roman" w:eastAsia="Calibri" w:hAnsi="Times New Roman" w:cs="Times New Roman"/>
          <w:sz w:val="28"/>
          <w:szCs w:val="28"/>
          <w:lang w:val="uk-UA"/>
        </w:rPr>
        <w:t xml:space="preserve"> </w:t>
      </w:r>
      <w:r w:rsidRPr="006830C4">
        <w:rPr>
          <w:rFonts w:ascii="Times New Roman" w:eastAsia="Calibri" w:hAnsi="Times New Roman" w:cs="Times New Roman"/>
          <w:sz w:val="28"/>
          <w:szCs w:val="28"/>
          <w:lang w:val="en-US"/>
        </w:rPr>
        <w:t>drugs</w:t>
      </w:r>
      <w:r w:rsidRPr="006830C4">
        <w:rPr>
          <w:rFonts w:ascii="Times New Roman" w:eastAsia="Calibri" w:hAnsi="Times New Roman" w:cs="Times New Roman"/>
          <w:sz w:val="28"/>
          <w:szCs w:val="28"/>
          <w:lang w:val="uk-UA"/>
        </w:rPr>
        <w:t xml:space="preserve"> / </w:t>
      </w:r>
      <w:r w:rsidRPr="006830C4">
        <w:rPr>
          <w:rFonts w:ascii="Times New Roman" w:eastAsia="Calibri" w:hAnsi="Times New Roman" w:cs="Times New Roman"/>
          <w:sz w:val="28"/>
          <w:szCs w:val="28"/>
          <w:lang w:val="en-US"/>
        </w:rPr>
        <w:t>J</w:t>
      </w:r>
      <w:r w:rsidRPr="006830C4">
        <w:rPr>
          <w:rFonts w:ascii="Times New Roman" w:eastAsia="Calibri" w:hAnsi="Times New Roman" w:cs="Times New Roman"/>
          <w:sz w:val="28"/>
          <w:szCs w:val="28"/>
          <w:lang w:val="uk-UA"/>
        </w:rPr>
        <w:t>.</w:t>
      </w:r>
      <w:r w:rsidRPr="006830C4">
        <w:rPr>
          <w:rFonts w:ascii="Times New Roman" w:eastAsia="Calibri" w:hAnsi="Times New Roman" w:cs="Times New Roman"/>
          <w:sz w:val="28"/>
          <w:szCs w:val="28"/>
          <w:lang w:val="en-US"/>
        </w:rPr>
        <w:t>R</w:t>
      </w:r>
      <w:r w:rsidRPr="006830C4">
        <w:rPr>
          <w:rFonts w:ascii="Times New Roman" w:eastAsia="Calibri" w:hAnsi="Times New Roman" w:cs="Times New Roman"/>
          <w:sz w:val="28"/>
          <w:szCs w:val="28"/>
          <w:lang w:val="uk-UA"/>
        </w:rPr>
        <w:t>.</w:t>
      </w:r>
      <w:r w:rsidRPr="006830C4">
        <w:rPr>
          <w:rFonts w:ascii="Times New Roman" w:eastAsia="Calibri" w:hAnsi="Times New Roman" w:cs="Times New Roman"/>
          <w:sz w:val="28"/>
          <w:szCs w:val="28"/>
          <w:lang w:val="en-US"/>
        </w:rPr>
        <w:t>Vane</w:t>
      </w:r>
      <w:r w:rsidRPr="006830C4">
        <w:rPr>
          <w:rFonts w:ascii="Times New Roman" w:eastAsia="Calibri" w:hAnsi="Times New Roman" w:cs="Times New Roman"/>
          <w:sz w:val="28"/>
          <w:szCs w:val="28"/>
          <w:lang w:val="uk-UA"/>
        </w:rPr>
        <w:t xml:space="preserve"> // </w:t>
      </w:r>
      <w:r w:rsidRPr="006830C4">
        <w:rPr>
          <w:rFonts w:ascii="Times New Roman" w:eastAsia="Calibri" w:hAnsi="Times New Roman" w:cs="Times New Roman"/>
          <w:sz w:val="28"/>
          <w:szCs w:val="28"/>
          <w:lang w:val="en-US"/>
        </w:rPr>
        <w:t>Nature</w:t>
      </w:r>
      <w:r w:rsidRPr="006830C4">
        <w:rPr>
          <w:rFonts w:ascii="Times New Roman" w:eastAsia="Calibri" w:hAnsi="Times New Roman" w:cs="Times New Roman"/>
          <w:sz w:val="28"/>
          <w:szCs w:val="28"/>
          <w:lang w:val="uk-UA"/>
        </w:rPr>
        <w:t xml:space="preserve"> (</w:t>
      </w:r>
      <w:r w:rsidRPr="006830C4">
        <w:rPr>
          <w:rFonts w:ascii="Times New Roman" w:eastAsia="Calibri" w:hAnsi="Times New Roman" w:cs="Times New Roman"/>
          <w:sz w:val="28"/>
          <w:szCs w:val="28"/>
          <w:lang w:val="en-US"/>
        </w:rPr>
        <w:t>New</w:t>
      </w:r>
      <w:r w:rsidRPr="006830C4">
        <w:rPr>
          <w:rFonts w:ascii="Times New Roman" w:eastAsia="Calibri" w:hAnsi="Times New Roman" w:cs="Times New Roman"/>
          <w:sz w:val="28"/>
          <w:szCs w:val="28"/>
          <w:lang w:val="uk-UA"/>
        </w:rPr>
        <w:t xml:space="preserve"> </w:t>
      </w:r>
      <w:r w:rsidRPr="006830C4">
        <w:rPr>
          <w:rFonts w:ascii="Times New Roman" w:eastAsia="Calibri" w:hAnsi="Times New Roman" w:cs="Times New Roman"/>
          <w:sz w:val="28"/>
          <w:szCs w:val="28"/>
          <w:lang w:val="en-US"/>
        </w:rPr>
        <w:t>Biol</w:t>
      </w:r>
      <w:r w:rsidRPr="006830C4">
        <w:rPr>
          <w:rFonts w:ascii="Times New Roman" w:eastAsia="Calibri" w:hAnsi="Times New Roman" w:cs="Times New Roman"/>
          <w:sz w:val="28"/>
          <w:szCs w:val="28"/>
          <w:lang w:val="uk-UA"/>
        </w:rPr>
        <w:t xml:space="preserve">). – 1971. – </w:t>
      </w:r>
      <w:r w:rsidRPr="006830C4">
        <w:rPr>
          <w:rFonts w:ascii="Times New Roman" w:eastAsia="Calibri" w:hAnsi="Times New Roman" w:cs="Times New Roman"/>
          <w:sz w:val="28"/>
          <w:szCs w:val="28"/>
          <w:lang w:val="en-US"/>
        </w:rPr>
        <w:t>Vol</w:t>
      </w:r>
      <w:r w:rsidRPr="006830C4">
        <w:rPr>
          <w:rFonts w:ascii="Times New Roman" w:eastAsia="Calibri" w:hAnsi="Times New Roman" w:cs="Times New Roman"/>
          <w:sz w:val="28"/>
          <w:szCs w:val="28"/>
          <w:lang w:val="uk-UA"/>
        </w:rPr>
        <w:t xml:space="preserve">.231. – </w:t>
      </w:r>
      <w:r w:rsidRPr="006830C4">
        <w:rPr>
          <w:rFonts w:ascii="Times New Roman" w:eastAsia="Calibri" w:hAnsi="Times New Roman" w:cs="Times New Roman"/>
          <w:sz w:val="28"/>
          <w:szCs w:val="28"/>
          <w:lang w:val="en-US"/>
        </w:rPr>
        <w:t>P</w:t>
      </w:r>
      <w:r w:rsidRPr="006830C4">
        <w:rPr>
          <w:rFonts w:ascii="Times New Roman" w:eastAsia="Calibri" w:hAnsi="Times New Roman" w:cs="Times New Roman"/>
          <w:sz w:val="28"/>
          <w:szCs w:val="28"/>
          <w:lang w:val="uk-UA"/>
        </w:rPr>
        <w:t>.232-</w:t>
      </w:r>
      <w:r w:rsidRPr="006830C4">
        <w:rPr>
          <w:rFonts w:ascii="Times New Roman" w:hAnsi="Times New Roman" w:cs="Times New Roman"/>
          <w:sz w:val="28"/>
          <w:szCs w:val="28"/>
          <w:lang w:val="uk-UA"/>
        </w:rPr>
        <w:t>Стефанов О.В. Доклінічні дослідження лікарських засобів. Методичні рекомендації: - К.: Авіцена, 2001.- 528 с.</w:t>
      </w:r>
    </w:p>
    <w:p w:rsidR="00441B36" w:rsidRPr="006830C4" w:rsidRDefault="00441B36" w:rsidP="00441B36">
      <w:pPr>
        <w:pStyle w:val="a3"/>
        <w:numPr>
          <w:ilvl w:val="0"/>
          <w:numId w:val="7"/>
        </w:numPr>
        <w:spacing w:after="0"/>
        <w:ind w:left="0"/>
        <w:rPr>
          <w:rFonts w:ascii="Times New Roman" w:hAnsi="Times New Roman" w:cs="Times New Roman"/>
          <w:sz w:val="28"/>
          <w:szCs w:val="28"/>
          <w:lang w:val="uk-UA"/>
        </w:rPr>
      </w:pPr>
      <w:r w:rsidRPr="006830C4">
        <w:rPr>
          <w:rFonts w:ascii="Times New Roman" w:hAnsi="Times New Roman" w:cs="Times New Roman"/>
          <w:sz w:val="28"/>
          <w:szCs w:val="28"/>
          <w:lang w:val="en-US"/>
        </w:rPr>
        <w:t xml:space="preserve">Wilder-Smith C.H., Robert J., Schindler D. Upper gastrointestinal tract mucosal injuri by AZD 3582. A cox-ingibiting nitric oxide donor  (cinod) and naproxen: a randomized, double-blind, crossover studi in  healthi subjects // Gut. – 2004. – Vol. 53 (suppl. 6). – P. 36. </w:t>
      </w:r>
    </w:p>
    <w:p w:rsidR="00441B36" w:rsidRDefault="00441B36" w:rsidP="00441B36">
      <w:pPr>
        <w:pStyle w:val="a3"/>
        <w:numPr>
          <w:ilvl w:val="0"/>
          <w:numId w:val="7"/>
        </w:numPr>
        <w:spacing w:after="0"/>
        <w:ind w:left="0"/>
        <w:rPr>
          <w:rFonts w:ascii="Times New Roman" w:hAnsi="Times New Roman" w:cs="Times New Roman"/>
          <w:sz w:val="28"/>
          <w:szCs w:val="28"/>
          <w:lang w:val="en-US"/>
        </w:rPr>
      </w:pPr>
      <w:r w:rsidRPr="006830C4">
        <w:rPr>
          <w:rFonts w:ascii="Times New Roman" w:hAnsi="Times New Roman" w:cs="Times New Roman"/>
          <w:sz w:val="28"/>
          <w:szCs w:val="28"/>
          <w:lang w:val="en-US"/>
        </w:rPr>
        <w:t>Wheeler-Aceto H. Neurogenic and tissue mediated components of formalin-inducet oedema /</w:t>
      </w:r>
      <w:r w:rsidRPr="006830C4">
        <w:rPr>
          <w:rFonts w:ascii="Times New Roman" w:hAnsi="Times New Roman" w:cs="Times New Roman"/>
          <w:sz w:val="28"/>
          <w:szCs w:val="28"/>
          <w:lang w:val="uk-UA"/>
        </w:rPr>
        <w:t xml:space="preserve"> </w:t>
      </w:r>
      <w:r w:rsidRPr="006830C4">
        <w:rPr>
          <w:rFonts w:ascii="Times New Roman" w:hAnsi="Times New Roman" w:cs="Times New Roman"/>
          <w:sz w:val="28"/>
          <w:szCs w:val="28"/>
          <w:lang w:val="en-US"/>
        </w:rPr>
        <w:t>H. Wheeler-Aceto, A Gowan // Agents Actions. – 1991.- Vol.34.- P.264-269.</w:t>
      </w:r>
    </w:p>
    <w:p w:rsidR="00441B36" w:rsidRPr="00F9273A" w:rsidRDefault="00441B36" w:rsidP="00441B36">
      <w:pPr>
        <w:pStyle w:val="a3"/>
        <w:numPr>
          <w:ilvl w:val="0"/>
          <w:numId w:val="7"/>
        </w:numPr>
        <w:spacing w:after="0"/>
        <w:ind w:left="0"/>
        <w:rPr>
          <w:rFonts w:ascii="Times New Roman" w:hAnsi="Times New Roman" w:cs="Times New Roman"/>
          <w:sz w:val="28"/>
          <w:szCs w:val="28"/>
        </w:rPr>
      </w:pPr>
      <w:r>
        <w:rPr>
          <w:rFonts w:ascii="Times New Roman" w:hAnsi="Times New Roman" w:cs="Times New Roman"/>
          <w:sz w:val="28"/>
          <w:szCs w:val="28"/>
          <w:lang w:val="uk-UA"/>
        </w:rPr>
        <w:t xml:space="preserve">Павлов С.В. Церебропротективная активность производных (4-оксо-хиназолин-3-ил)-алкил (арил) карбоновых кислот в условиях </w:t>
      </w:r>
      <w:r>
        <w:rPr>
          <w:rFonts w:ascii="Times New Roman" w:hAnsi="Times New Roman" w:cs="Times New Roman"/>
          <w:sz w:val="28"/>
          <w:szCs w:val="28"/>
          <w:lang w:val="uk-UA"/>
        </w:rPr>
        <w:lastRenderedPageBreak/>
        <w:t xml:space="preserve">иммобилизационного стресса (экспериментальное исследование) : Автореферет дис. на здобуття к.биол.н. / С.В. Павлов – Киев, 2007. – 21с. </w:t>
      </w:r>
    </w:p>
    <w:p w:rsidR="00441B36" w:rsidRDefault="00441B36" w:rsidP="00441B36">
      <w:pPr>
        <w:pStyle w:val="a3"/>
        <w:numPr>
          <w:ilvl w:val="0"/>
          <w:numId w:val="7"/>
        </w:numPr>
        <w:spacing w:after="0"/>
        <w:ind w:left="0"/>
        <w:rPr>
          <w:rFonts w:ascii="Times New Roman" w:hAnsi="Times New Roman" w:cs="Times New Roman"/>
          <w:sz w:val="28"/>
          <w:szCs w:val="28"/>
        </w:rPr>
      </w:pPr>
      <w:r>
        <w:rPr>
          <w:rFonts w:ascii="Times New Roman" w:hAnsi="Times New Roman" w:cs="Times New Roman"/>
          <w:sz w:val="28"/>
          <w:szCs w:val="28"/>
          <w:lang w:val="uk-UA"/>
        </w:rPr>
        <w:t>Автандилов Г.Г. Основ</w:t>
      </w:r>
      <w:r>
        <w:rPr>
          <w:rFonts w:ascii="Times New Roman" w:hAnsi="Times New Roman" w:cs="Times New Roman"/>
          <w:sz w:val="28"/>
          <w:szCs w:val="28"/>
        </w:rPr>
        <w:t xml:space="preserve">ы патологоанатомической практики. Руководство (издание третье дополненное) / Г.Г. Автандилов – М.: Российская медицинская академия последипломного образования. - 2007. – 480с. </w:t>
      </w:r>
    </w:p>
    <w:p w:rsidR="00441B36" w:rsidRDefault="00441B36" w:rsidP="00441B36">
      <w:pPr>
        <w:pStyle w:val="a3"/>
        <w:numPr>
          <w:ilvl w:val="0"/>
          <w:numId w:val="7"/>
        </w:numPr>
        <w:spacing w:after="0"/>
        <w:ind w:left="0"/>
        <w:rPr>
          <w:rFonts w:ascii="Times New Roman" w:hAnsi="Times New Roman" w:cs="Times New Roman"/>
          <w:sz w:val="28"/>
          <w:szCs w:val="28"/>
        </w:rPr>
      </w:pPr>
      <w:r>
        <w:rPr>
          <w:rFonts w:ascii="Times New Roman" w:hAnsi="Times New Roman" w:cs="Times New Roman"/>
          <w:sz w:val="28"/>
          <w:szCs w:val="28"/>
        </w:rPr>
        <w:t>Автандилов Г.Г. Основы количественной патологической анатомии / Г.Г. Автандилов // М. Медицина, 2002. – 240с.</w:t>
      </w:r>
    </w:p>
    <w:p w:rsidR="00441B36" w:rsidRPr="000D6415" w:rsidRDefault="00441B36" w:rsidP="00441B36">
      <w:pPr>
        <w:pStyle w:val="a3"/>
        <w:numPr>
          <w:ilvl w:val="0"/>
          <w:numId w:val="7"/>
        </w:numPr>
        <w:spacing w:after="0"/>
        <w:ind w:left="0"/>
        <w:rPr>
          <w:rFonts w:ascii="Times New Roman" w:hAnsi="Times New Roman" w:cs="Times New Roman"/>
          <w:sz w:val="28"/>
          <w:szCs w:val="28"/>
        </w:rPr>
      </w:pPr>
      <w:r>
        <w:rPr>
          <w:rFonts w:ascii="Times New Roman" w:hAnsi="Times New Roman" w:cs="Times New Roman"/>
          <w:sz w:val="28"/>
          <w:szCs w:val="28"/>
        </w:rPr>
        <w:t>Прозоровский В.Б.  Экспресс-метод определения средней эффективной дозы и ее ошибки / В.Б. Прозоровский, М.П. Прозоровская, В.М. Демченко // Фармакология и токсикология. – 1978. - №4. – С. 497-502.</w:t>
      </w:r>
    </w:p>
    <w:p w:rsidR="004F1CD9" w:rsidRPr="009108DC" w:rsidRDefault="00297D1D" w:rsidP="004F1CD9">
      <w:pPr>
        <w:pStyle w:val="a3"/>
        <w:pageBreakBefore/>
        <w:ind w:left="0"/>
        <w:jc w:val="center"/>
        <w:rPr>
          <w:rFonts w:ascii="Times New Roman" w:hAnsi="Times New Roman" w:cs="Times New Roman"/>
          <w:b/>
          <w:caps/>
          <w:sz w:val="24"/>
          <w:szCs w:val="24"/>
          <w:lang w:val="uk-UA"/>
        </w:rPr>
      </w:pPr>
      <w:r w:rsidRPr="009108DC">
        <w:rPr>
          <w:rFonts w:ascii="Times New Roman" w:hAnsi="Times New Roman" w:cs="Times New Roman"/>
          <w:b/>
          <w:caps/>
          <w:sz w:val="28"/>
          <w:szCs w:val="28"/>
          <w:lang w:val="uk-UA"/>
        </w:rPr>
        <w:lastRenderedPageBreak/>
        <w:t>додатк</w:t>
      </w:r>
      <w:r w:rsidR="009108DC">
        <w:rPr>
          <w:rFonts w:ascii="Times New Roman" w:hAnsi="Times New Roman" w:cs="Times New Roman"/>
          <w:b/>
          <w:caps/>
          <w:sz w:val="28"/>
          <w:szCs w:val="28"/>
          <w:lang w:val="uk-UA"/>
        </w:rPr>
        <w:t>и</w:t>
      </w:r>
      <w:r w:rsidR="004F1CD9" w:rsidRPr="009108DC">
        <w:rPr>
          <w:rFonts w:ascii="Times New Roman" w:hAnsi="Times New Roman" w:cs="Times New Roman"/>
          <w:b/>
          <w:caps/>
          <w:sz w:val="24"/>
          <w:szCs w:val="24"/>
          <w:lang w:val="uk-UA"/>
        </w:rPr>
        <w:t xml:space="preserve">   </w:t>
      </w:r>
    </w:p>
    <w:p w:rsidR="004F1CD9" w:rsidRPr="004F1CD9" w:rsidRDefault="004F1CD9" w:rsidP="00297D1D">
      <w:pPr>
        <w:pStyle w:val="a3"/>
        <w:ind w:left="0"/>
        <w:jc w:val="center"/>
        <w:rPr>
          <w:rFonts w:ascii="Times New Roman" w:hAnsi="Times New Roman" w:cs="Times New Roman"/>
          <w:b/>
          <w:caps/>
          <w:sz w:val="24"/>
          <w:szCs w:val="24"/>
          <w:lang w:val="uk-UA"/>
        </w:rPr>
      </w:pPr>
    </w:p>
    <w:p w:rsidR="009108DC" w:rsidRDefault="00682050" w:rsidP="00297D1D">
      <w:pPr>
        <w:pStyle w:val="a3"/>
        <w:ind w:left="0"/>
        <w:jc w:val="center"/>
        <w:rPr>
          <w:rFonts w:ascii="Times New Roman" w:hAnsi="Times New Roman" w:cs="Times New Roman"/>
          <w:b/>
          <w:caps/>
          <w:sz w:val="24"/>
          <w:szCs w:val="24"/>
          <w:lang w:val="uk-UA"/>
        </w:rPr>
      </w:pPr>
      <w:r>
        <w:rPr>
          <w:rFonts w:ascii="Times New Roman" w:hAnsi="Times New Roman" w:cs="Times New Roman"/>
          <w:b/>
          <w:caps/>
          <w:sz w:val="24"/>
          <w:szCs w:val="24"/>
          <w:lang w:val="uk-UA"/>
        </w:rPr>
        <w:t xml:space="preserve">  </w:t>
      </w:r>
      <w:r w:rsidR="004E780F" w:rsidRPr="004E780F">
        <w:rPr>
          <w:rFonts w:ascii="Times New Roman" w:hAnsi="Times New Roman" w:cs="Times New Roman"/>
          <w:b/>
          <w:i/>
          <w:caps/>
          <w:sz w:val="24"/>
          <w:szCs w:val="24"/>
          <w:lang w:val="uk-UA"/>
        </w:rPr>
        <w:t>ДОДАТОК</w:t>
      </w:r>
      <w:r w:rsidR="009108DC" w:rsidRPr="004E780F">
        <w:rPr>
          <w:rFonts w:ascii="Times New Roman" w:hAnsi="Times New Roman" w:cs="Times New Roman"/>
          <w:b/>
          <w:i/>
          <w:caps/>
          <w:sz w:val="24"/>
          <w:szCs w:val="24"/>
          <w:lang w:val="uk-UA"/>
        </w:rPr>
        <w:t xml:space="preserve"> 1</w:t>
      </w:r>
    </w:p>
    <w:p w:rsidR="009108DC" w:rsidRDefault="00682050" w:rsidP="00297D1D">
      <w:pPr>
        <w:pStyle w:val="a3"/>
        <w:ind w:left="0"/>
        <w:jc w:val="center"/>
        <w:rPr>
          <w:rFonts w:ascii="Times New Roman" w:hAnsi="Times New Roman" w:cs="Times New Roman"/>
          <w:b/>
          <w:caps/>
          <w:sz w:val="24"/>
          <w:szCs w:val="24"/>
          <w:lang w:val="uk-UA"/>
        </w:rPr>
      </w:pPr>
      <w:r>
        <w:rPr>
          <w:rFonts w:ascii="Times New Roman" w:hAnsi="Times New Roman" w:cs="Times New Roman"/>
          <w:b/>
          <w:caps/>
          <w:sz w:val="24"/>
          <w:szCs w:val="24"/>
          <w:lang w:val="uk-UA"/>
        </w:rPr>
        <w:t xml:space="preserve">                                                                             </w:t>
      </w:r>
      <w:r w:rsidR="00AD042F">
        <w:rPr>
          <w:rFonts w:ascii="Times New Roman" w:hAnsi="Times New Roman" w:cs="Times New Roman"/>
          <w:b/>
          <w:caps/>
          <w:sz w:val="24"/>
          <w:szCs w:val="24"/>
          <w:lang w:val="uk-UA"/>
        </w:rPr>
        <w:t xml:space="preserve">                              </w:t>
      </w:r>
      <w:r>
        <w:rPr>
          <w:rFonts w:ascii="Times New Roman" w:hAnsi="Times New Roman" w:cs="Times New Roman"/>
          <w:b/>
          <w:caps/>
          <w:sz w:val="24"/>
          <w:szCs w:val="24"/>
          <w:lang w:val="uk-UA"/>
        </w:rPr>
        <w:t xml:space="preserve">  </w:t>
      </w:r>
      <w:r w:rsidR="00560F7C" w:rsidRPr="00560F7C">
        <w:rPr>
          <w:rFonts w:ascii="Times New Roman" w:hAnsi="Times New Roman" w:cs="Times New Roman"/>
          <w:b/>
          <w:i/>
          <w:caps/>
          <w:sz w:val="24"/>
          <w:szCs w:val="24"/>
          <w:lang w:val="uk-UA"/>
        </w:rPr>
        <w:t>т</w:t>
      </w:r>
      <w:r w:rsidR="00560F7C" w:rsidRPr="00560F7C">
        <w:rPr>
          <w:rFonts w:ascii="Times New Roman" w:eastAsia="Times New Roman" w:hAnsi="Times New Roman" w:cs="Times New Roman"/>
          <w:i/>
          <w:iCs/>
          <w:sz w:val="28"/>
          <w:szCs w:val="28"/>
          <w:lang w:val="uk-UA"/>
        </w:rPr>
        <w:t>аблиця 2.2</w:t>
      </w:r>
      <w:r w:rsidR="00560F7C" w:rsidRPr="00626FDD">
        <w:rPr>
          <w:rFonts w:ascii="Times New Roman" w:eastAsia="Times New Roman" w:hAnsi="Times New Roman" w:cs="Times New Roman"/>
          <w:iCs/>
          <w:sz w:val="28"/>
          <w:szCs w:val="28"/>
          <w:lang w:val="uk-UA"/>
        </w:rPr>
        <w:t xml:space="preserve"> </w:t>
      </w:r>
      <w:r>
        <w:rPr>
          <w:rFonts w:ascii="Times New Roman" w:hAnsi="Times New Roman" w:cs="Times New Roman"/>
          <w:b/>
          <w:caps/>
          <w:sz w:val="24"/>
          <w:szCs w:val="24"/>
          <w:lang w:val="uk-UA"/>
        </w:rPr>
        <w:t xml:space="preserve">  </w:t>
      </w:r>
    </w:p>
    <w:p w:rsidR="00297D1D" w:rsidRPr="00825549" w:rsidRDefault="00682050" w:rsidP="00297D1D">
      <w:pPr>
        <w:pStyle w:val="a3"/>
        <w:ind w:left="0"/>
        <w:jc w:val="center"/>
        <w:rPr>
          <w:rFonts w:ascii="Times New Roman" w:hAnsi="Times New Roman" w:cs="Times New Roman"/>
          <w:b/>
          <w:caps/>
          <w:sz w:val="28"/>
          <w:szCs w:val="28"/>
          <w:lang w:val="uk-UA"/>
        </w:rPr>
      </w:pPr>
      <w:r>
        <w:rPr>
          <w:rFonts w:ascii="Times New Roman" w:hAnsi="Times New Roman" w:cs="Times New Roman"/>
          <w:b/>
          <w:caps/>
          <w:sz w:val="24"/>
          <w:szCs w:val="24"/>
          <w:lang w:val="uk-UA"/>
        </w:rPr>
        <w:t xml:space="preserve"> </w:t>
      </w:r>
      <w:r w:rsidR="00297D1D" w:rsidRPr="00297D1D">
        <w:rPr>
          <w:rFonts w:ascii="Times New Roman" w:hAnsi="Times New Roman" w:cs="Times New Roman"/>
          <w:b/>
          <w:caps/>
          <w:sz w:val="28"/>
          <w:szCs w:val="28"/>
          <w:lang w:val="uk-UA"/>
        </w:rPr>
        <w:t xml:space="preserve">лабораторні шифри, </w:t>
      </w:r>
      <w:r w:rsidR="009103E5">
        <w:rPr>
          <w:rFonts w:ascii="Times New Roman" w:hAnsi="Times New Roman" w:cs="Times New Roman"/>
          <w:b/>
          <w:caps/>
          <w:sz w:val="28"/>
          <w:szCs w:val="28"/>
          <w:lang w:val="uk-UA"/>
        </w:rPr>
        <w:t xml:space="preserve"> </w:t>
      </w:r>
      <w:r w:rsidR="00297D1D" w:rsidRPr="00297D1D">
        <w:rPr>
          <w:rFonts w:ascii="Times New Roman" w:hAnsi="Times New Roman" w:cs="Times New Roman"/>
          <w:b/>
          <w:caps/>
          <w:sz w:val="28"/>
          <w:szCs w:val="28"/>
          <w:lang w:val="uk-UA"/>
        </w:rPr>
        <w:t>хімічна структура, назва та фізико-хімічні властивості</w:t>
      </w:r>
      <w:r w:rsidR="00297D1D">
        <w:rPr>
          <w:rFonts w:ascii="Times New Roman" w:hAnsi="Times New Roman" w:cs="Times New Roman"/>
          <w:b/>
          <w:caps/>
          <w:sz w:val="28"/>
          <w:szCs w:val="28"/>
          <w:lang w:val="uk-UA"/>
        </w:rPr>
        <w:t xml:space="preserve"> досліджуваних нтхак</w:t>
      </w:r>
    </w:p>
    <w:tbl>
      <w:tblPr>
        <w:tblW w:w="9643" w:type="dxa"/>
        <w:tblInd w:w="10" w:type="dxa"/>
        <w:tblLayout w:type="fixed"/>
        <w:tblCellMar>
          <w:left w:w="10" w:type="dxa"/>
          <w:right w:w="10" w:type="dxa"/>
        </w:tblCellMar>
        <w:tblLook w:val="0000" w:firstRow="0" w:lastRow="0" w:firstColumn="0" w:lastColumn="0" w:noHBand="0" w:noVBand="0"/>
      </w:tblPr>
      <w:tblGrid>
        <w:gridCol w:w="1439"/>
        <w:gridCol w:w="3632"/>
        <w:gridCol w:w="2144"/>
        <w:gridCol w:w="1061"/>
        <w:gridCol w:w="1367"/>
      </w:tblGrid>
      <w:tr w:rsidR="000E23FE" w:rsidRPr="009108DC" w:rsidTr="00FC7681">
        <w:trPr>
          <w:trHeight w:val="1"/>
        </w:trPr>
        <w:tc>
          <w:tcPr>
            <w:tcW w:w="1439" w:type="dxa"/>
            <w:tcBorders>
              <w:top w:val="single" w:sz="4" w:space="0" w:color="000000"/>
              <w:left w:val="single" w:sz="4" w:space="0" w:color="000000"/>
              <w:bottom w:val="single" w:sz="4" w:space="0" w:color="000000"/>
              <w:right w:val="nil"/>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Лабораторний шифр</w:t>
            </w:r>
          </w:p>
        </w:tc>
        <w:tc>
          <w:tcPr>
            <w:tcW w:w="3632" w:type="dxa"/>
            <w:tcBorders>
              <w:top w:val="single" w:sz="4" w:space="0" w:color="000000"/>
              <w:left w:val="single" w:sz="4" w:space="0" w:color="000000"/>
              <w:bottom w:val="single" w:sz="4" w:space="0" w:color="000000"/>
              <w:right w:val="nil"/>
            </w:tcBorders>
          </w:tcPr>
          <w:p w:rsidR="000E23FE" w:rsidRPr="00626FDD" w:rsidRDefault="000E23FE" w:rsidP="009103E5">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Хімічна структура та хімічна назва сполуки</w:t>
            </w:r>
          </w:p>
        </w:tc>
        <w:tc>
          <w:tcPr>
            <w:tcW w:w="2144" w:type="dxa"/>
            <w:tcBorders>
              <w:top w:val="single" w:sz="4" w:space="0" w:color="000000"/>
              <w:left w:val="single" w:sz="4" w:space="0" w:color="000000"/>
              <w:bottom w:val="single" w:sz="4" w:space="0" w:color="000000"/>
              <w:right w:val="nil"/>
            </w:tcBorders>
          </w:tcPr>
          <w:p w:rsidR="000E23FE" w:rsidRPr="00626FDD" w:rsidRDefault="009103E5" w:rsidP="009103E5">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w:t>
            </w:r>
            <w:r w:rsidR="000E23FE" w:rsidRPr="00626FDD">
              <w:rPr>
                <w:rFonts w:ascii="Times New Roman" w:eastAsia="Times New Roman" w:hAnsi="Times New Roman" w:cs="Times New Roman"/>
                <w:sz w:val="28"/>
                <w:szCs w:val="28"/>
                <w:lang w:val="uk-UA" w:eastAsia="ru-RU"/>
              </w:rPr>
              <w:t>Брутто-</w:t>
            </w:r>
            <w:r>
              <w:rPr>
                <w:rFonts w:ascii="Times New Roman" w:eastAsia="Times New Roman" w:hAnsi="Times New Roman" w:cs="Times New Roman"/>
                <w:sz w:val="28"/>
                <w:szCs w:val="28"/>
                <w:lang w:val="uk-UA" w:eastAsia="ru-RU"/>
              </w:rPr>
              <w:t>ф</w:t>
            </w:r>
            <w:r w:rsidR="000E23FE" w:rsidRPr="00626FDD">
              <w:rPr>
                <w:rFonts w:ascii="Times New Roman" w:eastAsia="Times New Roman" w:hAnsi="Times New Roman" w:cs="Times New Roman"/>
                <w:sz w:val="28"/>
                <w:szCs w:val="28"/>
                <w:lang w:val="uk-UA" w:eastAsia="ru-RU"/>
              </w:rPr>
              <w:t>ормула</w:t>
            </w:r>
          </w:p>
        </w:tc>
        <w:tc>
          <w:tcPr>
            <w:tcW w:w="1061" w:type="dxa"/>
            <w:tcBorders>
              <w:top w:val="single" w:sz="4" w:space="0" w:color="000000"/>
              <w:left w:val="single" w:sz="4" w:space="0" w:color="000000"/>
              <w:bottom w:val="single" w:sz="4" w:space="0" w:color="000000"/>
              <w:right w:val="nil"/>
            </w:tcBorders>
          </w:tcPr>
          <w:p w:rsidR="000E23FE" w:rsidRPr="00626FDD" w:rsidRDefault="000E23FE" w:rsidP="009103E5">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Молеку</w:t>
            </w:r>
            <w:r w:rsidR="009103E5">
              <w:rPr>
                <w:rFonts w:ascii="Times New Roman" w:eastAsia="Times New Roman" w:hAnsi="Times New Roman" w:cs="Times New Roman"/>
                <w:sz w:val="28"/>
                <w:szCs w:val="28"/>
                <w:lang w:val="uk-UA" w:eastAsia="ru-RU"/>
              </w:rPr>
              <w:t>-</w:t>
            </w:r>
            <w:r w:rsidRPr="00626FDD">
              <w:rPr>
                <w:rFonts w:ascii="Times New Roman" w:eastAsia="Times New Roman" w:hAnsi="Times New Roman" w:cs="Times New Roman"/>
                <w:sz w:val="28"/>
                <w:szCs w:val="28"/>
                <w:lang w:val="uk-UA" w:eastAsia="ru-RU"/>
              </w:rPr>
              <w:t>лярна маса</w:t>
            </w:r>
          </w:p>
        </w:tc>
        <w:tc>
          <w:tcPr>
            <w:tcW w:w="1367" w:type="dxa"/>
            <w:tcBorders>
              <w:top w:val="single" w:sz="4" w:space="0" w:color="000000"/>
              <w:left w:val="single" w:sz="4" w:space="0" w:color="000000"/>
              <w:bottom w:val="single" w:sz="4" w:space="0" w:color="000000"/>
              <w:right w:val="single" w:sz="4" w:space="0" w:color="000000"/>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eastAsia="ru-RU"/>
              </w:rPr>
              <w:t>t</w:t>
            </w:r>
            <w:r w:rsidRPr="00626FDD">
              <w:rPr>
                <w:rFonts w:ascii="Times New Roman" w:eastAsia="Times New Roman" w:hAnsi="Times New Roman" w:cs="Times New Roman"/>
                <w:sz w:val="28"/>
                <w:szCs w:val="28"/>
                <w:vertAlign w:val="superscript"/>
                <w:lang w:eastAsia="ru-RU"/>
              </w:rPr>
              <w:t>o</w:t>
            </w:r>
            <w:r w:rsidR="009103E5">
              <w:rPr>
                <w:rFonts w:ascii="Times New Roman" w:eastAsia="Times New Roman" w:hAnsi="Times New Roman" w:cs="Times New Roman"/>
                <w:sz w:val="28"/>
                <w:szCs w:val="28"/>
                <w:vertAlign w:val="superscript"/>
                <w:lang w:val="uk-UA" w:eastAsia="ru-RU"/>
              </w:rPr>
              <w:t xml:space="preserve"> </w:t>
            </w:r>
            <w:r w:rsidRPr="00626FDD">
              <w:rPr>
                <w:rFonts w:ascii="Times New Roman" w:eastAsia="Times New Roman" w:hAnsi="Times New Roman" w:cs="Times New Roman"/>
                <w:sz w:val="28"/>
                <w:szCs w:val="28"/>
                <w:lang w:val="uk-UA" w:eastAsia="ru-RU"/>
              </w:rPr>
              <w:t>плавлення, С</w:t>
            </w:r>
            <w:r w:rsidRPr="00626FDD">
              <w:rPr>
                <w:rFonts w:ascii="Times New Roman" w:eastAsia="Times New Roman" w:hAnsi="Times New Roman" w:cs="Times New Roman"/>
                <w:sz w:val="28"/>
                <w:szCs w:val="28"/>
                <w:vertAlign w:val="superscript"/>
                <w:lang w:val="uk-UA" w:eastAsia="ru-RU"/>
              </w:rPr>
              <w:t>о</w:t>
            </w:r>
          </w:p>
        </w:tc>
      </w:tr>
      <w:tr w:rsidR="00FC7681" w:rsidRPr="00626FDD" w:rsidTr="00FC7681">
        <w:trPr>
          <w:trHeight w:val="344"/>
        </w:trPr>
        <w:tc>
          <w:tcPr>
            <w:tcW w:w="1439" w:type="dxa"/>
            <w:tcBorders>
              <w:top w:val="single" w:sz="4" w:space="0" w:color="000000"/>
              <w:left w:val="single" w:sz="4" w:space="0" w:color="000000"/>
              <w:bottom w:val="single" w:sz="4" w:space="0" w:color="000000"/>
              <w:right w:val="nil"/>
            </w:tcBorders>
          </w:tcPr>
          <w:p w:rsidR="00FC7681" w:rsidRPr="00FC7681" w:rsidRDefault="00FC7681" w:rsidP="00FC7681">
            <w:pPr>
              <w:widowControl w:val="0"/>
              <w:suppressAutoHyphens/>
              <w:autoSpaceDE w:val="0"/>
              <w:autoSpaceDN w:val="0"/>
              <w:adjustRightInd w:val="0"/>
              <w:spacing w:after="0" w:line="240" w:lineRule="auto"/>
              <w:ind w:firstLine="0"/>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1</w:t>
            </w:r>
          </w:p>
        </w:tc>
        <w:tc>
          <w:tcPr>
            <w:tcW w:w="3632" w:type="dxa"/>
            <w:tcBorders>
              <w:top w:val="single" w:sz="4" w:space="0" w:color="000000"/>
              <w:left w:val="single" w:sz="4" w:space="0" w:color="000000"/>
              <w:bottom w:val="single" w:sz="4" w:space="0" w:color="000000"/>
              <w:right w:val="nil"/>
            </w:tcBorders>
          </w:tcPr>
          <w:p w:rsidR="00FC7681" w:rsidRPr="00FC7681" w:rsidRDefault="00FC7681" w:rsidP="00FC7681">
            <w:pPr>
              <w:widowControl w:val="0"/>
              <w:suppressAutoHyphens/>
              <w:autoSpaceDE w:val="0"/>
              <w:autoSpaceDN w:val="0"/>
              <w:adjustRightInd w:val="0"/>
              <w:spacing w:after="0" w:line="240" w:lineRule="auto"/>
              <w:jc w:val="center"/>
              <w:rPr>
                <w:rFonts w:ascii="Times New Roman" w:eastAsia="Times New Roman" w:hAnsi="Times New Roman" w:cs="Times New Roman"/>
                <w:noProof/>
                <w:sz w:val="28"/>
                <w:szCs w:val="28"/>
                <w:lang w:val="uk-UA" w:eastAsia="ru-RU"/>
              </w:rPr>
            </w:pPr>
            <w:r>
              <w:rPr>
                <w:rFonts w:ascii="Times New Roman" w:eastAsia="Times New Roman" w:hAnsi="Times New Roman" w:cs="Times New Roman"/>
                <w:noProof/>
                <w:sz w:val="28"/>
                <w:szCs w:val="28"/>
                <w:lang w:val="uk-UA" w:eastAsia="ru-RU"/>
              </w:rPr>
              <w:t>2</w:t>
            </w:r>
          </w:p>
        </w:tc>
        <w:tc>
          <w:tcPr>
            <w:tcW w:w="2144" w:type="dxa"/>
            <w:tcBorders>
              <w:top w:val="single" w:sz="4" w:space="0" w:color="000000"/>
              <w:left w:val="single" w:sz="4" w:space="0" w:color="000000"/>
              <w:bottom w:val="single" w:sz="4" w:space="0" w:color="000000"/>
              <w:right w:val="nil"/>
            </w:tcBorders>
          </w:tcPr>
          <w:p w:rsidR="00FC7681" w:rsidRPr="00FC7681" w:rsidRDefault="00FC7681" w:rsidP="00FC7681">
            <w:pPr>
              <w:widowControl w:val="0"/>
              <w:suppressAutoHyphens/>
              <w:autoSpaceDE w:val="0"/>
              <w:autoSpaceDN w:val="0"/>
              <w:adjustRightInd w:val="0"/>
              <w:spacing w:after="0" w:line="240" w:lineRule="auto"/>
              <w:ind w:firstLine="0"/>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3</w:t>
            </w:r>
          </w:p>
        </w:tc>
        <w:tc>
          <w:tcPr>
            <w:tcW w:w="1061" w:type="dxa"/>
            <w:tcBorders>
              <w:top w:val="single" w:sz="4" w:space="0" w:color="000000"/>
              <w:left w:val="single" w:sz="4" w:space="0" w:color="000000"/>
              <w:bottom w:val="single" w:sz="4" w:space="0" w:color="000000"/>
              <w:right w:val="nil"/>
            </w:tcBorders>
          </w:tcPr>
          <w:p w:rsidR="00FC7681" w:rsidRPr="00FC7681" w:rsidRDefault="00FC7681" w:rsidP="00FC7681">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4</w:t>
            </w:r>
          </w:p>
        </w:tc>
        <w:tc>
          <w:tcPr>
            <w:tcW w:w="1367" w:type="dxa"/>
            <w:tcBorders>
              <w:top w:val="single" w:sz="4" w:space="0" w:color="000000"/>
              <w:left w:val="single" w:sz="4" w:space="0" w:color="000000"/>
              <w:bottom w:val="single" w:sz="4" w:space="0" w:color="000000"/>
              <w:right w:val="single" w:sz="4" w:space="0" w:color="000000"/>
            </w:tcBorders>
          </w:tcPr>
          <w:p w:rsidR="00FC7681" w:rsidRPr="00FC7681" w:rsidRDefault="00FC7681" w:rsidP="00FC7681">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5</w:t>
            </w:r>
          </w:p>
        </w:tc>
      </w:tr>
      <w:tr w:rsidR="000E23FE" w:rsidRPr="00626FDD" w:rsidTr="00FC7681">
        <w:trPr>
          <w:trHeight w:val="2613"/>
        </w:trPr>
        <w:tc>
          <w:tcPr>
            <w:tcW w:w="1439" w:type="dxa"/>
            <w:tcBorders>
              <w:top w:val="single" w:sz="4" w:space="0" w:color="000000"/>
              <w:left w:val="single" w:sz="4" w:space="0" w:color="000000"/>
              <w:bottom w:val="single" w:sz="4" w:space="0" w:color="000000"/>
              <w:right w:val="nil"/>
            </w:tcBorders>
          </w:tcPr>
          <w:p w:rsidR="000E23FE" w:rsidRPr="009108DC" w:rsidRDefault="006647FF"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 xml:space="preserve"> </w:t>
            </w:r>
            <w:r w:rsidR="000E23FE" w:rsidRPr="00626FDD">
              <w:rPr>
                <w:rFonts w:ascii="Times New Roman" w:eastAsia="Times New Roman" w:hAnsi="Times New Roman" w:cs="Times New Roman"/>
                <w:sz w:val="28"/>
                <w:szCs w:val="28"/>
                <w:lang w:eastAsia="ru-RU"/>
              </w:rPr>
              <w:t>AV</w:t>
            </w:r>
            <w:r w:rsidR="000E23FE" w:rsidRPr="00626FDD">
              <w:rPr>
                <w:rFonts w:ascii="Times New Roman" w:eastAsia="Times New Roman" w:hAnsi="Times New Roman" w:cs="Times New Roman"/>
                <w:sz w:val="28"/>
                <w:szCs w:val="28"/>
                <w:lang w:val="uk-UA" w:eastAsia="ru-RU"/>
              </w:rPr>
              <w:t>-21</w:t>
            </w:r>
            <w:r w:rsidR="000E23FE" w:rsidRPr="009108DC">
              <w:rPr>
                <w:rFonts w:ascii="Times New Roman" w:eastAsia="Times New Roman" w:hAnsi="Times New Roman" w:cs="Times New Roman"/>
                <w:sz w:val="28"/>
                <w:szCs w:val="28"/>
                <w:lang w:val="uk-UA" w:eastAsia="ru-RU"/>
              </w:rPr>
              <w:t>6</w:t>
            </w:r>
          </w:p>
        </w:tc>
        <w:tc>
          <w:tcPr>
            <w:tcW w:w="3632" w:type="dxa"/>
            <w:tcBorders>
              <w:top w:val="single" w:sz="4" w:space="0" w:color="000000"/>
              <w:left w:val="single" w:sz="4" w:space="0" w:color="000000"/>
              <w:bottom w:val="single" w:sz="4" w:space="0" w:color="000000"/>
              <w:right w:val="nil"/>
            </w:tcBorders>
          </w:tcPr>
          <w:p w:rsidR="000E23FE" w:rsidRPr="009108DC"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noProof/>
                <w:sz w:val="28"/>
                <w:szCs w:val="28"/>
                <w:lang w:eastAsia="ru-RU"/>
              </w:rPr>
              <w:drawing>
                <wp:inline distT="0" distB="0" distL="0" distR="0" wp14:anchorId="08644E19" wp14:editId="0B14D766">
                  <wp:extent cx="1457325" cy="1152525"/>
                  <wp:effectExtent l="0" t="0" r="952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457325" cy="1152525"/>
                          </a:xfrm>
                          <a:prstGeom prst="rect">
                            <a:avLst/>
                          </a:prstGeom>
                          <a:noFill/>
                          <a:ln>
                            <a:noFill/>
                          </a:ln>
                        </pic:spPr>
                      </pic:pic>
                    </a:graphicData>
                  </a:graphic>
                </wp:inline>
              </w:drawing>
            </w:r>
          </w:p>
          <w:p w:rsidR="000E23FE" w:rsidRPr="00A84A14"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val="uk-UA" w:eastAsia="ru-RU"/>
              </w:rPr>
            </w:pPr>
            <w:r w:rsidRPr="00626FDD">
              <w:rPr>
                <w:rFonts w:ascii="Times New Roman" w:eastAsia="Times New Roman" w:hAnsi="Times New Roman" w:cs="Times New Roman"/>
                <w:sz w:val="28"/>
                <w:szCs w:val="28"/>
                <w:lang w:val="uk-UA" w:eastAsia="ru-RU"/>
              </w:rPr>
              <w:t>Натрієва сіль 3-(3-(4-(трет-бутил)феніл)-2-оксо-2H-[1,2,4]триазино[2,3-c]хіназолін-6-іл)пропанової кислоти</w:t>
            </w:r>
          </w:p>
        </w:tc>
        <w:tc>
          <w:tcPr>
            <w:tcW w:w="2144"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C</w:t>
            </w:r>
            <w:r w:rsidRPr="00626FDD">
              <w:rPr>
                <w:rFonts w:ascii="Times New Roman" w:eastAsia="Times New Roman" w:hAnsi="Times New Roman" w:cs="Times New Roman"/>
                <w:sz w:val="28"/>
                <w:szCs w:val="28"/>
                <w:vertAlign w:val="subscript"/>
                <w:lang w:eastAsia="ru-RU"/>
              </w:rPr>
              <w:t>23</w:t>
            </w:r>
            <w:r w:rsidRPr="00626FDD">
              <w:rPr>
                <w:rFonts w:ascii="Times New Roman" w:eastAsia="Times New Roman" w:hAnsi="Times New Roman" w:cs="Times New Roman"/>
                <w:sz w:val="28"/>
                <w:szCs w:val="28"/>
                <w:lang w:eastAsia="ru-RU"/>
              </w:rPr>
              <w:t>H</w:t>
            </w:r>
            <w:r w:rsidRPr="00626FDD">
              <w:rPr>
                <w:rFonts w:ascii="Times New Roman" w:eastAsia="Times New Roman" w:hAnsi="Times New Roman" w:cs="Times New Roman"/>
                <w:sz w:val="28"/>
                <w:szCs w:val="28"/>
                <w:vertAlign w:val="subscript"/>
                <w:lang w:eastAsia="ru-RU"/>
              </w:rPr>
              <w:t>21</w:t>
            </w:r>
            <w:r w:rsidRPr="00626FDD">
              <w:rPr>
                <w:rFonts w:ascii="Times New Roman" w:eastAsia="Times New Roman" w:hAnsi="Times New Roman" w:cs="Times New Roman"/>
                <w:sz w:val="28"/>
                <w:szCs w:val="28"/>
                <w:lang w:eastAsia="ru-RU"/>
              </w:rPr>
              <w:t>N</w:t>
            </w:r>
            <w:r w:rsidRPr="00626FDD">
              <w:rPr>
                <w:rFonts w:ascii="Times New Roman" w:eastAsia="Times New Roman" w:hAnsi="Times New Roman" w:cs="Times New Roman"/>
                <w:sz w:val="28"/>
                <w:szCs w:val="28"/>
                <w:vertAlign w:val="subscript"/>
                <w:lang w:eastAsia="ru-RU"/>
              </w:rPr>
              <w:t>4</w:t>
            </w:r>
            <w:r w:rsidRPr="00626FDD">
              <w:rPr>
                <w:rFonts w:ascii="Times New Roman" w:eastAsia="Times New Roman" w:hAnsi="Times New Roman" w:cs="Times New Roman"/>
                <w:sz w:val="28"/>
                <w:szCs w:val="28"/>
                <w:lang w:eastAsia="ru-RU"/>
              </w:rPr>
              <w:t>NaO</w:t>
            </w:r>
            <w:r w:rsidRPr="00626FDD">
              <w:rPr>
                <w:rFonts w:ascii="Times New Roman" w:eastAsia="Times New Roman" w:hAnsi="Times New Roman" w:cs="Times New Roman"/>
                <w:sz w:val="28"/>
                <w:szCs w:val="28"/>
                <w:vertAlign w:val="subscript"/>
                <w:lang w:eastAsia="ru-RU"/>
              </w:rPr>
              <w:t>3</w:t>
            </w:r>
          </w:p>
        </w:tc>
        <w:tc>
          <w:tcPr>
            <w:tcW w:w="1061"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424,43</w:t>
            </w:r>
          </w:p>
        </w:tc>
        <w:tc>
          <w:tcPr>
            <w:tcW w:w="1367" w:type="dxa"/>
            <w:tcBorders>
              <w:top w:val="single" w:sz="4" w:space="0" w:color="000000"/>
              <w:left w:val="single" w:sz="4" w:space="0" w:color="000000"/>
              <w:bottom w:val="single" w:sz="4" w:space="0" w:color="000000"/>
              <w:right w:val="single" w:sz="4" w:space="0" w:color="000000"/>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&gt;320</w:t>
            </w:r>
          </w:p>
        </w:tc>
      </w:tr>
      <w:tr w:rsidR="000E23FE" w:rsidRPr="00626FDD" w:rsidTr="00FC7681">
        <w:trPr>
          <w:trHeight w:val="1"/>
        </w:trPr>
        <w:tc>
          <w:tcPr>
            <w:tcW w:w="1439" w:type="dxa"/>
            <w:tcBorders>
              <w:top w:val="single" w:sz="4" w:space="0" w:color="000000"/>
              <w:left w:val="single" w:sz="4" w:space="0" w:color="000000"/>
              <w:bottom w:val="single" w:sz="4" w:space="0" w:color="000000"/>
              <w:right w:val="nil"/>
            </w:tcBorders>
          </w:tcPr>
          <w:p w:rsidR="000E23FE" w:rsidRPr="00626FDD" w:rsidRDefault="006647FF"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 xml:space="preserve"> </w:t>
            </w:r>
            <w:r w:rsidR="000E23FE" w:rsidRPr="00626FDD">
              <w:rPr>
                <w:rFonts w:ascii="Times New Roman" w:eastAsia="Times New Roman" w:hAnsi="Times New Roman" w:cs="Times New Roman"/>
                <w:sz w:val="28"/>
                <w:szCs w:val="28"/>
                <w:lang w:eastAsia="ru-RU"/>
              </w:rPr>
              <w:t>AV-217</w:t>
            </w:r>
          </w:p>
        </w:tc>
        <w:tc>
          <w:tcPr>
            <w:tcW w:w="3632" w:type="dxa"/>
            <w:tcBorders>
              <w:top w:val="single" w:sz="4" w:space="0" w:color="000000"/>
              <w:left w:val="single" w:sz="4" w:space="0" w:color="000000"/>
              <w:bottom w:val="single" w:sz="4" w:space="0" w:color="000000"/>
              <w:right w:val="nil"/>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noProof/>
                <w:sz w:val="28"/>
                <w:szCs w:val="28"/>
                <w:lang w:eastAsia="ru-RU"/>
              </w:rPr>
              <w:drawing>
                <wp:inline distT="0" distB="0" distL="0" distR="0" wp14:anchorId="39980E04" wp14:editId="195E7E81">
                  <wp:extent cx="1476375" cy="1038225"/>
                  <wp:effectExtent l="0" t="0" r="9525"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76375" cy="1038225"/>
                          </a:xfrm>
                          <a:prstGeom prst="rect">
                            <a:avLst/>
                          </a:prstGeom>
                          <a:noFill/>
                          <a:ln>
                            <a:noFill/>
                          </a:ln>
                        </pic:spPr>
                      </pic:pic>
                    </a:graphicData>
                  </a:graphic>
                </wp:inline>
              </w:drawing>
            </w:r>
          </w:p>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val="uk-UA" w:eastAsia="ru-RU"/>
              </w:rPr>
              <w:t>Натрієва сіль 3-(9-фтор-3-(4-фторфеніл)-2-оксо-2H-[1,2,4]триазино[2,3-c]хіназолін-6-іл)пропанової кислоти</w:t>
            </w:r>
          </w:p>
        </w:tc>
        <w:tc>
          <w:tcPr>
            <w:tcW w:w="2144"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C</w:t>
            </w:r>
            <w:r w:rsidRPr="00626FDD">
              <w:rPr>
                <w:rFonts w:ascii="Times New Roman" w:eastAsia="Times New Roman" w:hAnsi="Times New Roman" w:cs="Times New Roman"/>
                <w:sz w:val="28"/>
                <w:szCs w:val="28"/>
                <w:vertAlign w:val="subscript"/>
                <w:lang w:eastAsia="ru-RU"/>
              </w:rPr>
              <w:t>19</w:t>
            </w:r>
            <w:r w:rsidRPr="00626FDD">
              <w:rPr>
                <w:rFonts w:ascii="Times New Roman" w:eastAsia="Times New Roman" w:hAnsi="Times New Roman" w:cs="Times New Roman"/>
                <w:sz w:val="28"/>
                <w:szCs w:val="28"/>
                <w:lang w:eastAsia="ru-RU"/>
              </w:rPr>
              <w:t>H</w:t>
            </w:r>
            <w:r w:rsidRPr="00626FDD">
              <w:rPr>
                <w:rFonts w:ascii="Times New Roman" w:eastAsia="Times New Roman" w:hAnsi="Times New Roman" w:cs="Times New Roman"/>
                <w:sz w:val="28"/>
                <w:szCs w:val="28"/>
                <w:vertAlign w:val="subscript"/>
                <w:lang w:eastAsia="ru-RU"/>
              </w:rPr>
              <w:t>11</w:t>
            </w:r>
            <w:r w:rsidRPr="00626FDD">
              <w:rPr>
                <w:rFonts w:ascii="Times New Roman" w:eastAsia="Times New Roman" w:hAnsi="Times New Roman" w:cs="Times New Roman"/>
                <w:sz w:val="28"/>
                <w:szCs w:val="28"/>
                <w:lang w:eastAsia="ru-RU"/>
              </w:rPr>
              <w:t>F</w:t>
            </w:r>
            <w:r w:rsidRPr="00626FDD">
              <w:rPr>
                <w:rFonts w:ascii="Times New Roman" w:eastAsia="Times New Roman" w:hAnsi="Times New Roman" w:cs="Times New Roman"/>
                <w:sz w:val="28"/>
                <w:szCs w:val="28"/>
                <w:vertAlign w:val="subscript"/>
                <w:lang w:eastAsia="ru-RU"/>
              </w:rPr>
              <w:t>2</w:t>
            </w:r>
            <w:r w:rsidRPr="00626FDD">
              <w:rPr>
                <w:rFonts w:ascii="Times New Roman" w:eastAsia="Times New Roman" w:hAnsi="Times New Roman" w:cs="Times New Roman"/>
                <w:sz w:val="28"/>
                <w:szCs w:val="28"/>
                <w:lang w:eastAsia="ru-RU"/>
              </w:rPr>
              <w:t>N</w:t>
            </w:r>
            <w:r w:rsidRPr="00626FDD">
              <w:rPr>
                <w:rFonts w:ascii="Times New Roman" w:eastAsia="Times New Roman" w:hAnsi="Times New Roman" w:cs="Times New Roman"/>
                <w:sz w:val="28"/>
                <w:szCs w:val="28"/>
                <w:vertAlign w:val="subscript"/>
                <w:lang w:eastAsia="ru-RU"/>
              </w:rPr>
              <w:t>4</w:t>
            </w:r>
            <w:r w:rsidRPr="00626FDD">
              <w:rPr>
                <w:rFonts w:ascii="Times New Roman" w:eastAsia="Times New Roman" w:hAnsi="Times New Roman" w:cs="Times New Roman"/>
                <w:sz w:val="28"/>
                <w:szCs w:val="28"/>
                <w:lang w:eastAsia="ru-RU"/>
              </w:rPr>
              <w:t>NaO</w:t>
            </w:r>
            <w:r w:rsidRPr="00626FDD">
              <w:rPr>
                <w:rFonts w:ascii="Times New Roman" w:eastAsia="Times New Roman" w:hAnsi="Times New Roman" w:cs="Times New Roman"/>
                <w:sz w:val="28"/>
                <w:szCs w:val="28"/>
                <w:vertAlign w:val="subscript"/>
                <w:lang w:eastAsia="ru-RU"/>
              </w:rPr>
              <w:t>3</w:t>
            </w:r>
          </w:p>
        </w:tc>
        <w:tc>
          <w:tcPr>
            <w:tcW w:w="1061"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404,30</w:t>
            </w:r>
          </w:p>
        </w:tc>
        <w:tc>
          <w:tcPr>
            <w:tcW w:w="1367" w:type="dxa"/>
            <w:tcBorders>
              <w:top w:val="single" w:sz="4" w:space="0" w:color="000000"/>
              <w:left w:val="single" w:sz="4" w:space="0" w:color="000000"/>
              <w:bottom w:val="single" w:sz="4" w:space="0" w:color="000000"/>
              <w:right w:val="single" w:sz="4" w:space="0" w:color="000000"/>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&gt;320</w:t>
            </w:r>
          </w:p>
        </w:tc>
      </w:tr>
      <w:tr w:rsidR="000E23FE" w:rsidRPr="00626FDD" w:rsidTr="00FC7681">
        <w:trPr>
          <w:trHeight w:val="1"/>
        </w:trPr>
        <w:tc>
          <w:tcPr>
            <w:tcW w:w="1439" w:type="dxa"/>
            <w:tcBorders>
              <w:top w:val="single" w:sz="4" w:space="0" w:color="000000"/>
              <w:left w:val="single" w:sz="4" w:space="0" w:color="000000"/>
              <w:bottom w:val="single" w:sz="4" w:space="0" w:color="000000"/>
              <w:right w:val="nil"/>
            </w:tcBorders>
          </w:tcPr>
          <w:p w:rsidR="000E23FE" w:rsidRPr="00626FDD" w:rsidRDefault="006647FF"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 xml:space="preserve"> </w:t>
            </w:r>
            <w:r w:rsidR="000E23FE" w:rsidRPr="00626FDD">
              <w:rPr>
                <w:rFonts w:ascii="Times New Roman" w:eastAsia="Times New Roman" w:hAnsi="Times New Roman" w:cs="Times New Roman"/>
                <w:sz w:val="28"/>
                <w:szCs w:val="28"/>
                <w:lang w:eastAsia="ru-RU"/>
              </w:rPr>
              <w:t>AV</w:t>
            </w:r>
            <w:r>
              <w:rPr>
                <w:rFonts w:ascii="Times New Roman" w:eastAsia="Times New Roman" w:hAnsi="Times New Roman" w:cs="Times New Roman"/>
                <w:sz w:val="28"/>
                <w:szCs w:val="28"/>
                <w:lang w:val="uk-UA" w:eastAsia="ru-RU"/>
              </w:rPr>
              <w:t xml:space="preserve"> </w:t>
            </w:r>
            <w:r w:rsidR="000E23FE" w:rsidRPr="00626FDD">
              <w:rPr>
                <w:rFonts w:ascii="Times New Roman" w:eastAsia="Times New Roman" w:hAnsi="Times New Roman" w:cs="Times New Roman"/>
                <w:sz w:val="28"/>
                <w:szCs w:val="28"/>
                <w:lang w:eastAsia="ru-RU"/>
              </w:rPr>
              <w:t>-218</w:t>
            </w:r>
          </w:p>
        </w:tc>
        <w:tc>
          <w:tcPr>
            <w:tcW w:w="3632" w:type="dxa"/>
            <w:tcBorders>
              <w:top w:val="single" w:sz="4" w:space="0" w:color="000000"/>
              <w:left w:val="single" w:sz="4" w:space="0" w:color="000000"/>
              <w:bottom w:val="single" w:sz="4" w:space="0" w:color="000000"/>
              <w:right w:val="nil"/>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noProof/>
                <w:sz w:val="28"/>
                <w:szCs w:val="28"/>
                <w:lang w:eastAsia="ru-RU"/>
              </w:rPr>
              <w:drawing>
                <wp:inline distT="0" distB="0" distL="0" distR="0" wp14:anchorId="5927E68A" wp14:editId="6AC42781">
                  <wp:extent cx="1457325" cy="10668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457325" cy="1066800"/>
                          </a:xfrm>
                          <a:prstGeom prst="rect">
                            <a:avLst/>
                          </a:prstGeom>
                          <a:noFill/>
                          <a:ln>
                            <a:noFill/>
                          </a:ln>
                        </pic:spPr>
                      </pic:pic>
                    </a:graphicData>
                  </a:graphic>
                </wp:inline>
              </w:drawing>
            </w:r>
          </w:p>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val="uk-UA" w:eastAsia="ru-RU"/>
              </w:rPr>
              <w:t>Натрієва сіль 3-(9-фтор-2-оксо-3-феніл-2H-[1,2,4]триазино[2,3-c]qхіназолін-6-ілl)пропанової кислоти</w:t>
            </w:r>
          </w:p>
        </w:tc>
        <w:tc>
          <w:tcPr>
            <w:tcW w:w="2144"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C</w:t>
            </w:r>
            <w:r w:rsidRPr="00626FDD">
              <w:rPr>
                <w:rFonts w:ascii="Times New Roman" w:eastAsia="Times New Roman" w:hAnsi="Times New Roman" w:cs="Times New Roman"/>
                <w:sz w:val="28"/>
                <w:szCs w:val="28"/>
                <w:vertAlign w:val="subscript"/>
                <w:lang w:eastAsia="ru-RU"/>
              </w:rPr>
              <w:t>19</w:t>
            </w:r>
            <w:r w:rsidRPr="00626FDD">
              <w:rPr>
                <w:rFonts w:ascii="Times New Roman" w:eastAsia="Times New Roman" w:hAnsi="Times New Roman" w:cs="Times New Roman"/>
                <w:sz w:val="28"/>
                <w:szCs w:val="28"/>
                <w:lang w:eastAsia="ru-RU"/>
              </w:rPr>
              <w:t>H</w:t>
            </w:r>
            <w:r w:rsidRPr="00626FDD">
              <w:rPr>
                <w:rFonts w:ascii="Times New Roman" w:eastAsia="Times New Roman" w:hAnsi="Times New Roman" w:cs="Times New Roman"/>
                <w:sz w:val="28"/>
                <w:szCs w:val="28"/>
                <w:vertAlign w:val="subscript"/>
                <w:lang w:eastAsia="ru-RU"/>
              </w:rPr>
              <w:t>12</w:t>
            </w:r>
            <w:r w:rsidRPr="00626FDD">
              <w:rPr>
                <w:rFonts w:ascii="Times New Roman" w:eastAsia="Times New Roman" w:hAnsi="Times New Roman" w:cs="Times New Roman"/>
                <w:sz w:val="28"/>
                <w:szCs w:val="28"/>
                <w:lang w:eastAsia="ru-RU"/>
              </w:rPr>
              <w:t>FN</w:t>
            </w:r>
            <w:r w:rsidRPr="00626FDD">
              <w:rPr>
                <w:rFonts w:ascii="Times New Roman" w:eastAsia="Times New Roman" w:hAnsi="Times New Roman" w:cs="Times New Roman"/>
                <w:sz w:val="28"/>
                <w:szCs w:val="28"/>
                <w:vertAlign w:val="subscript"/>
                <w:lang w:eastAsia="ru-RU"/>
              </w:rPr>
              <w:t>4</w:t>
            </w:r>
            <w:r w:rsidRPr="00626FDD">
              <w:rPr>
                <w:rFonts w:ascii="Times New Roman" w:eastAsia="Times New Roman" w:hAnsi="Times New Roman" w:cs="Times New Roman"/>
                <w:sz w:val="28"/>
                <w:szCs w:val="28"/>
                <w:lang w:eastAsia="ru-RU"/>
              </w:rPr>
              <w:t>NaO</w:t>
            </w:r>
            <w:r w:rsidRPr="00626FDD">
              <w:rPr>
                <w:rFonts w:ascii="Times New Roman" w:eastAsia="Times New Roman" w:hAnsi="Times New Roman" w:cs="Times New Roman"/>
                <w:sz w:val="28"/>
                <w:szCs w:val="28"/>
                <w:vertAlign w:val="subscript"/>
                <w:lang w:eastAsia="ru-RU"/>
              </w:rPr>
              <w:t>3</w:t>
            </w:r>
          </w:p>
        </w:tc>
        <w:tc>
          <w:tcPr>
            <w:tcW w:w="1061"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386,31</w:t>
            </w:r>
          </w:p>
        </w:tc>
        <w:tc>
          <w:tcPr>
            <w:tcW w:w="1367" w:type="dxa"/>
            <w:tcBorders>
              <w:top w:val="single" w:sz="4" w:space="0" w:color="000000"/>
              <w:left w:val="single" w:sz="4" w:space="0" w:color="000000"/>
              <w:bottom w:val="single" w:sz="4" w:space="0" w:color="000000"/>
              <w:right w:val="single" w:sz="4" w:space="0" w:color="000000"/>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&gt;320</w:t>
            </w:r>
          </w:p>
        </w:tc>
      </w:tr>
    </w:tbl>
    <w:p w:rsidR="00FC7681" w:rsidRPr="00931CA2" w:rsidRDefault="00931CA2" w:rsidP="00931CA2">
      <w:pPr>
        <w:jc w:val="right"/>
        <w:rPr>
          <w:i/>
          <w:sz w:val="28"/>
          <w:lang w:val="uk-UA"/>
        </w:rPr>
      </w:pPr>
      <w:r w:rsidRPr="00931CA2">
        <w:rPr>
          <w:i/>
          <w:sz w:val="28"/>
          <w:lang w:val="uk-UA"/>
        </w:rPr>
        <w:lastRenderedPageBreak/>
        <w:t>Продовження табл</w:t>
      </w:r>
      <w:r w:rsidR="00A15818">
        <w:rPr>
          <w:i/>
          <w:sz w:val="28"/>
          <w:lang w:val="uk-UA"/>
        </w:rPr>
        <w:t>иці</w:t>
      </w:r>
      <w:r w:rsidRPr="00931CA2">
        <w:rPr>
          <w:i/>
          <w:sz w:val="28"/>
          <w:lang w:val="uk-UA"/>
        </w:rPr>
        <w:t xml:space="preserve"> 2.2</w:t>
      </w:r>
    </w:p>
    <w:tbl>
      <w:tblPr>
        <w:tblW w:w="9643" w:type="dxa"/>
        <w:tblInd w:w="10" w:type="dxa"/>
        <w:tblLayout w:type="fixed"/>
        <w:tblCellMar>
          <w:left w:w="10" w:type="dxa"/>
          <w:right w:w="10" w:type="dxa"/>
        </w:tblCellMar>
        <w:tblLook w:val="0000" w:firstRow="0" w:lastRow="0" w:firstColumn="0" w:lastColumn="0" w:noHBand="0" w:noVBand="0"/>
      </w:tblPr>
      <w:tblGrid>
        <w:gridCol w:w="978"/>
        <w:gridCol w:w="4093"/>
        <w:gridCol w:w="2144"/>
        <w:gridCol w:w="1061"/>
        <w:gridCol w:w="1367"/>
      </w:tblGrid>
      <w:tr w:rsidR="00FC7681" w:rsidRPr="00626FDD" w:rsidTr="00FC7681">
        <w:trPr>
          <w:trHeight w:val="1"/>
        </w:trPr>
        <w:tc>
          <w:tcPr>
            <w:tcW w:w="978" w:type="dxa"/>
            <w:tcBorders>
              <w:top w:val="single" w:sz="4" w:space="0" w:color="000000"/>
              <w:left w:val="single" w:sz="4" w:space="0" w:color="000000"/>
              <w:bottom w:val="single" w:sz="4" w:space="0" w:color="000000"/>
              <w:right w:val="nil"/>
            </w:tcBorders>
          </w:tcPr>
          <w:p w:rsidR="00FC7681" w:rsidRPr="00FC7681" w:rsidRDefault="00FC7681" w:rsidP="00FC7681">
            <w:pPr>
              <w:widowControl w:val="0"/>
              <w:suppressAutoHyphens/>
              <w:autoSpaceDE w:val="0"/>
              <w:autoSpaceDN w:val="0"/>
              <w:adjustRightInd w:val="0"/>
              <w:spacing w:after="0" w:line="240" w:lineRule="auto"/>
              <w:ind w:firstLine="0"/>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1</w:t>
            </w:r>
          </w:p>
        </w:tc>
        <w:tc>
          <w:tcPr>
            <w:tcW w:w="4093" w:type="dxa"/>
            <w:tcBorders>
              <w:top w:val="single" w:sz="4" w:space="0" w:color="000000"/>
              <w:left w:val="single" w:sz="4" w:space="0" w:color="000000"/>
              <w:bottom w:val="single" w:sz="4" w:space="0" w:color="000000"/>
              <w:right w:val="nil"/>
            </w:tcBorders>
          </w:tcPr>
          <w:p w:rsidR="00FC7681" w:rsidRPr="00FC7681" w:rsidRDefault="00FC7681" w:rsidP="00FC7681">
            <w:pPr>
              <w:widowControl w:val="0"/>
              <w:suppressAutoHyphens/>
              <w:autoSpaceDE w:val="0"/>
              <w:autoSpaceDN w:val="0"/>
              <w:adjustRightInd w:val="0"/>
              <w:spacing w:after="0" w:line="240" w:lineRule="auto"/>
              <w:jc w:val="center"/>
              <w:rPr>
                <w:rFonts w:ascii="Times New Roman" w:eastAsia="Times New Roman" w:hAnsi="Times New Roman" w:cs="Times New Roman"/>
                <w:noProof/>
                <w:sz w:val="28"/>
                <w:szCs w:val="28"/>
                <w:lang w:val="uk-UA" w:eastAsia="ru-RU"/>
              </w:rPr>
            </w:pPr>
            <w:r>
              <w:rPr>
                <w:rFonts w:ascii="Times New Roman" w:eastAsia="Times New Roman" w:hAnsi="Times New Roman" w:cs="Times New Roman"/>
                <w:noProof/>
                <w:sz w:val="28"/>
                <w:szCs w:val="28"/>
                <w:lang w:val="uk-UA" w:eastAsia="ru-RU"/>
              </w:rPr>
              <w:t>2</w:t>
            </w:r>
          </w:p>
        </w:tc>
        <w:tc>
          <w:tcPr>
            <w:tcW w:w="2144" w:type="dxa"/>
            <w:tcBorders>
              <w:top w:val="single" w:sz="4" w:space="0" w:color="000000"/>
              <w:left w:val="single" w:sz="4" w:space="0" w:color="000000"/>
              <w:bottom w:val="single" w:sz="4" w:space="0" w:color="000000"/>
              <w:right w:val="nil"/>
            </w:tcBorders>
          </w:tcPr>
          <w:p w:rsidR="00FC7681" w:rsidRPr="00FC7681" w:rsidRDefault="00FC7681" w:rsidP="00FC7681">
            <w:pPr>
              <w:widowControl w:val="0"/>
              <w:suppressAutoHyphens/>
              <w:autoSpaceDE w:val="0"/>
              <w:autoSpaceDN w:val="0"/>
              <w:adjustRightInd w:val="0"/>
              <w:spacing w:after="0" w:line="240" w:lineRule="auto"/>
              <w:ind w:firstLine="0"/>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3</w:t>
            </w:r>
          </w:p>
        </w:tc>
        <w:tc>
          <w:tcPr>
            <w:tcW w:w="1061" w:type="dxa"/>
            <w:tcBorders>
              <w:top w:val="single" w:sz="4" w:space="0" w:color="000000"/>
              <w:left w:val="single" w:sz="4" w:space="0" w:color="000000"/>
              <w:bottom w:val="single" w:sz="4" w:space="0" w:color="000000"/>
              <w:right w:val="nil"/>
            </w:tcBorders>
          </w:tcPr>
          <w:p w:rsidR="00FC7681" w:rsidRPr="00FC7681" w:rsidRDefault="00FC7681" w:rsidP="00FC7681">
            <w:pPr>
              <w:widowControl w:val="0"/>
              <w:suppressAutoHyphens/>
              <w:autoSpaceDE w:val="0"/>
              <w:autoSpaceDN w:val="0"/>
              <w:adjustRightInd w:val="0"/>
              <w:spacing w:after="0" w:line="240" w:lineRule="auto"/>
              <w:ind w:firstLine="0"/>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4</w:t>
            </w:r>
          </w:p>
        </w:tc>
        <w:tc>
          <w:tcPr>
            <w:tcW w:w="1367" w:type="dxa"/>
            <w:tcBorders>
              <w:top w:val="single" w:sz="4" w:space="0" w:color="000000"/>
              <w:left w:val="single" w:sz="4" w:space="0" w:color="000000"/>
              <w:bottom w:val="single" w:sz="4" w:space="0" w:color="000000"/>
              <w:right w:val="single" w:sz="4" w:space="0" w:color="000000"/>
            </w:tcBorders>
          </w:tcPr>
          <w:p w:rsidR="00FC7681" w:rsidRPr="00FC7681" w:rsidRDefault="00FC7681" w:rsidP="00FC7681">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5</w:t>
            </w:r>
          </w:p>
        </w:tc>
      </w:tr>
      <w:tr w:rsidR="000E23FE" w:rsidRPr="00626FDD" w:rsidTr="00FC7681">
        <w:trPr>
          <w:trHeight w:val="1"/>
        </w:trPr>
        <w:tc>
          <w:tcPr>
            <w:tcW w:w="978"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AV-223</w:t>
            </w:r>
          </w:p>
        </w:tc>
        <w:tc>
          <w:tcPr>
            <w:tcW w:w="4093" w:type="dxa"/>
            <w:tcBorders>
              <w:top w:val="single" w:sz="4" w:space="0" w:color="000000"/>
              <w:left w:val="single" w:sz="4" w:space="0" w:color="000000"/>
              <w:bottom w:val="single" w:sz="4" w:space="0" w:color="000000"/>
              <w:right w:val="nil"/>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noProof/>
                <w:sz w:val="28"/>
                <w:szCs w:val="28"/>
                <w:lang w:eastAsia="ru-RU"/>
              </w:rPr>
              <w:drawing>
                <wp:inline distT="0" distB="0" distL="0" distR="0" wp14:anchorId="022C64DF" wp14:editId="7C266CCA">
                  <wp:extent cx="1800225" cy="1181100"/>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800225" cy="1181100"/>
                          </a:xfrm>
                          <a:prstGeom prst="rect">
                            <a:avLst/>
                          </a:prstGeom>
                          <a:noFill/>
                          <a:ln>
                            <a:noFill/>
                          </a:ln>
                        </pic:spPr>
                      </pic:pic>
                    </a:graphicData>
                  </a:graphic>
                </wp:inline>
              </w:drawing>
            </w:r>
          </w:p>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val="uk-UA" w:eastAsia="ru-RU"/>
              </w:rPr>
              <w:t>Натрієва сіль 3-(9-фтор-3-(4-метоксифеніл)-2-оксо-2H-[1,2,4]триазино[2,3-c]хіназоліно-6-іл)пропанової кислоти</w:t>
            </w:r>
          </w:p>
        </w:tc>
        <w:tc>
          <w:tcPr>
            <w:tcW w:w="2144"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C</w:t>
            </w:r>
            <w:r w:rsidRPr="00626FDD">
              <w:rPr>
                <w:rFonts w:ascii="Times New Roman" w:eastAsia="Times New Roman" w:hAnsi="Times New Roman" w:cs="Times New Roman"/>
                <w:sz w:val="28"/>
                <w:szCs w:val="28"/>
                <w:vertAlign w:val="subscript"/>
                <w:lang w:eastAsia="ru-RU"/>
              </w:rPr>
              <w:t>20</w:t>
            </w:r>
            <w:r w:rsidRPr="00626FDD">
              <w:rPr>
                <w:rFonts w:ascii="Times New Roman" w:eastAsia="Times New Roman" w:hAnsi="Times New Roman" w:cs="Times New Roman"/>
                <w:sz w:val="28"/>
                <w:szCs w:val="28"/>
                <w:lang w:eastAsia="ru-RU"/>
              </w:rPr>
              <w:t>H</w:t>
            </w:r>
            <w:r w:rsidRPr="00626FDD">
              <w:rPr>
                <w:rFonts w:ascii="Times New Roman" w:eastAsia="Times New Roman" w:hAnsi="Times New Roman" w:cs="Times New Roman"/>
                <w:sz w:val="28"/>
                <w:szCs w:val="28"/>
                <w:vertAlign w:val="subscript"/>
                <w:lang w:eastAsia="ru-RU"/>
              </w:rPr>
              <w:t>14</w:t>
            </w:r>
            <w:r w:rsidRPr="00626FDD">
              <w:rPr>
                <w:rFonts w:ascii="Times New Roman" w:eastAsia="Times New Roman" w:hAnsi="Times New Roman" w:cs="Times New Roman"/>
                <w:sz w:val="28"/>
                <w:szCs w:val="28"/>
                <w:lang w:eastAsia="ru-RU"/>
              </w:rPr>
              <w:t>FN</w:t>
            </w:r>
            <w:r w:rsidRPr="00626FDD">
              <w:rPr>
                <w:rFonts w:ascii="Times New Roman" w:eastAsia="Times New Roman" w:hAnsi="Times New Roman" w:cs="Times New Roman"/>
                <w:sz w:val="28"/>
                <w:szCs w:val="28"/>
                <w:vertAlign w:val="subscript"/>
                <w:lang w:eastAsia="ru-RU"/>
              </w:rPr>
              <w:t>4</w:t>
            </w:r>
            <w:r w:rsidRPr="00626FDD">
              <w:rPr>
                <w:rFonts w:ascii="Times New Roman" w:eastAsia="Times New Roman" w:hAnsi="Times New Roman" w:cs="Times New Roman"/>
                <w:sz w:val="28"/>
                <w:szCs w:val="28"/>
                <w:lang w:eastAsia="ru-RU"/>
              </w:rPr>
              <w:t>NaO</w:t>
            </w:r>
            <w:r w:rsidRPr="00626FDD">
              <w:rPr>
                <w:rFonts w:ascii="Times New Roman" w:eastAsia="Times New Roman" w:hAnsi="Times New Roman" w:cs="Times New Roman"/>
                <w:sz w:val="28"/>
                <w:szCs w:val="28"/>
                <w:vertAlign w:val="subscript"/>
                <w:lang w:eastAsia="ru-RU"/>
              </w:rPr>
              <w:t>4</w:t>
            </w:r>
          </w:p>
        </w:tc>
        <w:tc>
          <w:tcPr>
            <w:tcW w:w="1061"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416,34</w:t>
            </w:r>
          </w:p>
        </w:tc>
        <w:tc>
          <w:tcPr>
            <w:tcW w:w="1367" w:type="dxa"/>
            <w:tcBorders>
              <w:top w:val="single" w:sz="4" w:space="0" w:color="000000"/>
              <w:left w:val="single" w:sz="4" w:space="0" w:color="000000"/>
              <w:bottom w:val="single" w:sz="4" w:space="0" w:color="000000"/>
              <w:right w:val="single" w:sz="4" w:space="0" w:color="000000"/>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&gt;320</w:t>
            </w:r>
          </w:p>
        </w:tc>
      </w:tr>
      <w:tr w:rsidR="000E23FE" w:rsidRPr="00626FDD" w:rsidTr="00FC7681">
        <w:trPr>
          <w:trHeight w:val="1"/>
        </w:trPr>
        <w:tc>
          <w:tcPr>
            <w:tcW w:w="978"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AV-224</w:t>
            </w:r>
          </w:p>
        </w:tc>
        <w:tc>
          <w:tcPr>
            <w:tcW w:w="4093" w:type="dxa"/>
            <w:tcBorders>
              <w:top w:val="single" w:sz="4" w:space="0" w:color="000000"/>
              <w:left w:val="single" w:sz="4" w:space="0" w:color="000000"/>
              <w:bottom w:val="single" w:sz="4" w:space="0" w:color="000000"/>
              <w:right w:val="nil"/>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noProof/>
                <w:sz w:val="28"/>
                <w:szCs w:val="28"/>
                <w:lang w:eastAsia="ru-RU"/>
              </w:rPr>
              <w:drawing>
                <wp:inline distT="0" distB="0" distL="0" distR="0" wp14:anchorId="692880E9" wp14:editId="51E66168">
                  <wp:extent cx="1885950" cy="120967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885950" cy="1209675"/>
                          </a:xfrm>
                          <a:prstGeom prst="rect">
                            <a:avLst/>
                          </a:prstGeom>
                          <a:noFill/>
                          <a:ln>
                            <a:noFill/>
                          </a:ln>
                        </pic:spPr>
                      </pic:pic>
                    </a:graphicData>
                  </a:graphic>
                </wp:inline>
              </w:drawing>
            </w:r>
          </w:p>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val="uk-UA" w:eastAsia="ru-RU"/>
              </w:rPr>
              <w:t>Натрієва сіль 3-(10-бромо-3-(4-метоксифенілl)-2оксо-2H-[1,2,4]триазино[2,3-c]хіназолін-6-іл)пропанової кислоти</w:t>
            </w:r>
          </w:p>
        </w:tc>
        <w:tc>
          <w:tcPr>
            <w:tcW w:w="2144"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C</w:t>
            </w:r>
            <w:r w:rsidRPr="00626FDD">
              <w:rPr>
                <w:rFonts w:ascii="Times New Roman" w:eastAsia="Times New Roman" w:hAnsi="Times New Roman" w:cs="Times New Roman"/>
                <w:sz w:val="28"/>
                <w:szCs w:val="28"/>
                <w:vertAlign w:val="subscript"/>
                <w:lang w:eastAsia="ru-RU"/>
              </w:rPr>
              <w:t>20</w:t>
            </w:r>
            <w:r w:rsidRPr="00626FDD">
              <w:rPr>
                <w:rFonts w:ascii="Times New Roman" w:eastAsia="Times New Roman" w:hAnsi="Times New Roman" w:cs="Times New Roman"/>
                <w:sz w:val="28"/>
                <w:szCs w:val="28"/>
                <w:lang w:eastAsia="ru-RU"/>
              </w:rPr>
              <w:t>H</w:t>
            </w:r>
            <w:r w:rsidRPr="00626FDD">
              <w:rPr>
                <w:rFonts w:ascii="Times New Roman" w:eastAsia="Times New Roman" w:hAnsi="Times New Roman" w:cs="Times New Roman"/>
                <w:sz w:val="28"/>
                <w:szCs w:val="28"/>
                <w:vertAlign w:val="subscript"/>
                <w:lang w:eastAsia="ru-RU"/>
              </w:rPr>
              <w:t>14</w:t>
            </w:r>
            <w:r w:rsidRPr="00626FDD">
              <w:rPr>
                <w:rFonts w:ascii="Times New Roman" w:eastAsia="Times New Roman" w:hAnsi="Times New Roman" w:cs="Times New Roman"/>
                <w:sz w:val="28"/>
                <w:szCs w:val="28"/>
                <w:lang w:eastAsia="ru-RU"/>
              </w:rPr>
              <w:t>BrN</w:t>
            </w:r>
            <w:r w:rsidRPr="00626FDD">
              <w:rPr>
                <w:rFonts w:ascii="Times New Roman" w:eastAsia="Times New Roman" w:hAnsi="Times New Roman" w:cs="Times New Roman"/>
                <w:sz w:val="28"/>
                <w:szCs w:val="28"/>
                <w:vertAlign w:val="subscript"/>
                <w:lang w:eastAsia="ru-RU"/>
              </w:rPr>
              <w:t>4</w:t>
            </w:r>
            <w:r w:rsidRPr="00626FDD">
              <w:rPr>
                <w:rFonts w:ascii="Times New Roman" w:eastAsia="Times New Roman" w:hAnsi="Times New Roman" w:cs="Times New Roman"/>
                <w:sz w:val="28"/>
                <w:szCs w:val="28"/>
                <w:lang w:eastAsia="ru-RU"/>
              </w:rPr>
              <w:t>NaO</w:t>
            </w:r>
            <w:r w:rsidRPr="00626FDD">
              <w:rPr>
                <w:rFonts w:ascii="Times New Roman" w:eastAsia="Times New Roman" w:hAnsi="Times New Roman" w:cs="Times New Roman"/>
                <w:sz w:val="28"/>
                <w:szCs w:val="28"/>
                <w:vertAlign w:val="subscript"/>
                <w:lang w:eastAsia="ru-RU"/>
              </w:rPr>
              <w:t>4</w:t>
            </w:r>
          </w:p>
        </w:tc>
        <w:tc>
          <w:tcPr>
            <w:tcW w:w="1061"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477,24</w:t>
            </w:r>
          </w:p>
        </w:tc>
        <w:tc>
          <w:tcPr>
            <w:tcW w:w="1367" w:type="dxa"/>
            <w:tcBorders>
              <w:top w:val="single" w:sz="4" w:space="0" w:color="000000"/>
              <w:left w:val="single" w:sz="4" w:space="0" w:color="000000"/>
              <w:bottom w:val="single" w:sz="4" w:space="0" w:color="000000"/>
              <w:right w:val="single" w:sz="4" w:space="0" w:color="000000"/>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&gt;320</w:t>
            </w:r>
          </w:p>
        </w:tc>
      </w:tr>
      <w:tr w:rsidR="000E23FE" w:rsidRPr="00626FDD" w:rsidTr="00FC7681">
        <w:trPr>
          <w:trHeight w:val="1"/>
        </w:trPr>
        <w:tc>
          <w:tcPr>
            <w:tcW w:w="978"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AV-225</w:t>
            </w:r>
          </w:p>
        </w:tc>
        <w:tc>
          <w:tcPr>
            <w:tcW w:w="4093" w:type="dxa"/>
            <w:tcBorders>
              <w:top w:val="single" w:sz="4" w:space="0" w:color="000000"/>
              <w:left w:val="single" w:sz="4" w:space="0" w:color="000000"/>
              <w:bottom w:val="single" w:sz="4" w:space="0" w:color="000000"/>
              <w:right w:val="nil"/>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noProof/>
                <w:sz w:val="28"/>
                <w:szCs w:val="28"/>
                <w:lang w:eastAsia="ru-RU"/>
              </w:rPr>
              <w:drawing>
                <wp:inline distT="0" distB="0" distL="0" distR="0" wp14:anchorId="0E33A8CD" wp14:editId="6EDF8807">
                  <wp:extent cx="1685925" cy="1152525"/>
                  <wp:effectExtent l="0" t="0" r="952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85925" cy="1152525"/>
                          </a:xfrm>
                          <a:prstGeom prst="rect">
                            <a:avLst/>
                          </a:prstGeom>
                          <a:noFill/>
                          <a:ln>
                            <a:noFill/>
                          </a:ln>
                        </pic:spPr>
                      </pic:pic>
                    </a:graphicData>
                  </a:graphic>
                </wp:inline>
              </w:drawing>
            </w:r>
          </w:p>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val="uk-UA" w:eastAsia="ru-RU"/>
              </w:rPr>
              <w:t>Натрієва сіль 3-(10-бромо-2-оксо-3-(п-толіл)-2H-[1,2,4]триазино[2,3-c]хіназолін-6-іл)пропаноат</w:t>
            </w:r>
          </w:p>
        </w:tc>
        <w:tc>
          <w:tcPr>
            <w:tcW w:w="2144"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C</w:t>
            </w:r>
            <w:r w:rsidRPr="00626FDD">
              <w:rPr>
                <w:rFonts w:ascii="Times New Roman" w:eastAsia="Times New Roman" w:hAnsi="Times New Roman" w:cs="Times New Roman"/>
                <w:sz w:val="28"/>
                <w:szCs w:val="28"/>
                <w:vertAlign w:val="subscript"/>
                <w:lang w:eastAsia="ru-RU"/>
              </w:rPr>
              <w:t>20</w:t>
            </w:r>
            <w:r w:rsidRPr="00626FDD">
              <w:rPr>
                <w:rFonts w:ascii="Times New Roman" w:eastAsia="Times New Roman" w:hAnsi="Times New Roman" w:cs="Times New Roman"/>
                <w:sz w:val="28"/>
                <w:szCs w:val="28"/>
                <w:lang w:eastAsia="ru-RU"/>
              </w:rPr>
              <w:t>H</w:t>
            </w:r>
            <w:r w:rsidRPr="00626FDD">
              <w:rPr>
                <w:rFonts w:ascii="Times New Roman" w:eastAsia="Times New Roman" w:hAnsi="Times New Roman" w:cs="Times New Roman"/>
                <w:sz w:val="28"/>
                <w:szCs w:val="28"/>
                <w:vertAlign w:val="subscript"/>
                <w:lang w:eastAsia="ru-RU"/>
              </w:rPr>
              <w:t>14</w:t>
            </w:r>
            <w:r w:rsidRPr="00626FDD">
              <w:rPr>
                <w:rFonts w:ascii="Times New Roman" w:eastAsia="Times New Roman" w:hAnsi="Times New Roman" w:cs="Times New Roman"/>
                <w:sz w:val="28"/>
                <w:szCs w:val="28"/>
                <w:lang w:eastAsia="ru-RU"/>
              </w:rPr>
              <w:t>BrN</w:t>
            </w:r>
            <w:r w:rsidRPr="00626FDD">
              <w:rPr>
                <w:rFonts w:ascii="Times New Roman" w:eastAsia="Times New Roman" w:hAnsi="Times New Roman" w:cs="Times New Roman"/>
                <w:sz w:val="28"/>
                <w:szCs w:val="28"/>
                <w:vertAlign w:val="subscript"/>
                <w:lang w:eastAsia="ru-RU"/>
              </w:rPr>
              <w:t>4</w:t>
            </w:r>
            <w:r w:rsidRPr="00626FDD">
              <w:rPr>
                <w:rFonts w:ascii="Times New Roman" w:eastAsia="Times New Roman" w:hAnsi="Times New Roman" w:cs="Times New Roman"/>
                <w:sz w:val="28"/>
                <w:szCs w:val="28"/>
                <w:lang w:eastAsia="ru-RU"/>
              </w:rPr>
              <w:t>NaO</w:t>
            </w:r>
            <w:r w:rsidRPr="00626FDD">
              <w:rPr>
                <w:rFonts w:ascii="Times New Roman" w:eastAsia="Times New Roman" w:hAnsi="Times New Roman" w:cs="Times New Roman"/>
                <w:sz w:val="28"/>
                <w:szCs w:val="28"/>
                <w:vertAlign w:val="subscript"/>
                <w:lang w:eastAsia="ru-RU"/>
              </w:rPr>
              <w:t>3</w:t>
            </w:r>
          </w:p>
        </w:tc>
        <w:tc>
          <w:tcPr>
            <w:tcW w:w="1061"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461,24</w:t>
            </w:r>
          </w:p>
        </w:tc>
        <w:tc>
          <w:tcPr>
            <w:tcW w:w="1367" w:type="dxa"/>
            <w:tcBorders>
              <w:top w:val="single" w:sz="4" w:space="0" w:color="000000"/>
              <w:left w:val="single" w:sz="4" w:space="0" w:color="000000"/>
              <w:bottom w:val="single" w:sz="4" w:space="0" w:color="000000"/>
              <w:right w:val="single" w:sz="4" w:space="0" w:color="000000"/>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&gt;320</w:t>
            </w:r>
          </w:p>
        </w:tc>
      </w:tr>
      <w:tr w:rsidR="000E23FE" w:rsidRPr="00626FDD" w:rsidTr="00FC7681">
        <w:trPr>
          <w:trHeight w:val="1"/>
        </w:trPr>
        <w:tc>
          <w:tcPr>
            <w:tcW w:w="978"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AV-226</w:t>
            </w:r>
          </w:p>
        </w:tc>
        <w:tc>
          <w:tcPr>
            <w:tcW w:w="4093" w:type="dxa"/>
            <w:tcBorders>
              <w:top w:val="single" w:sz="4" w:space="0" w:color="000000"/>
              <w:left w:val="single" w:sz="4" w:space="0" w:color="000000"/>
              <w:bottom w:val="single" w:sz="4" w:space="0" w:color="000000"/>
              <w:right w:val="nil"/>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noProof/>
                <w:sz w:val="28"/>
                <w:szCs w:val="28"/>
                <w:lang w:eastAsia="ru-RU"/>
              </w:rPr>
              <w:drawing>
                <wp:inline distT="0" distB="0" distL="0" distR="0" wp14:anchorId="1072604B" wp14:editId="0EE4D885">
                  <wp:extent cx="1790700" cy="12763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790700" cy="1276350"/>
                          </a:xfrm>
                          <a:prstGeom prst="rect">
                            <a:avLst/>
                          </a:prstGeom>
                          <a:noFill/>
                          <a:ln>
                            <a:noFill/>
                          </a:ln>
                        </pic:spPr>
                      </pic:pic>
                    </a:graphicData>
                  </a:graphic>
                </wp:inline>
              </w:drawing>
            </w:r>
          </w:p>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val="uk-UA" w:eastAsia="ru-RU"/>
              </w:rPr>
              <w:t>Натрієва сіль 3-(10-бромо-3-(4-фторфеніл)-2-оксо-2H-[1,2,4]триазино[2,3-c]qхіназолін-6-іл)пропанової</w:t>
            </w:r>
            <w:r w:rsidR="00FC7681">
              <w:rPr>
                <w:rFonts w:ascii="Times New Roman" w:eastAsia="Times New Roman" w:hAnsi="Times New Roman" w:cs="Times New Roman"/>
                <w:sz w:val="28"/>
                <w:szCs w:val="28"/>
                <w:lang w:val="uk-UA" w:eastAsia="ru-RU"/>
              </w:rPr>
              <w:t xml:space="preserve"> </w:t>
            </w:r>
            <w:r w:rsidRPr="00626FDD">
              <w:rPr>
                <w:rFonts w:ascii="Times New Roman" w:eastAsia="Times New Roman" w:hAnsi="Times New Roman" w:cs="Times New Roman"/>
                <w:sz w:val="28"/>
                <w:szCs w:val="28"/>
                <w:lang w:val="uk-UA" w:eastAsia="ru-RU"/>
              </w:rPr>
              <w:t xml:space="preserve"> кислоти</w:t>
            </w:r>
          </w:p>
        </w:tc>
        <w:tc>
          <w:tcPr>
            <w:tcW w:w="2144"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C</w:t>
            </w:r>
            <w:r w:rsidRPr="00626FDD">
              <w:rPr>
                <w:rFonts w:ascii="Times New Roman" w:eastAsia="Times New Roman" w:hAnsi="Times New Roman" w:cs="Times New Roman"/>
                <w:sz w:val="28"/>
                <w:szCs w:val="28"/>
                <w:vertAlign w:val="subscript"/>
                <w:lang w:eastAsia="ru-RU"/>
              </w:rPr>
              <w:t>19</w:t>
            </w:r>
            <w:r w:rsidRPr="00626FDD">
              <w:rPr>
                <w:rFonts w:ascii="Times New Roman" w:eastAsia="Times New Roman" w:hAnsi="Times New Roman" w:cs="Times New Roman"/>
                <w:sz w:val="28"/>
                <w:szCs w:val="28"/>
                <w:lang w:eastAsia="ru-RU"/>
              </w:rPr>
              <w:t>H</w:t>
            </w:r>
            <w:r w:rsidRPr="00626FDD">
              <w:rPr>
                <w:rFonts w:ascii="Times New Roman" w:eastAsia="Times New Roman" w:hAnsi="Times New Roman" w:cs="Times New Roman"/>
                <w:sz w:val="28"/>
                <w:szCs w:val="28"/>
                <w:vertAlign w:val="subscript"/>
                <w:lang w:eastAsia="ru-RU"/>
              </w:rPr>
              <w:t>11</w:t>
            </w:r>
            <w:r w:rsidRPr="00626FDD">
              <w:rPr>
                <w:rFonts w:ascii="Times New Roman" w:eastAsia="Times New Roman" w:hAnsi="Times New Roman" w:cs="Times New Roman"/>
                <w:sz w:val="28"/>
                <w:szCs w:val="28"/>
                <w:lang w:eastAsia="ru-RU"/>
              </w:rPr>
              <w:t>BrFN</w:t>
            </w:r>
            <w:r w:rsidRPr="00626FDD">
              <w:rPr>
                <w:rFonts w:ascii="Times New Roman" w:eastAsia="Times New Roman" w:hAnsi="Times New Roman" w:cs="Times New Roman"/>
                <w:sz w:val="28"/>
                <w:szCs w:val="28"/>
                <w:vertAlign w:val="subscript"/>
                <w:lang w:eastAsia="ru-RU"/>
              </w:rPr>
              <w:t>4</w:t>
            </w:r>
            <w:r w:rsidRPr="00626FDD">
              <w:rPr>
                <w:rFonts w:ascii="Times New Roman" w:eastAsia="Times New Roman" w:hAnsi="Times New Roman" w:cs="Times New Roman"/>
                <w:sz w:val="28"/>
                <w:szCs w:val="28"/>
                <w:lang w:eastAsia="ru-RU"/>
              </w:rPr>
              <w:t>NaO</w:t>
            </w:r>
            <w:r w:rsidRPr="00626FDD">
              <w:rPr>
                <w:rFonts w:ascii="Times New Roman" w:eastAsia="Times New Roman" w:hAnsi="Times New Roman" w:cs="Times New Roman"/>
                <w:sz w:val="28"/>
                <w:szCs w:val="28"/>
                <w:vertAlign w:val="subscript"/>
                <w:lang w:eastAsia="ru-RU"/>
              </w:rPr>
              <w:t>3</w:t>
            </w:r>
          </w:p>
        </w:tc>
        <w:tc>
          <w:tcPr>
            <w:tcW w:w="1061"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465,21</w:t>
            </w:r>
          </w:p>
        </w:tc>
        <w:tc>
          <w:tcPr>
            <w:tcW w:w="1367" w:type="dxa"/>
            <w:tcBorders>
              <w:top w:val="single" w:sz="4" w:space="0" w:color="000000"/>
              <w:left w:val="single" w:sz="4" w:space="0" w:color="000000"/>
              <w:bottom w:val="single" w:sz="4" w:space="0" w:color="000000"/>
              <w:right w:val="single" w:sz="4" w:space="0" w:color="000000"/>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&gt;320</w:t>
            </w:r>
          </w:p>
        </w:tc>
      </w:tr>
    </w:tbl>
    <w:p w:rsidR="00FC7681" w:rsidRDefault="00FC7681"/>
    <w:p w:rsidR="00931CA2" w:rsidRPr="00931CA2" w:rsidRDefault="00931CA2" w:rsidP="00931CA2">
      <w:pPr>
        <w:jc w:val="right"/>
        <w:rPr>
          <w:i/>
          <w:sz w:val="28"/>
          <w:lang w:val="uk-UA"/>
        </w:rPr>
      </w:pPr>
      <w:r w:rsidRPr="00931CA2">
        <w:rPr>
          <w:i/>
          <w:sz w:val="28"/>
          <w:lang w:val="uk-UA"/>
        </w:rPr>
        <w:lastRenderedPageBreak/>
        <w:t>Продовження табл</w:t>
      </w:r>
      <w:r w:rsidR="00A15818">
        <w:rPr>
          <w:i/>
          <w:sz w:val="28"/>
          <w:lang w:val="uk-UA"/>
        </w:rPr>
        <w:t xml:space="preserve">иці </w:t>
      </w:r>
      <w:r w:rsidRPr="00931CA2">
        <w:rPr>
          <w:i/>
          <w:sz w:val="28"/>
          <w:lang w:val="uk-UA"/>
        </w:rPr>
        <w:t xml:space="preserve"> 2.2</w:t>
      </w:r>
    </w:p>
    <w:tbl>
      <w:tblPr>
        <w:tblW w:w="9643" w:type="dxa"/>
        <w:tblInd w:w="10" w:type="dxa"/>
        <w:tblLayout w:type="fixed"/>
        <w:tblCellMar>
          <w:left w:w="10" w:type="dxa"/>
          <w:right w:w="10" w:type="dxa"/>
        </w:tblCellMar>
        <w:tblLook w:val="0000" w:firstRow="0" w:lastRow="0" w:firstColumn="0" w:lastColumn="0" w:noHBand="0" w:noVBand="0"/>
      </w:tblPr>
      <w:tblGrid>
        <w:gridCol w:w="978"/>
        <w:gridCol w:w="4536"/>
        <w:gridCol w:w="1984"/>
        <w:gridCol w:w="851"/>
        <w:gridCol w:w="1294"/>
      </w:tblGrid>
      <w:tr w:rsidR="00FC7681" w:rsidRPr="00626FDD" w:rsidTr="00931CA2">
        <w:trPr>
          <w:trHeight w:val="1"/>
        </w:trPr>
        <w:tc>
          <w:tcPr>
            <w:tcW w:w="978" w:type="dxa"/>
            <w:tcBorders>
              <w:top w:val="single" w:sz="4" w:space="0" w:color="000000"/>
              <w:left w:val="single" w:sz="4" w:space="0" w:color="000000"/>
              <w:bottom w:val="single" w:sz="4" w:space="0" w:color="000000"/>
              <w:right w:val="nil"/>
            </w:tcBorders>
          </w:tcPr>
          <w:p w:rsidR="00FC7681" w:rsidRPr="00FC7681" w:rsidRDefault="00FC7681" w:rsidP="00FC7681">
            <w:pPr>
              <w:widowControl w:val="0"/>
              <w:suppressAutoHyphens/>
              <w:autoSpaceDE w:val="0"/>
              <w:autoSpaceDN w:val="0"/>
              <w:adjustRightInd w:val="0"/>
              <w:spacing w:after="0" w:line="240" w:lineRule="auto"/>
              <w:ind w:firstLine="0"/>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1</w:t>
            </w:r>
          </w:p>
        </w:tc>
        <w:tc>
          <w:tcPr>
            <w:tcW w:w="4536" w:type="dxa"/>
            <w:tcBorders>
              <w:top w:val="single" w:sz="4" w:space="0" w:color="000000"/>
              <w:left w:val="single" w:sz="4" w:space="0" w:color="000000"/>
              <w:bottom w:val="single" w:sz="4" w:space="0" w:color="000000"/>
              <w:right w:val="nil"/>
            </w:tcBorders>
          </w:tcPr>
          <w:p w:rsidR="00FC7681" w:rsidRPr="00FC7681" w:rsidRDefault="00FC7681" w:rsidP="00FC7681">
            <w:pPr>
              <w:widowControl w:val="0"/>
              <w:suppressAutoHyphens/>
              <w:autoSpaceDE w:val="0"/>
              <w:autoSpaceDN w:val="0"/>
              <w:adjustRightInd w:val="0"/>
              <w:spacing w:after="0" w:line="240" w:lineRule="auto"/>
              <w:jc w:val="center"/>
              <w:rPr>
                <w:rFonts w:ascii="Times New Roman" w:eastAsia="Times New Roman" w:hAnsi="Times New Roman" w:cs="Times New Roman"/>
                <w:noProof/>
                <w:sz w:val="28"/>
                <w:szCs w:val="28"/>
                <w:lang w:val="uk-UA" w:eastAsia="ru-RU"/>
              </w:rPr>
            </w:pPr>
            <w:r>
              <w:rPr>
                <w:rFonts w:ascii="Times New Roman" w:eastAsia="Times New Roman" w:hAnsi="Times New Roman" w:cs="Times New Roman"/>
                <w:noProof/>
                <w:sz w:val="28"/>
                <w:szCs w:val="28"/>
                <w:lang w:val="uk-UA" w:eastAsia="ru-RU"/>
              </w:rPr>
              <w:t>2</w:t>
            </w:r>
          </w:p>
        </w:tc>
        <w:tc>
          <w:tcPr>
            <w:tcW w:w="1984" w:type="dxa"/>
            <w:tcBorders>
              <w:top w:val="single" w:sz="4" w:space="0" w:color="000000"/>
              <w:left w:val="single" w:sz="4" w:space="0" w:color="000000"/>
              <w:bottom w:val="single" w:sz="4" w:space="0" w:color="000000"/>
              <w:right w:val="nil"/>
            </w:tcBorders>
          </w:tcPr>
          <w:p w:rsidR="00FC7681" w:rsidRPr="00FC7681" w:rsidRDefault="00FC7681" w:rsidP="00FC7681">
            <w:pPr>
              <w:widowControl w:val="0"/>
              <w:suppressAutoHyphens/>
              <w:autoSpaceDE w:val="0"/>
              <w:autoSpaceDN w:val="0"/>
              <w:adjustRightInd w:val="0"/>
              <w:spacing w:after="0" w:line="240" w:lineRule="auto"/>
              <w:ind w:firstLine="0"/>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3</w:t>
            </w:r>
          </w:p>
        </w:tc>
        <w:tc>
          <w:tcPr>
            <w:tcW w:w="851" w:type="dxa"/>
            <w:tcBorders>
              <w:top w:val="single" w:sz="4" w:space="0" w:color="000000"/>
              <w:left w:val="single" w:sz="4" w:space="0" w:color="000000"/>
              <w:bottom w:val="single" w:sz="4" w:space="0" w:color="000000"/>
              <w:right w:val="nil"/>
            </w:tcBorders>
          </w:tcPr>
          <w:p w:rsidR="00FC7681" w:rsidRPr="00FC7681" w:rsidRDefault="00FC7681" w:rsidP="00FC7681">
            <w:pPr>
              <w:widowControl w:val="0"/>
              <w:suppressAutoHyphens/>
              <w:autoSpaceDE w:val="0"/>
              <w:autoSpaceDN w:val="0"/>
              <w:adjustRightInd w:val="0"/>
              <w:spacing w:after="0" w:line="240" w:lineRule="auto"/>
              <w:ind w:firstLine="0"/>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4</w:t>
            </w:r>
          </w:p>
        </w:tc>
        <w:tc>
          <w:tcPr>
            <w:tcW w:w="1294" w:type="dxa"/>
            <w:tcBorders>
              <w:top w:val="single" w:sz="4" w:space="0" w:color="000000"/>
              <w:left w:val="single" w:sz="4" w:space="0" w:color="000000"/>
              <w:bottom w:val="single" w:sz="4" w:space="0" w:color="000000"/>
              <w:right w:val="single" w:sz="4" w:space="0" w:color="000000"/>
            </w:tcBorders>
          </w:tcPr>
          <w:p w:rsidR="00FC7681" w:rsidRPr="00FC7681" w:rsidRDefault="00FC7681" w:rsidP="00FC7681">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5</w:t>
            </w:r>
          </w:p>
        </w:tc>
      </w:tr>
      <w:tr w:rsidR="000E23FE" w:rsidRPr="00626FDD" w:rsidTr="00931CA2">
        <w:trPr>
          <w:trHeight w:val="1"/>
        </w:trPr>
        <w:tc>
          <w:tcPr>
            <w:tcW w:w="978"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AV-227</w:t>
            </w:r>
          </w:p>
        </w:tc>
        <w:tc>
          <w:tcPr>
            <w:tcW w:w="4536" w:type="dxa"/>
            <w:tcBorders>
              <w:top w:val="single" w:sz="4" w:space="0" w:color="000000"/>
              <w:left w:val="single" w:sz="4" w:space="0" w:color="000000"/>
              <w:bottom w:val="single" w:sz="4" w:space="0" w:color="000000"/>
              <w:right w:val="nil"/>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noProof/>
                <w:sz w:val="28"/>
                <w:szCs w:val="28"/>
                <w:lang w:eastAsia="ru-RU"/>
              </w:rPr>
              <w:drawing>
                <wp:inline distT="0" distB="0" distL="0" distR="0" wp14:anchorId="7C530D6D" wp14:editId="193707C2">
                  <wp:extent cx="1885950" cy="11811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885950" cy="1181100"/>
                          </a:xfrm>
                          <a:prstGeom prst="rect">
                            <a:avLst/>
                          </a:prstGeom>
                          <a:noFill/>
                          <a:ln>
                            <a:noFill/>
                          </a:ln>
                        </pic:spPr>
                      </pic:pic>
                    </a:graphicData>
                  </a:graphic>
                </wp:inline>
              </w:drawing>
            </w:r>
          </w:p>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val="uk-UA" w:eastAsia="ru-RU"/>
              </w:rPr>
              <w:t>Натрієва сіль 3-(10-хлоро-3-(4-метоксифеніл)-2-оксо-2H-[1,2,4]триазино[2,3-c]хіназолін-6-іл)пропанової кислоти</w:t>
            </w:r>
          </w:p>
        </w:tc>
        <w:tc>
          <w:tcPr>
            <w:tcW w:w="1984"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C</w:t>
            </w:r>
            <w:r w:rsidRPr="00626FDD">
              <w:rPr>
                <w:rFonts w:ascii="Times New Roman" w:eastAsia="Times New Roman" w:hAnsi="Times New Roman" w:cs="Times New Roman"/>
                <w:sz w:val="28"/>
                <w:szCs w:val="28"/>
                <w:vertAlign w:val="subscript"/>
                <w:lang w:eastAsia="ru-RU"/>
              </w:rPr>
              <w:t>20</w:t>
            </w:r>
            <w:r w:rsidRPr="00626FDD">
              <w:rPr>
                <w:rFonts w:ascii="Times New Roman" w:eastAsia="Times New Roman" w:hAnsi="Times New Roman" w:cs="Times New Roman"/>
                <w:sz w:val="28"/>
                <w:szCs w:val="28"/>
                <w:lang w:eastAsia="ru-RU"/>
              </w:rPr>
              <w:t>H</w:t>
            </w:r>
            <w:r w:rsidRPr="00626FDD">
              <w:rPr>
                <w:rFonts w:ascii="Times New Roman" w:eastAsia="Times New Roman" w:hAnsi="Times New Roman" w:cs="Times New Roman"/>
                <w:sz w:val="28"/>
                <w:szCs w:val="28"/>
                <w:vertAlign w:val="subscript"/>
                <w:lang w:eastAsia="ru-RU"/>
              </w:rPr>
              <w:t>14</w:t>
            </w:r>
            <w:r w:rsidRPr="00626FDD">
              <w:rPr>
                <w:rFonts w:ascii="Times New Roman" w:eastAsia="Times New Roman" w:hAnsi="Times New Roman" w:cs="Times New Roman"/>
                <w:sz w:val="28"/>
                <w:szCs w:val="28"/>
                <w:lang w:eastAsia="ru-RU"/>
              </w:rPr>
              <w:t>ClN</w:t>
            </w:r>
            <w:r w:rsidRPr="00626FDD">
              <w:rPr>
                <w:rFonts w:ascii="Times New Roman" w:eastAsia="Times New Roman" w:hAnsi="Times New Roman" w:cs="Times New Roman"/>
                <w:sz w:val="28"/>
                <w:szCs w:val="28"/>
                <w:vertAlign w:val="subscript"/>
                <w:lang w:eastAsia="ru-RU"/>
              </w:rPr>
              <w:t>4</w:t>
            </w:r>
            <w:r w:rsidRPr="00626FDD">
              <w:rPr>
                <w:rFonts w:ascii="Times New Roman" w:eastAsia="Times New Roman" w:hAnsi="Times New Roman" w:cs="Times New Roman"/>
                <w:sz w:val="28"/>
                <w:szCs w:val="28"/>
                <w:lang w:eastAsia="ru-RU"/>
              </w:rPr>
              <w:t>NaO</w:t>
            </w:r>
            <w:r w:rsidRPr="00626FDD">
              <w:rPr>
                <w:rFonts w:ascii="Times New Roman" w:eastAsia="Times New Roman" w:hAnsi="Times New Roman" w:cs="Times New Roman"/>
                <w:sz w:val="28"/>
                <w:szCs w:val="28"/>
                <w:vertAlign w:val="subscript"/>
                <w:lang w:eastAsia="ru-RU"/>
              </w:rPr>
              <w:t>4</w:t>
            </w:r>
          </w:p>
        </w:tc>
        <w:tc>
          <w:tcPr>
            <w:tcW w:w="851"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432,79</w:t>
            </w:r>
          </w:p>
        </w:tc>
        <w:tc>
          <w:tcPr>
            <w:tcW w:w="1294" w:type="dxa"/>
            <w:tcBorders>
              <w:top w:val="single" w:sz="4" w:space="0" w:color="000000"/>
              <w:left w:val="single" w:sz="4" w:space="0" w:color="000000"/>
              <w:bottom w:val="single" w:sz="4" w:space="0" w:color="000000"/>
              <w:right w:val="single" w:sz="4" w:space="0" w:color="000000"/>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&gt;320</w:t>
            </w:r>
          </w:p>
        </w:tc>
      </w:tr>
      <w:tr w:rsidR="000E23FE" w:rsidRPr="00626FDD" w:rsidTr="00931CA2">
        <w:trPr>
          <w:trHeight w:val="1"/>
        </w:trPr>
        <w:tc>
          <w:tcPr>
            <w:tcW w:w="978"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AV-228</w:t>
            </w:r>
          </w:p>
        </w:tc>
        <w:tc>
          <w:tcPr>
            <w:tcW w:w="4536" w:type="dxa"/>
            <w:tcBorders>
              <w:top w:val="single" w:sz="4" w:space="0" w:color="000000"/>
              <w:left w:val="single" w:sz="4" w:space="0" w:color="000000"/>
              <w:bottom w:val="single" w:sz="4" w:space="0" w:color="000000"/>
              <w:right w:val="nil"/>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noProof/>
                <w:sz w:val="28"/>
                <w:szCs w:val="28"/>
                <w:lang w:eastAsia="ru-RU"/>
              </w:rPr>
              <w:drawing>
                <wp:inline distT="0" distB="0" distL="0" distR="0" wp14:anchorId="6F316C60" wp14:editId="561782FA">
                  <wp:extent cx="1885950" cy="13525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85950" cy="1352550"/>
                          </a:xfrm>
                          <a:prstGeom prst="rect">
                            <a:avLst/>
                          </a:prstGeom>
                          <a:noFill/>
                          <a:ln>
                            <a:noFill/>
                          </a:ln>
                        </pic:spPr>
                      </pic:pic>
                    </a:graphicData>
                  </a:graphic>
                </wp:inline>
              </w:drawing>
            </w:r>
          </w:p>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val="uk-UA" w:eastAsia="ru-RU"/>
              </w:rPr>
              <w:t>Натрієва сіль 3-(10-бромо-2-оксо-3-феніл-2H-[1,2,4]триазино[2,3-c]хіназолін-6-іл)пропанової кислоти</w:t>
            </w:r>
          </w:p>
        </w:tc>
        <w:tc>
          <w:tcPr>
            <w:tcW w:w="1984"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C</w:t>
            </w:r>
            <w:r w:rsidRPr="00626FDD">
              <w:rPr>
                <w:rFonts w:ascii="Times New Roman" w:eastAsia="Times New Roman" w:hAnsi="Times New Roman" w:cs="Times New Roman"/>
                <w:sz w:val="28"/>
                <w:szCs w:val="28"/>
                <w:vertAlign w:val="subscript"/>
                <w:lang w:eastAsia="ru-RU"/>
              </w:rPr>
              <w:t>19</w:t>
            </w:r>
            <w:r w:rsidRPr="00626FDD">
              <w:rPr>
                <w:rFonts w:ascii="Times New Roman" w:eastAsia="Times New Roman" w:hAnsi="Times New Roman" w:cs="Times New Roman"/>
                <w:sz w:val="28"/>
                <w:szCs w:val="28"/>
                <w:lang w:eastAsia="ru-RU"/>
              </w:rPr>
              <w:t>H</w:t>
            </w:r>
            <w:r w:rsidRPr="00626FDD">
              <w:rPr>
                <w:rFonts w:ascii="Times New Roman" w:eastAsia="Times New Roman" w:hAnsi="Times New Roman" w:cs="Times New Roman"/>
                <w:sz w:val="28"/>
                <w:szCs w:val="28"/>
                <w:vertAlign w:val="subscript"/>
                <w:lang w:eastAsia="ru-RU"/>
              </w:rPr>
              <w:t>12</w:t>
            </w:r>
            <w:r w:rsidRPr="00626FDD">
              <w:rPr>
                <w:rFonts w:ascii="Times New Roman" w:eastAsia="Times New Roman" w:hAnsi="Times New Roman" w:cs="Times New Roman"/>
                <w:sz w:val="28"/>
                <w:szCs w:val="28"/>
                <w:lang w:eastAsia="ru-RU"/>
              </w:rPr>
              <w:t>BrN</w:t>
            </w:r>
            <w:r w:rsidRPr="00626FDD">
              <w:rPr>
                <w:rFonts w:ascii="Times New Roman" w:eastAsia="Times New Roman" w:hAnsi="Times New Roman" w:cs="Times New Roman"/>
                <w:sz w:val="28"/>
                <w:szCs w:val="28"/>
                <w:vertAlign w:val="subscript"/>
                <w:lang w:eastAsia="ru-RU"/>
              </w:rPr>
              <w:t>4</w:t>
            </w:r>
            <w:r w:rsidRPr="00626FDD">
              <w:rPr>
                <w:rFonts w:ascii="Times New Roman" w:eastAsia="Times New Roman" w:hAnsi="Times New Roman" w:cs="Times New Roman"/>
                <w:sz w:val="28"/>
                <w:szCs w:val="28"/>
                <w:lang w:eastAsia="ru-RU"/>
              </w:rPr>
              <w:t>NaO</w:t>
            </w:r>
            <w:r w:rsidRPr="00626FDD">
              <w:rPr>
                <w:rFonts w:ascii="Times New Roman" w:eastAsia="Times New Roman" w:hAnsi="Times New Roman" w:cs="Times New Roman"/>
                <w:sz w:val="28"/>
                <w:szCs w:val="28"/>
                <w:vertAlign w:val="subscript"/>
                <w:lang w:eastAsia="ru-RU"/>
              </w:rPr>
              <w:t>3</w:t>
            </w:r>
          </w:p>
        </w:tc>
        <w:tc>
          <w:tcPr>
            <w:tcW w:w="851"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447,22</w:t>
            </w:r>
          </w:p>
        </w:tc>
        <w:tc>
          <w:tcPr>
            <w:tcW w:w="1294" w:type="dxa"/>
            <w:tcBorders>
              <w:top w:val="single" w:sz="4" w:space="0" w:color="000000"/>
              <w:left w:val="single" w:sz="4" w:space="0" w:color="000000"/>
              <w:bottom w:val="single" w:sz="4" w:space="0" w:color="000000"/>
              <w:right w:val="single" w:sz="4" w:space="0" w:color="000000"/>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&gt;320</w:t>
            </w:r>
          </w:p>
        </w:tc>
      </w:tr>
      <w:tr w:rsidR="000E23FE" w:rsidRPr="00626FDD" w:rsidTr="00931CA2">
        <w:trPr>
          <w:trHeight w:val="1"/>
        </w:trPr>
        <w:tc>
          <w:tcPr>
            <w:tcW w:w="978"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AV-229</w:t>
            </w:r>
          </w:p>
        </w:tc>
        <w:tc>
          <w:tcPr>
            <w:tcW w:w="4536" w:type="dxa"/>
            <w:tcBorders>
              <w:top w:val="single" w:sz="4" w:space="0" w:color="000000"/>
              <w:left w:val="single" w:sz="4" w:space="0" w:color="000000"/>
              <w:bottom w:val="single" w:sz="4" w:space="0" w:color="000000"/>
              <w:right w:val="nil"/>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noProof/>
                <w:sz w:val="28"/>
                <w:szCs w:val="28"/>
                <w:lang w:eastAsia="ru-RU"/>
              </w:rPr>
              <w:drawing>
                <wp:inline distT="0" distB="0" distL="0" distR="0" wp14:anchorId="5F08A46F" wp14:editId="69991A93">
                  <wp:extent cx="1685925" cy="1390650"/>
                  <wp:effectExtent l="0" t="0" r="952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85925" cy="1390650"/>
                          </a:xfrm>
                          <a:prstGeom prst="rect">
                            <a:avLst/>
                          </a:prstGeom>
                          <a:noFill/>
                          <a:ln>
                            <a:noFill/>
                          </a:ln>
                        </pic:spPr>
                      </pic:pic>
                    </a:graphicData>
                  </a:graphic>
                </wp:inline>
              </w:drawing>
            </w:r>
          </w:p>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val="uk-UA" w:eastAsia="ru-RU"/>
              </w:rPr>
              <w:t>Натрієва сіль 3-(8-метил-2-оксо-3-феніл-2H-[1,2,4]триазино[2,3-c]хіназолін-6-іл)пропанової кислоти</w:t>
            </w:r>
          </w:p>
        </w:tc>
        <w:tc>
          <w:tcPr>
            <w:tcW w:w="1984"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C</w:t>
            </w:r>
            <w:r w:rsidRPr="00626FDD">
              <w:rPr>
                <w:rFonts w:ascii="Times New Roman" w:eastAsia="Times New Roman" w:hAnsi="Times New Roman" w:cs="Times New Roman"/>
                <w:sz w:val="28"/>
                <w:szCs w:val="28"/>
                <w:vertAlign w:val="subscript"/>
                <w:lang w:eastAsia="ru-RU"/>
              </w:rPr>
              <w:t>21</w:t>
            </w:r>
            <w:r w:rsidRPr="00626FDD">
              <w:rPr>
                <w:rFonts w:ascii="Times New Roman" w:eastAsia="Times New Roman" w:hAnsi="Times New Roman" w:cs="Times New Roman"/>
                <w:sz w:val="28"/>
                <w:szCs w:val="28"/>
                <w:lang w:eastAsia="ru-RU"/>
              </w:rPr>
              <w:t>H</w:t>
            </w:r>
            <w:r w:rsidRPr="00626FDD">
              <w:rPr>
                <w:rFonts w:ascii="Times New Roman" w:eastAsia="Times New Roman" w:hAnsi="Times New Roman" w:cs="Times New Roman"/>
                <w:sz w:val="28"/>
                <w:szCs w:val="28"/>
                <w:vertAlign w:val="subscript"/>
                <w:lang w:eastAsia="ru-RU"/>
              </w:rPr>
              <w:t>17</w:t>
            </w:r>
            <w:r w:rsidRPr="00626FDD">
              <w:rPr>
                <w:rFonts w:ascii="Times New Roman" w:eastAsia="Times New Roman" w:hAnsi="Times New Roman" w:cs="Times New Roman"/>
                <w:sz w:val="28"/>
                <w:szCs w:val="28"/>
                <w:lang w:eastAsia="ru-RU"/>
              </w:rPr>
              <w:t>N</w:t>
            </w:r>
            <w:r w:rsidRPr="00626FDD">
              <w:rPr>
                <w:rFonts w:ascii="Times New Roman" w:eastAsia="Times New Roman" w:hAnsi="Times New Roman" w:cs="Times New Roman"/>
                <w:sz w:val="28"/>
                <w:szCs w:val="28"/>
                <w:vertAlign w:val="subscript"/>
                <w:lang w:eastAsia="ru-RU"/>
              </w:rPr>
              <w:t>4</w:t>
            </w:r>
            <w:r w:rsidRPr="00626FDD">
              <w:rPr>
                <w:rFonts w:ascii="Times New Roman" w:eastAsia="Times New Roman" w:hAnsi="Times New Roman" w:cs="Times New Roman"/>
                <w:sz w:val="28"/>
                <w:szCs w:val="28"/>
                <w:lang w:eastAsia="ru-RU"/>
              </w:rPr>
              <w:t>NaO</w:t>
            </w:r>
            <w:r w:rsidRPr="00626FDD">
              <w:rPr>
                <w:rFonts w:ascii="Times New Roman" w:eastAsia="Times New Roman" w:hAnsi="Times New Roman" w:cs="Times New Roman"/>
                <w:sz w:val="28"/>
                <w:szCs w:val="28"/>
                <w:vertAlign w:val="subscript"/>
                <w:lang w:eastAsia="ru-RU"/>
              </w:rPr>
              <w:t>3</w:t>
            </w:r>
          </w:p>
        </w:tc>
        <w:tc>
          <w:tcPr>
            <w:tcW w:w="851"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396,37</w:t>
            </w:r>
          </w:p>
        </w:tc>
        <w:tc>
          <w:tcPr>
            <w:tcW w:w="1294" w:type="dxa"/>
            <w:tcBorders>
              <w:top w:val="single" w:sz="4" w:space="0" w:color="000000"/>
              <w:left w:val="single" w:sz="4" w:space="0" w:color="000000"/>
              <w:bottom w:val="single" w:sz="4" w:space="0" w:color="000000"/>
              <w:right w:val="single" w:sz="4" w:space="0" w:color="000000"/>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&gt;320</w:t>
            </w:r>
          </w:p>
        </w:tc>
      </w:tr>
      <w:tr w:rsidR="000E23FE" w:rsidRPr="00626FDD" w:rsidTr="00931CA2">
        <w:trPr>
          <w:trHeight w:val="1"/>
        </w:trPr>
        <w:tc>
          <w:tcPr>
            <w:tcW w:w="978"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AV-230</w:t>
            </w:r>
          </w:p>
        </w:tc>
        <w:tc>
          <w:tcPr>
            <w:tcW w:w="4536" w:type="dxa"/>
            <w:tcBorders>
              <w:top w:val="single" w:sz="4" w:space="0" w:color="000000"/>
              <w:left w:val="single" w:sz="4" w:space="0" w:color="000000"/>
              <w:bottom w:val="single" w:sz="4" w:space="0" w:color="000000"/>
              <w:right w:val="nil"/>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noProof/>
                <w:sz w:val="28"/>
                <w:szCs w:val="28"/>
                <w:lang w:eastAsia="ru-RU"/>
              </w:rPr>
              <w:drawing>
                <wp:inline distT="0" distB="0" distL="0" distR="0" wp14:anchorId="319D7AF4" wp14:editId="0182BEA8">
                  <wp:extent cx="1952625" cy="135255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52625" cy="1352550"/>
                          </a:xfrm>
                          <a:prstGeom prst="rect">
                            <a:avLst/>
                          </a:prstGeom>
                          <a:noFill/>
                          <a:ln>
                            <a:noFill/>
                          </a:ln>
                        </pic:spPr>
                      </pic:pic>
                    </a:graphicData>
                  </a:graphic>
                </wp:inline>
              </w:drawing>
            </w:r>
          </w:p>
          <w:p w:rsidR="000E23FE" w:rsidRPr="00626FDD" w:rsidRDefault="000E23FE" w:rsidP="00931CA2">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val="uk-UA" w:eastAsia="ru-RU"/>
              </w:rPr>
              <w:t>Натрієва сіль 3-(10-хлоро-2-оксо-3-(п-толил)-2H-[1,2,4]триазино[2,3-c]хіназолін-6-іл)пропаноат</w:t>
            </w:r>
          </w:p>
        </w:tc>
        <w:tc>
          <w:tcPr>
            <w:tcW w:w="1984"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C</w:t>
            </w:r>
            <w:r w:rsidRPr="00626FDD">
              <w:rPr>
                <w:rFonts w:ascii="Times New Roman" w:eastAsia="Times New Roman" w:hAnsi="Times New Roman" w:cs="Times New Roman"/>
                <w:sz w:val="28"/>
                <w:szCs w:val="28"/>
                <w:vertAlign w:val="subscript"/>
                <w:lang w:eastAsia="ru-RU"/>
              </w:rPr>
              <w:t>20</w:t>
            </w:r>
            <w:r w:rsidRPr="00626FDD">
              <w:rPr>
                <w:rFonts w:ascii="Times New Roman" w:eastAsia="Times New Roman" w:hAnsi="Times New Roman" w:cs="Times New Roman"/>
                <w:sz w:val="28"/>
                <w:szCs w:val="28"/>
                <w:lang w:eastAsia="ru-RU"/>
              </w:rPr>
              <w:t>H</w:t>
            </w:r>
            <w:r w:rsidRPr="00626FDD">
              <w:rPr>
                <w:rFonts w:ascii="Times New Roman" w:eastAsia="Times New Roman" w:hAnsi="Times New Roman" w:cs="Times New Roman"/>
                <w:sz w:val="28"/>
                <w:szCs w:val="28"/>
                <w:vertAlign w:val="subscript"/>
                <w:lang w:eastAsia="ru-RU"/>
              </w:rPr>
              <w:t>14</w:t>
            </w:r>
            <w:r w:rsidRPr="00626FDD">
              <w:rPr>
                <w:rFonts w:ascii="Times New Roman" w:eastAsia="Times New Roman" w:hAnsi="Times New Roman" w:cs="Times New Roman"/>
                <w:sz w:val="28"/>
                <w:szCs w:val="28"/>
                <w:lang w:eastAsia="ru-RU"/>
              </w:rPr>
              <w:t>ClN</w:t>
            </w:r>
            <w:r w:rsidRPr="00626FDD">
              <w:rPr>
                <w:rFonts w:ascii="Times New Roman" w:eastAsia="Times New Roman" w:hAnsi="Times New Roman" w:cs="Times New Roman"/>
                <w:sz w:val="28"/>
                <w:szCs w:val="28"/>
                <w:vertAlign w:val="subscript"/>
                <w:lang w:eastAsia="ru-RU"/>
              </w:rPr>
              <w:t>4</w:t>
            </w:r>
            <w:r w:rsidRPr="00626FDD">
              <w:rPr>
                <w:rFonts w:ascii="Times New Roman" w:eastAsia="Times New Roman" w:hAnsi="Times New Roman" w:cs="Times New Roman"/>
                <w:sz w:val="28"/>
                <w:szCs w:val="28"/>
                <w:lang w:eastAsia="ru-RU"/>
              </w:rPr>
              <w:t>NaO</w:t>
            </w:r>
            <w:r w:rsidRPr="00626FDD">
              <w:rPr>
                <w:rFonts w:ascii="Times New Roman" w:eastAsia="Times New Roman" w:hAnsi="Times New Roman" w:cs="Times New Roman"/>
                <w:sz w:val="28"/>
                <w:szCs w:val="28"/>
                <w:vertAlign w:val="subscript"/>
                <w:lang w:eastAsia="ru-RU"/>
              </w:rPr>
              <w:t>3</w:t>
            </w:r>
          </w:p>
        </w:tc>
        <w:tc>
          <w:tcPr>
            <w:tcW w:w="851"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416,79</w:t>
            </w:r>
          </w:p>
        </w:tc>
        <w:tc>
          <w:tcPr>
            <w:tcW w:w="1294" w:type="dxa"/>
            <w:tcBorders>
              <w:top w:val="single" w:sz="4" w:space="0" w:color="000000"/>
              <w:left w:val="single" w:sz="4" w:space="0" w:color="000000"/>
              <w:bottom w:val="single" w:sz="4" w:space="0" w:color="000000"/>
              <w:right w:val="single" w:sz="4" w:space="0" w:color="000000"/>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&gt;320</w:t>
            </w:r>
          </w:p>
        </w:tc>
      </w:tr>
    </w:tbl>
    <w:p w:rsidR="00FC7681" w:rsidRDefault="00FC7681"/>
    <w:p w:rsidR="00931CA2" w:rsidRPr="00931CA2" w:rsidRDefault="00931CA2" w:rsidP="00931CA2">
      <w:pPr>
        <w:jc w:val="right"/>
        <w:rPr>
          <w:i/>
          <w:sz w:val="28"/>
          <w:lang w:val="uk-UA"/>
        </w:rPr>
      </w:pPr>
      <w:r w:rsidRPr="00931CA2">
        <w:rPr>
          <w:i/>
          <w:sz w:val="28"/>
          <w:lang w:val="uk-UA"/>
        </w:rPr>
        <w:lastRenderedPageBreak/>
        <w:t>Продовження табл</w:t>
      </w:r>
      <w:r w:rsidR="00A15818">
        <w:rPr>
          <w:i/>
          <w:sz w:val="28"/>
          <w:lang w:val="uk-UA"/>
        </w:rPr>
        <w:t>иці</w:t>
      </w:r>
      <w:r w:rsidRPr="00931CA2">
        <w:rPr>
          <w:i/>
          <w:sz w:val="28"/>
          <w:lang w:val="uk-UA"/>
        </w:rPr>
        <w:t xml:space="preserve"> 2.2</w:t>
      </w:r>
    </w:p>
    <w:tbl>
      <w:tblPr>
        <w:tblW w:w="9643" w:type="dxa"/>
        <w:tblInd w:w="10" w:type="dxa"/>
        <w:tblLayout w:type="fixed"/>
        <w:tblCellMar>
          <w:left w:w="10" w:type="dxa"/>
          <w:right w:w="10" w:type="dxa"/>
        </w:tblCellMar>
        <w:tblLook w:val="0000" w:firstRow="0" w:lastRow="0" w:firstColumn="0" w:lastColumn="0" w:noHBand="0" w:noVBand="0"/>
      </w:tblPr>
      <w:tblGrid>
        <w:gridCol w:w="978"/>
        <w:gridCol w:w="4093"/>
        <w:gridCol w:w="2144"/>
        <w:gridCol w:w="1061"/>
        <w:gridCol w:w="1367"/>
      </w:tblGrid>
      <w:tr w:rsidR="00FC7681" w:rsidRPr="00626FDD" w:rsidTr="00FC7681">
        <w:trPr>
          <w:trHeight w:val="1"/>
        </w:trPr>
        <w:tc>
          <w:tcPr>
            <w:tcW w:w="978" w:type="dxa"/>
            <w:tcBorders>
              <w:top w:val="single" w:sz="4" w:space="0" w:color="000000"/>
              <w:left w:val="single" w:sz="4" w:space="0" w:color="000000"/>
              <w:bottom w:val="single" w:sz="4" w:space="0" w:color="000000"/>
              <w:right w:val="nil"/>
            </w:tcBorders>
          </w:tcPr>
          <w:p w:rsidR="00FC7681" w:rsidRPr="00FC7681" w:rsidRDefault="00FC7681" w:rsidP="00FC7681">
            <w:pPr>
              <w:widowControl w:val="0"/>
              <w:suppressAutoHyphens/>
              <w:autoSpaceDE w:val="0"/>
              <w:autoSpaceDN w:val="0"/>
              <w:adjustRightInd w:val="0"/>
              <w:spacing w:after="0" w:line="240" w:lineRule="auto"/>
              <w:ind w:firstLine="0"/>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1</w:t>
            </w:r>
          </w:p>
        </w:tc>
        <w:tc>
          <w:tcPr>
            <w:tcW w:w="4093" w:type="dxa"/>
            <w:tcBorders>
              <w:top w:val="single" w:sz="4" w:space="0" w:color="000000"/>
              <w:left w:val="single" w:sz="4" w:space="0" w:color="000000"/>
              <w:bottom w:val="single" w:sz="4" w:space="0" w:color="000000"/>
              <w:right w:val="nil"/>
            </w:tcBorders>
          </w:tcPr>
          <w:p w:rsidR="00FC7681" w:rsidRPr="00FC7681" w:rsidRDefault="00FC7681" w:rsidP="00FC7681">
            <w:pPr>
              <w:widowControl w:val="0"/>
              <w:suppressAutoHyphens/>
              <w:autoSpaceDE w:val="0"/>
              <w:autoSpaceDN w:val="0"/>
              <w:adjustRightInd w:val="0"/>
              <w:spacing w:after="0" w:line="240" w:lineRule="auto"/>
              <w:jc w:val="center"/>
              <w:rPr>
                <w:rFonts w:ascii="Times New Roman" w:eastAsia="Times New Roman" w:hAnsi="Times New Roman" w:cs="Times New Roman"/>
                <w:noProof/>
                <w:sz w:val="28"/>
                <w:szCs w:val="28"/>
                <w:lang w:val="uk-UA" w:eastAsia="ru-RU"/>
              </w:rPr>
            </w:pPr>
            <w:r>
              <w:rPr>
                <w:rFonts w:ascii="Times New Roman" w:eastAsia="Times New Roman" w:hAnsi="Times New Roman" w:cs="Times New Roman"/>
                <w:noProof/>
                <w:sz w:val="28"/>
                <w:szCs w:val="28"/>
                <w:lang w:val="uk-UA" w:eastAsia="ru-RU"/>
              </w:rPr>
              <w:t>2</w:t>
            </w:r>
          </w:p>
        </w:tc>
        <w:tc>
          <w:tcPr>
            <w:tcW w:w="2144" w:type="dxa"/>
            <w:tcBorders>
              <w:top w:val="single" w:sz="4" w:space="0" w:color="000000"/>
              <w:left w:val="single" w:sz="4" w:space="0" w:color="000000"/>
              <w:bottom w:val="single" w:sz="4" w:space="0" w:color="000000"/>
              <w:right w:val="nil"/>
            </w:tcBorders>
          </w:tcPr>
          <w:p w:rsidR="00FC7681" w:rsidRPr="00FC7681" w:rsidRDefault="00FC7681" w:rsidP="00FC7681">
            <w:pPr>
              <w:widowControl w:val="0"/>
              <w:suppressAutoHyphens/>
              <w:autoSpaceDE w:val="0"/>
              <w:autoSpaceDN w:val="0"/>
              <w:adjustRightInd w:val="0"/>
              <w:spacing w:after="0" w:line="240" w:lineRule="auto"/>
              <w:ind w:firstLine="0"/>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3</w:t>
            </w:r>
          </w:p>
        </w:tc>
        <w:tc>
          <w:tcPr>
            <w:tcW w:w="1061" w:type="dxa"/>
            <w:tcBorders>
              <w:top w:val="single" w:sz="4" w:space="0" w:color="000000"/>
              <w:left w:val="single" w:sz="4" w:space="0" w:color="000000"/>
              <w:bottom w:val="single" w:sz="4" w:space="0" w:color="000000"/>
              <w:right w:val="nil"/>
            </w:tcBorders>
          </w:tcPr>
          <w:p w:rsidR="00FC7681" w:rsidRPr="00FC7681" w:rsidRDefault="00FC7681" w:rsidP="00FC7681">
            <w:pPr>
              <w:widowControl w:val="0"/>
              <w:suppressAutoHyphens/>
              <w:autoSpaceDE w:val="0"/>
              <w:autoSpaceDN w:val="0"/>
              <w:adjustRightInd w:val="0"/>
              <w:spacing w:after="0" w:line="240" w:lineRule="auto"/>
              <w:ind w:firstLine="0"/>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4</w:t>
            </w:r>
          </w:p>
        </w:tc>
        <w:tc>
          <w:tcPr>
            <w:tcW w:w="1367" w:type="dxa"/>
            <w:tcBorders>
              <w:top w:val="single" w:sz="4" w:space="0" w:color="000000"/>
              <w:left w:val="single" w:sz="4" w:space="0" w:color="000000"/>
              <w:bottom w:val="single" w:sz="4" w:space="0" w:color="000000"/>
              <w:right w:val="single" w:sz="4" w:space="0" w:color="000000"/>
            </w:tcBorders>
          </w:tcPr>
          <w:p w:rsidR="00FC7681" w:rsidRPr="00FC7681" w:rsidRDefault="00FC7681" w:rsidP="00FC7681">
            <w:pPr>
              <w:widowControl w:val="0"/>
              <w:suppressAutoHyphens/>
              <w:autoSpaceDE w:val="0"/>
              <w:autoSpaceDN w:val="0"/>
              <w:adjustRightInd w:val="0"/>
              <w:spacing w:after="0" w:line="240" w:lineRule="auto"/>
              <w:ind w:firstLine="0"/>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5</w:t>
            </w:r>
          </w:p>
        </w:tc>
      </w:tr>
      <w:tr w:rsidR="000E23FE" w:rsidRPr="00626FDD" w:rsidTr="00FC7681">
        <w:trPr>
          <w:trHeight w:val="1"/>
        </w:trPr>
        <w:tc>
          <w:tcPr>
            <w:tcW w:w="978"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AV-231</w:t>
            </w:r>
          </w:p>
        </w:tc>
        <w:tc>
          <w:tcPr>
            <w:tcW w:w="4093" w:type="dxa"/>
            <w:tcBorders>
              <w:top w:val="single" w:sz="4" w:space="0" w:color="000000"/>
              <w:left w:val="single" w:sz="4" w:space="0" w:color="000000"/>
              <w:bottom w:val="single" w:sz="4" w:space="0" w:color="000000"/>
              <w:right w:val="nil"/>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noProof/>
                <w:sz w:val="28"/>
                <w:szCs w:val="28"/>
                <w:lang w:eastAsia="ru-RU"/>
              </w:rPr>
              <w:drawing>
                <wp:inline distT="0" distB="0" distL="0" distR="0" wp14:anchorId="0FD8E89C" wp14:editId="0F605748">
                  <wp:extent cx="1924050" cy="133350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24050" cy="1333500"/>
                          </a:xfrm>
                          <a:prstGeom prst="rect">
                            <a:avLst/>
                          </a:prstGeom>
                          <a:noFill/>
                          <a:ln>
                            <a:noFill/>
                          </a:ln>
                        </pic:spPr>
                      </pic:pic>
                    </a:graphicData>
                  </a:graphic>
                </wp:inline>
              </w:drawing>
            </w:r>
          </w:p>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val="uk-UA" w:eastAsia="ru-RU"/>
              </w:rPr>
              <w:t>Натрієва сіль 3-(10-хлоро-3-(4-фторфеніл)-2-оксо-2H-[1,2,4]триазино[2,3-c]хіназолін-6-іл)пропанової кислоти</w:t>
            </w:r>
          </w:p>
        </w:tc>
        <w:tc>
          <w:tcPr>
            <w:tcW w:w="2144"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C</w:t>
            </w:r>
            <w:r w:rsidRPr="00626FDD">
              <w:rPr>
                <w:rFonts w:ascii="Times New Roman" w:eastAsia="Times New Roman" w:hAnsi="Times New Roman" w:cs="Times New Roman"/>
                <w:sz w:val="28"/>
                <w:szCs w:val="28"/>
                <w:vertAlign w:val="subscript"/>
                <w:lang w:eastAsia="ru-RU"/>
              </w:rPr>
              <w:t>19</w:t>
            </w:r>
            <w:r w:rsidRPr="00626FDD">
              <w:rPr>
                <w:rFonts w:ascii="Times New Roman" w:eastAsia="Times New Roman" w:hAnsi="Times New Roman" w:cs="Times New Roman"/>
                <w:sz w:val="28"/>
                <w:szCs w:val="28"/>
                <w:lang w:eastAsia="ru-RU"/>
              </w:rPr>
              <w:t>H</w:t>
            </w:r>
            <w:r w:rsidRPr="00626FDD">
              <w:rPr>
                <w:rFonts w:ascii="Times New Roman" w:eastAsia="Times New Roman" w:hAnsi="Times New Roman" w:cs="Times New Roman"/>
                <w:sz w:val="28"/>
                <w:szCs w:val="28"/>
                <w:vertAlign w:val="subscript"/>
                <w:lang w:eastAsia="ru-RU"/>
              </w:rPr>
              <w:t>11</w:t>
            </w:r>
            <w:r w:rsidRPr="00626FDD">
              <w:rPr>
                <w:rFonts w:ascii="Times New Roman" w:eastAsia="Times New Roman" w:hAnsi="Times New Roman" w:cs="Times New Roman"/>
                <w:sz w:val="28"/>
                <w:szCs w:val="28"/>
                <w:lang w:eastAsia="ru-RU"/>
              </w:rPr>
              <w:t>ClFN</w:t>
            </w:r>
            <w:r w:rsidRPr="00626FDD">
              <w:rPr>
                <w:rFonts w:ascii="Times New Roman" w:eastAsia="Times New Roman" w:hAnsi="Times New Roman" w:cs="Times New Roman"/>
                <w:sz w:val="28"/>
                <w:szCs w:val="28"/>
                <w:vertAlign w:val="subscript"/>
                <w:lang w:eastAsia="ru-RU"/>
              </w:rPr>
              <w:t>4</w:t>
            </w:r>
            <w:r w:rsidRPr="00626FDD">
              <w:rPr>
                <w:rFonts w:ascii="Times New Roman" w:eastAsia="Times New Roman" w:hAnsi="Times New Roman" w:cs="Times New Roman"/>
                <w:sz w:val="28"/>
                <w:szCs w:val="28"/>
                <w:lang w:eastAsia="ru-RU"/>
              </w:rPr>
              <w:t>NaO</w:t>
            </w:r>
            <w:r w:rsidRPr="00626FDD">
              <w:rPr>
                <w:rFonts w:ascii="Times New Roman" w:eastAsia="Times New Roman" w:hAnsi="Times New Roman" w:cs="Times New Roman"/>
                <w:sz w:val="28"/>
                <w:szCs w:val="28"/>
                <w:vertAlign w:val="subscript"/>
                <w:lang w:eastAsia="ru-RU"/>
              </w:rPr>
              <w:t>3</w:t>
            </w:r>
          </w:p>
        </w:tc>
        <w:tc>
          <w:tcPr>
            <w:tcW w:w="1061"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420,76</w:t>
            </w:r>
          </w:p>
        </w:tc>
        <w:tc>
          <w:tcPr>
            <w:tcW w:w="1367" w:type="dxa"/>
            <w:tcBorders>
              <w:top w:val="single" w:sz="4" w:space="0" w:color="000000"/>
              <w:left w:val="single" w:sz="4" w:space="0" w:color="000000"/>
              <w:bottom w:val="single" w:sz="4" w:space="0" w:color="000000"/>
              <w:right w:val="single" w:sz="4" w:space="0" w:color="000000"/>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&gt;320</w:t>
            </w:r>
          </w:p>
        </w:tc>
      </w:tr>
      <w:tr w:rsidR="000E23FE" w:rsidRPr="00626FDD" w:rsidTr="00FC7681">
        <w:trPr>
          <w:trHeight w:val="1"/>
        </w:trPr>
        <w:tc>
          <w:tcPr>
            <w:tcW w:w="978"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AV-232</w:t>
            </w:r>
          </w:p>
        </w:tc>
        <w:tc>
          <w:tcPr>
            <w:tcW w:w="4093" w:type="dxa"/>
            <w:tcBorders>
              <w:top w:val="single" w:sz="4" w:space="0" w:color="000000"/>
              <w:left w:val="single" w:sz="4" w:space="0" w:color="000000"/>
              <w:bottom w:val="single" w:sz="4" w:space="0" w:color="000000"/>
              <w:right w:val="nil"/>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noProof/>
                <w:sz w:val="28"/>
                <w:szCs w:val="28"/>
                <w:lang w:eastAsia="ru-RU"/>
              </w:rPr>
              <w:drawing>
                <wp:inline distT="0" distB="0" distL="0" distR="0" wp14:anchorId="7E012361" wp14:editId="0CB74DF8">
                  <wp:extent cx="1838325" cy="1285875"/>
                  <wp:effectExtent l="0" t="0" r="9525"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38325" cy="1285875"/>
                          </a:xfrm>
                          <a:prstGeom prst="rect">
                            <a:avLst/>
                          </a:prstGeom>
                          <a:noFill/>
                          <a:ln>
                            <a:noFill/>
                          </a:ln>
                        </pic:spPr>
                      </pic:pic>
                    </a:graphicData>
                  </a:graphic>
                </wp:inline>
              </w:drawing>
            </w:r>
          </w:p>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val="uk-UA" w:eastAsia="ru-RU"/>
              </w:rPr>
              <w:t>Натрієва сіль 3-(10-хлоро-2-оксо-3-феніл-2H-[1,2,4]tтриазино[2,3-c]qхіназолін-6-іл)пропанової кислоти</w:t>
            </w:r>
          </w:p>
        </w:tc>
        <w:tc>
          <w:tcPr>
            <w:tcW w:w="2144"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C</w:t>
            </w:r>
            <w:r w:rsidRPr="00626FDD">
              <w:rPr>
                <w:rFonts w:ascii="Times New Roman" w:eastAsia="Times New Roman" w:hAnsi="Times New Roman" w:cs="Times New Roman"/>
                <w:sz w:val="28"/>
                <w:szCs w:val="28"/>
                <w:vertAlign w:val="subscript"/>
                <w:lang w:eastAsia="ru-RU"/>
              </w:rPr>
              <w:t>19</w:t>
            </w:r>
            <w:r w:rsidRPr="00626FDD">
              <w:rPr>
                <w:rFonts w:ascii="Times New Roman" w:eastAsia="Times New Roman" w:hAnsi="Times New Roman" w:cs="Times New Roman"/>
                <w:sz w:val="28"/>
                <w:szCs w:val="28"/>
                <w:lang w:eastAsia="ru-RU"/>
              </w:rPr>
              <w:t>H</w:t>
            </w:r>
            <w:r w:rsidRPr="00626FDD">
              <w:rPr>
                <w:rFonts w:ascii="Times New Roman" w:eastAsia="Times New Roman" w:hAnsi="Times New Roman" w:cs="Times New Roman"/>
                <w:sz w:val="28"/>
                <w:szCs w:val="28"/>
                <w:vertAlign w:val="subscript"/>
                <w:lang w:eastAsia="ru-RU"/>
              </w:rPr>
              <w:t>12</w:t>
            </w:r>
            <w:r w:rsidRPr="00626FDD">
              <w:rPr>
                <w:rFonts w:ascii="Times New Roman" w:eastAsia="Times New Roman" w:hAnsi="Times New Roman" w:cs="Times New Roman"/>
                <w:sz w:val="28"/>
                <w:szCs w:val="28"/>
                <w:lang w:eastAsia="ru-RU"/>
              </w:rPr>
              <w:t>ClN</w:t>
            </w:r>
            <w:r w:rsidRPr="00626FDD">
              <w:rPr>
                <w:rFonts w:ascii="Times New Roman" w:eastAsia="Times New Roman" w:hAnsi="Times New Roman" w:cs="Times New Roman"/>
                <w:sz w:val="28"/>
                <w:szCs w:val="28"/>
                <w:vertAlign w:val="subscript"/>
                <w:lang w:eastAsia="ru-RU"/>
              </w:rPr>
              <w:t>4</w:t>
            </w:r>
            <w:r w:rsidRPr="00626FDD">
              <w:rPr>
                <w:rFonts w:ascii="Times New Roman" w:eastAsia="Times New Roman" w:hAnsi="Times New Roman" w:cs="Times New Roman"/>
                <w:sz w:val="28"/>
                <w:szCs w:val="28"/>
                <w:lang w:eastAsia="ru-RU"/>
              </w:rPr>
              <w:t>NaO</w:t>
            </w:r>
            <w:r w:rsidRPr="00626FDD">
              <w:rPr>
                <w:rFonts w:ascii="Times New Roman" w:eastAsia="Times New Roman" w:hAnsi="Times New Roman" w:cs="Times New Roman"/>
                <w:sz w:val="28"/>
                <w:szCs w:val="28"/>
                <w:vertAlign w:val="subscript"/>
                <w:lang w:eastAsia="ru-RU"/>
              </w:rPr>
              <w:t>3</w:t>
            </w:r>
          </w:p>
        </w:tc>
        <w:tc>
          <w:tcPr>
            <w:tcW w:w="1061"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402,77</w:t>
            </w:r>
          </w:p>
        </w:tc>
        <w:tc>
          <w:tcPr>
            <w:tcW w:w="1367" w:type="dxa"/>
            <w:tcBorders>
              <w:top w:val="single" w:sz="4" w:space="0" w:color="000000"/>
              <w:left w:val="single" w:sz="4" w:space="0" w:color="000000"/>
              <w:bottom w:val="single" w:sz="4" w:space="0" w:color="000000"/>
              <w:right w:val="single" w:sz="4" w:space="0" w:color="000000"/>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&gt;320</w:t>
            </w:r>
          </w:p>
        </w:tc>
      </w:tr>
      <w:tr w:rsidR="000E23FE" w:rsidRPr="00626FDD" w:rsidTr="00FC7681">
        <w:trPr>
          <w:trHeight w:val="1"/>
        </w:trPr>
        <w:tc>
          <w:tcPr>
            <w:tcW w:w="978"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DSK-38</w:t>
            </w:r>
          </w:p>
        </w:tc>
        <w:tc>
          <w:tcPr>
            <w:tcW w:w="4093" w:type="dxa"/>
            <w:tcBorders>
              <w:top w:val="single" w:sz="4" w:space="0" w:color="000000"/>
              <w:left w:val="single" w:sz="4" w:space="0" w:color="000000"/>
              <w:bottom w:val="single" w:sz="4" w:space="0" w:color="000000"/>
              <w:right w:val="nil"/>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noProof/>
                <w:sz w:val="28"/>
                <w:szCs w:val="28"/>
                <w:lang w:eastAsia="ru-RU"/>
              </w:rPr>
              <w:drawing>
                <wp:inline distT="0" distB="0" distL="0" distR="0" wp14:anchorId="6F36D96A" wp14:editId="263FABCC">
                  <wp:extent cx="1752600" cy="10287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752600" cy="1028700"/>
                          </a:xfrm>
                          <a:prstGeom prst="rect">
                            <a:avLst/>
                          </a:prstGeom>
                          <a:noFill/>
                          <a:ln>
                            <a:noFill/>
                          </a:ln>
                        </pic:spPr>
                      </pic:pic>
                    </a:graphicData>
                  </a:graphic>
                </wp:inline>
              </w:drawing>
            </w:r>
          </w:p>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val="uk-UA" w:eastAsia="ru-RU"/>
              </w:rPr>
              <w:t>Натрію 4-(3метил-2-оксо-2H-[1,2,4]триазино[2,3-c]хіназолін-6-іл)бутаноат</w:t>
            </w:r>
          </w:p>
        </w:tc>
        <w:tc>
          <w:tcPr>
            <w:tcW w:w="2144"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C</w:t>
            </w:r>
            <w:r w:rsidRPr="00626FDD">
              <w:rPr>
                <w:rFonts w:ascii="Times New Roman" w:eastAsia="Times New Roman" w:hAnsi="Times New Roman" w:cs="Times New Roman"/>
                <w:sz w:val="28"/>
                <w:szCs w:val="28"/>
                <w:vertAlign w:val="subscript"/>
                <w:lang w:eastAsia="ru-RU"/>
              </w:rPr>
              <w:t>15</w:t>
            </w:r>
            <w:r w:rsidRPr="00626FDD">
              <w:rPr>
                <w:rFonts w:ascii="Times New Roman" w:eastAsia="Times New Roman" w:hAnsi="Times New Roman" w:cs="Times New Roman"/>
                <w:sz w:val="28"/>
                <w:szCs w:val="28"/>
                <w:lang w:eastAsia="ru-RU"/>
              </w:rPr>
              <w:t>H</w:t>
            </w:r>
            <w:r w:rsidRPr="00626FDD">
              <w:rPr>
                <w:rFonts w:ascii="Times New Roman" w:eastAsia="Times New Roman" w:hAnsi="Times New Roman" w:cs="Times New Roman"/>
                <w:sz w:val="28"/>
                <w:szCs w:val="28"/>
                <w:vertAlign w:val="subscript"/>
                <w:lang w:eastAsia="ru-RU"/>
              </w:rPr>
              <w:t>13</w:t>
            </w:r>
            <w:r w:rsidRPr="00626FDD">
              <w:rPr>
                <w:rFonts w:ascii="Times New Roman" w:eastAsia="Times New Roman" w:hAnsi="Times New Roman" w:cs="Times New Roman"/>
                <w:sz w:val="28"/>
                <w:szCs w:val="28"/>
                <w:lang w:eastAsia="ru-RU"/>
              </w:rPr>
              <w:t>N</w:t>
            </w:r>
            <w:r w:rsidRPr="00626FDD">
              <w:rPr>
                <w:rFonts w:ascii="Times New Roman" w:eastAsia="Times New Roman" w:hAnsi="Times New Roman" w:cs="Times New Roman"/>
                <w:sz w:val="28"/>
                <w:szCs w:val="28"/>
                <w:vertAlign w:val="subscript"/>
                <w:lang w:eastAsia="ru-RU"/>
              </w:rPr>
              <w:t>4</w:t>
            </w:r>
            <w:r w:rsidRPr="00626FDD">
              <w:rPr>
                <w:rFonts w:ascii="Times New Roman" w:eastAsia="Times New Roman" w:hAnsi="Times New Roman" w:cs="Times New Roman"/>
                <w:sz w:val="28"/>
                <w:szCs w:val="28"/>
                <w:lang w:eastAsia="ru-RU"/>
              </w:rPr>
              <w:t>NaO</w:t>
            </w:r>
            <w:r w:rsidRPr="00626FDD">
              <w:rPr>
                <w:rFonts w:ascii="Times New Roman" w:eastAsia="Times New Roman" w:hAnsi="Times New Roman" w:cs="Times New Roman"/>
                <w:sz w:val="28"/>
                <w:szCs w:val="28"/>
                <w:vertAlign w:val="subscript"/>
                <w:lang w:eastAsia="ru-RU"/>
              </w:rPr>
              <w:t>3</w:t>
            </w:r>
          </w:p>
        </w:tc>
        <w:tc>
          <w:tcPr>
            <w:tcW w:w="1061"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320,28</w:t>
            </w:r>
          </w:p>
        </w:tc>
        <w:tc>
          <w:tcPr>
            <w:tcW w:w="1367" w:type="dxa"/>
            <w:tcBorders>
              <w:top w:val="single" w:sz="4" w:space="0" w:color="000000"/>
              <w:left w:val="single" w:sz="4" w:space="0" w:color="000000"/>
              <w:bottom w:val="single" w:sz="4" w:space="0" w:color="000000"/>
              <w:right w:val="single" w:sz="4" w:space="0" w:color="000000"/>
            </w:tcBorders>
          </w:tcPr>
          <w:p w:rsidR="000E23FE" w:rsidRPr="00626FDD" w:rsidRDefault="004016AF" w:rsidP="004016AF">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 xml:space="preserve">   </w:t>
            </w:r>
            <w:r w:rsidR="000E23FE" w:rsidRPr="00626FDD">
              <w:rPr>
                <w:rFonts w:ascii="Times New Roman" w:eastAsia="Times New Roman" w:hAnsi="Times New Roman" w:cs="Times New Roman"/>
                <w:sz w:val="28"/>
                <w:szCs w:val="28"/>
                <w:lang w:eastAsia="ru-RU"/>
              </w:rPr>
              <w:t>96-98</w:t>
            </w:r>
          </w:p>
        </w:tc>
      </w:tr>
      <w:tr w:rsidR="000E23FE" w:rsidRPr="00626FDD" w:rsidTr="00FC7681">
        <w:trPr>
          <w:trHeight w:val="1"/>
        </w:trPr>
        <w:tc>
          <w:tcPr>
            <w:tcW w:w="978"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DSK-39</w:t>
            </w:r>
          </w:p>
        </w:tc>
        <w:tc>
          <w:tcPr>
            <w:tcW w:w="4093" w:type="dxa"/>
            <w:tcBorders>
              <w:top w:val="single" w:sz="4" w:space="0" w:color="000000"/>
              <w:left w:val="single" w:sz="4" w:space="0" w:color="000000"/>
              <w:bottom w:val="single" w:sz="4" w:space="0" w:color="000000"/>
              <w:right w:val="nil"/>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noProof/>
                <w:sz w:val="28"/>
                <w:szCs w:val="28"/>
                <w:lang w:eastAsia="ru-RU"/>
              </w:rPr>
              <w:drawing>
                <wp:inline distT="0" distB="0" distL="0" distR="0" wp14:anchorId="73AE8759" wp14:editId="098B6429">
                  <wp:extent cx="1752600" cy="1057275"/>
                  <wp:effectExtent l="0" t="0" r="0"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52600" cy="1057275"/>
                          </a:xfrm>
                          <a:prstGeom prst="rect">
                            <a:avLst/>
                          </a:prstGeom>
                          <a:noFill/>
                          <a:ln>
                            <a:noFill/>
                          </a:ln>
                        </pic:spPr>
                      </pic:pic>
                    </a:graphicData>
                  </a:graphic>
                </wp:inline>
              </w:drawing>
            </w:r>
          </w:p>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val="uk-UA" w:eastAsia="ru-RU"/>
              </w:rPr>
              <w:t>Натрієва сіль 4-(2-оксо-3-феніл-2H-[1,2,4]триазино[2,3-c]хіназолін-6-іл)бутанової кислоти</w:t>
            </w:r>
          </w:p>
        </w:tc>
        <w:tc>
          <w:tcPr>
            <w:tcW w:w="2144"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C</w:t>
            </w:r>
            <w:r w:rsidRPr="00626FDD">
              <w:rPr>
                <w:rFonts w:ascii="Times New Roman" w:eastAsia="Times New Roman" w:hAnsi="Times New Roman" w:cs="Times New Roman"/>
                <w:sz w:val="28"/>
                <w:szCs w:val="28"/>
                <w:vertAlign w:val="subscript"/>
                <w:lang w:eastAsia="ru-RU"/>
              </w:rPr>
              <w:t>20</w:t>
            </w:r>
            <w:r w:rsidRPr="00626FDD">
              <w:rPr>
                <w:rFonts w:ascii="Times New Roman" w:eastAsia="Times New Roman" w:hAnsi="Times New Roman" w:cs="Times New Roman"/>
                <w:sz w:val="28"/>
                <w:szCs w:val="28"/>
                <w:lang w:eastAsia="ru-RU"/>
              </w:rPr>
              <w:t>H</w:t>
            </w:r>
            <w:r w:rsidRPr="00626FDD">
              <w:rPr>
                <w:rFonts w:ascii="Times New Roman" w:eastAsia="Times New Roman" w:hAnsi="Times New Roman" w:cs="Times New Roman"/>
                <w:sz w:val="28"/>
                <w:szCs w:val="28"/>
                <w:vertAlign w:val="subscript"/>
                <w:lang w:eastAsia="ru-RU"/>
              </w:rPr>
              <w:t>15</w:t>
            </w:r>
            <w:r w:rsidRPr="00626FDD">
              <w:rPr>
                <w:rFonts w:ascii="Times New Roman" w:eastAsia="Times New Roman" w:hAnsi="Times New Roman" w:cs="Times New Roman"/>
                <w:sz w:val="28"/>
                <w:szCs w:val="28"/>
                <w:lang w:eastAsia="ru-RU"/>
              </w:rPr>
              <w:t>N</w:t>
            </w:r>
            <w:r w:rsidRPr="00626FDD">
              <w:rPr>
                <w:rFonts w:ascii="Times New Roman" w:eastAsia="Times New Roman" w:hAnsi="Times New Roman" w:cs="Times New Roman"/>
                <w:sz w:val="28"/>
                <w:szCs w:val="28"/>
                <w:vertAlign w:val="subscript"/>
                <w:lang w:eastAsia="ru-RU"/>
              </w:rPr>
              <w:t>4</w:t>
            </w:r>
            <w:r w:rsidRPr="00626FDD">
              <w:rPr>
                <w:rFonts w:ascii="Times New Roman" w:eastAsia="Times New Roman" w:hAnsi="Times New Roman" w:cs="Times New Roman"/>
                <w:sz w:val="28"/>
                <w:szCs w:val="28"/>
                <w:lang w:eastAsia="ru-RU"/>
              </w:rPr>
              <w:t>NaO</w:t>
            </w:r>
            <w:r w:rsidRPr="00626FDD">
              <w:rPr>
                <w:rFonts w:ascii="Times New Roman" w:eastAsia="Times New Roman" w:hAnsi="Times New Roman" w:cs="Times New Roman"/>
                <w:sz w:val="28"/>
                <w:szCs w:val="28"/>
                <w:vertAlign w:val="subscript"/>
                <w:lang w:eastAsia="ru-RU"/>
              </w:rPr>
              <w:t>3</w:t>
            </w:r>
          </w:p>
        </w:tc>
        <w:tc>
          <w:tcPr>
            <w:tcW w:w="1061"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382,35</w:t>
            </w:r>
          </w:p>
        </w:tc>
        <w:tc>
          <w:tcPr>
            <w:tcW w:w="1367" w:type="dxa"/>
            <w:tcBorders>
              <w:top w:val="single" w:sz="4" w:space="0" w:color="000000"/>
              <w:left w:val="single" w:sz="4" w:space="0" w:color="000000"/>
              <w:bottom w:val="single" w:sz="4" w:space="0" w:color="000000"/>
              <w:right w:val="single" w:sz="4" w:space="0" w:color="000000"/>
            </w:tcBorders>
          </w:tcPr>
          <w:p w:rsidR="000E23FE" w:rsidRPr="00626FDD" w:rsidRDefault="000E23FE" w:rsidP="004016AF">
            <w:pPr>
              <w:widowControl w:val="0"/>
              <w:suppressAutoHyphens/>
              <w:autoSpaceDE w:val="0"/>
              <w:autoSpaceDN w:val="0"/>
              <w:adjustRightInd w:val="0"/>
              <w:spacing w:after="0" w:line="240" w:lineRule="auto"/>
              <w:ind w:firstLine="0"/>
              <w:jc w:val="center"/>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188-190</w:t>
            </w:r>
          </w:p>
        </w:tc>
      </w:tr>
    </w:tbl>
    <w:p w:rsidR="00FC7681" w:rsidRDefault="00FC7681"/>
    <w:p w:rsidR="00FC7681" w:rsidRDefault="00FC7681"/>
    <w:p w:rsidR="00931CA2" w:rsidRPr="00931CA2" w:rsidRDefault="00931CA2" w:rsidP="00931CA2">
      <w:pPr>
        <w:jc w:val="right"/>
        <w:rPr>
          <w:i/>
          <w:sz w:val="28"/>
          <w:lang w:val="uk-UA"/>
        </w:rPr>
      </w:pPr>
      <w:r w:rsidRPr="00931CA2">
        <w:rPr>
          <w:i/>
          <w:sz w:val="28"/>
          <w:lang w:val="uk-UA"/>
        </w:rPr>
        <w:lastRenderedPageBreak/>
        <w:t>Продовження табл</w:t>
      </w:r>
      <w:r w:rsidR="00A15818">
        <w:rPr>
          <w:i/>
          <w:sz w:val="28"/>
          <w:lang w:val="uk-UA"/>
        </w:rPr>
        <w:t xml:space="preserve">иці </w:t>
      </w:r>
      <w:r w:rsidRPr="00931CA2">
        <w:rPr>
          <w:i/>
          <w:sz w:val="28"/>
          <w:lang w:val="uk-UA"/>
        </w:rPr>
        <w:t xml:space="preserve"> 2.2</w:t>
      </w:r>
    </w:p>
    <w:tbl>
      <w:tblPr>
        <w:tblW w:w="9643" w:type="dxa"/>
        <w:tblInd w:w="10" w:type="dxa"/>
        <w:tblLayout w:type="fixed"/>
        <w:tblCellMar>
          <w:left w:w="10" w:type="dxa"/>
          <w:right w:w="10" w:type="dxa"/>
        </w:tblCellMar>
        <w:tblLook w:val="0000" w:firstRow="0" w:lastRow="0" w:firstColumn="0" w:lastColumn="0" w:noHBand="0" w:noVBand="0"/>
      </w:tblPr>
      <w:tblGrid>
        <w:gridCol w:w="978"/>
        <w:gridCol w:w="4093"/>
        <w:gridCol w:w="2144"/>
        <w:gridCol w:w="1061"/>
        <w:gridCol w:w="1367"/>
      </w:tblGrid>
      <w:tr w:rsidR="00FC7681" w:rsidRPr="00626FDD" w:rsidTr="00FC7681">
        <w:trPr>
          <w:trHeight w:val="1"/>
        </w:trPr>
        <w:tc>
          <w:tcPr>
            <w:tcW w:w="978" w:type="dxa"/>
            <w:tcBorders>
              <w:top w:val="single" w:sz="4" w:space="0" w:color="000000"/>
              <w:left w:val="single" w:sz="4" w:space="0" w:color="000000"/>
              <w:bottom w:val="single" w:sz="4" w:space="0" w:color="000000"/>
              <w:right w:val="nil"/>
            </w:tcBorders>
          </w:tcPr>
          <w:p w:rsidR="00FC7681" w:rsidRPr="00FC7681" w:rsidRDefault="00FC7681" w:rsidP="00FC7681">
            <w:pPr>
              <w:widowControl w:val="0"/>
              <w:suppressAutoHyphens/>
              <w:autoSpaceDE w:val="0"/>
              <w:autoSpaceDN w:val="0"/>
              <w:adjustRightInd w:val="0"/>
              <w:spacing w:after="0" w:line="240" w:lineRule="auto"/>
              <w:ind w:firstLine="0"/>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1</w:t>
            </w:r>
          </w:p>
        </w:tc>
        <w:tc>
          <w:tcPr>
            <w:tcW w:w="4093" w:type="dxa"/>
            <w:tcBorders>
              <w:top w:val="single" w:sz="4" w:space="0" w:color="000000"/>
              <w:left w:val="single" w:sz="4" w:space="0" w:color="000000"/>
              <w:bottom w:val="single" w:sz="4" w:space="0" w:color="000000"/>
              <w:right w:val="nil"/>
            </w:tcBorders>
          </w:tcPr>
          <w:p w:rsidR="00FC7681" w:rsidRPr="00FC7681" w:rsidRDefault="00FC7681" w:rsidP="00FC7681">
            <w:pPr>
              <w:widowControl w:val="0"/>
              <w:suppressAutoHyphens/>
              <w:autoSpaceDE w:val="0"/>
              <w:autoSpaceDN w:val="0"/>
              <w:adjustRightInd w:val="0"/>
              <w:spacing w:after="0" w:line="240" w:lineRule="auto"/>
              <w:jc w:val="center"/>
              <w:rPr>
                <w:rFonts w:ascii="Times New Roman" w:eastAsia="Times New Roman" w:hAnsi="Times New Roman" w:cs="Times New Roman"/>
                <w:noProof/>
                <w:sz w:val="28"/>
                <w:szCs w:val="28"/>
                <w:lang w:val="uk-UA" w:eastAsia="ru-RU"/>
              </w:rPr>
            </w:pPr>
            <w:r>
              <w:rPr>
                <w:rFonts w:ascii="Times New Roman" w:eastAsia="Times New Roman" w:hAnsi="Times New Roman" w:cs="Times New Roman"/>
                <w:noProof/>
                <w:sz w:val="28"/>
                <w:szCs w:val="28"/>
                <w:lang w:val="uk-UA" w:eastAsia="ru-RU"/>
              </w:rPr>
              <w:t>2</w:t>
            </w:r>
          </w:p>
        </w:tc>
        <w:tc>
          <w:tcPr>
            <w:tcW w:w="2144" w:type="dxa"/>
            <w:tcBorders>
              <w:top w:val="single" w:sz="4" w:space="0" w:color="000000"/>
              <w:left w:val="single" w:sz="4" w:space="0" w:color="000000"/>
              <w:bottom w:val="single" w:sz="4" w:space="0" w:color="000000"/>
              <w:right w:val="nil"/>
            </w:tcBorders>
          </w:tcPr>
          <w:p w:rsidR="00FC7681" w:rsidRPr="00FC7681" w:rsidRDefault="00FC7681" w:rsidP="00FC7681">
            <w:pPr>
              <w:widowControl w:val="0"/>
              <w:suppressAutoHyphens/>
              <w:autoSpaceDE w:val="0"/>
              <w:autoSpaceDN w:val="0"/>
              <w:adjustRightInd w:val="0"/>
              <w:spacing w:after="0" w:line="240" w:lineRule="auto"/>
              <w:ind w:firstLine="0"/>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3</w:t>
            </w:r>
          </w:p>
        </w:tc>
        <w:tc>
          <w:tcPr>
            <w:tcW w:w="1061" w:type="dxa"/>
            <w:tcBorders>
              <w:top w:val="single" w:sz="4" w:space="0" w:color="000000"/>
              <w:left w:val="single" w:sz="4" w:space="0" w:color="000000"/>
              <w:bottom w:val="single" w:sz="4" w:space="0" w:color="000000"/>
              <w:right w:val="nil"/>
            </w:tcBorders>
          </w:tcPr>
          <w:p w:rsidR="00FC7681" w:rsidRPr="00FC7681" w:rsidRDefault="00FC7681" w:rsidP="00FC7681">
            <w:pPr>
              <w:widowControl w:val="0"/>
              <w:suppressAutoHyphens/>
              <w:autoSpaceDE w:val="0"/>
              <w:autoSpaceDN w:val="0"/>
              <w:adjustRightInd w:val="0"/>
              <w:spacing w:after="0" w:line="240" w:lineRule="auto"/>
              <w:ind w:firstLine="0"/>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4</w:t>
            </w:r>
          </w:p>
        </w:tc>
        <w:tc>
          <w:tcPr>
            <w:tcW w:w="1367" w:type="dxa"/>
            <w:tcBorders>
              <w:top w:val="single" w:sz="4" w:space="0" w:color="000000"/>
              <w:left w:val="single" w:sz="4" w:space="0" w:color="000000"/>
              <w:bottom w:val="single" w:sz="4" w:space="0" w:color="000000"/>
              <w:right w:val="single" w:sz="4" w:space="0" w:color="000000"/>
            </w:tcBorders>
          </w:tcPr>
          <w:p w:rsidR="00FC7681" w:rsidRPr="00FC7681" w:rsidRDefault="00FC7681" w:rsidP="00FC7681">
            <w:pPr>
              <w:widowControl w:val="0"/>
              <w:suppressAutoHyphens/>
              <w:autoSpaceDE w:val="0"/>
              <w:autoSpaceDN w:val="0"/>
              <w:adjustRightInd w:val="0"/>
              <w:spacing w:after="0" w:line="240" w:lineRule="auto"/>
              <w:ind w:firstLine="0"/>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5</w:t>
            </w:r>
          </w:p>
        </w:tc>
      </w:tr>
      <w:tr w:rsidR="000E23FE" w:rsidRPr="00626FDD" w:rsidTr="00FC7681">
        <w:trPr>
          <w:trHeight w:val="1"/>
        </w:trPr>
        <w:tc>
          <w:tcPr>
            <w:tcW w:w="978"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DSK-69</w:t>
            </w:r>
          </w:p>
        </w:tc>
        <w:tc>
          <w:tcPr>
            <w:tcW w:w="4093" w:type="dxa"/>
            <w:tcBorders>
              <w:top w:val="single" w:sz="4" w:space="0" w:color="000000"/>
              <w:left w:val="single" w:sz="4" w:space="0" w:color="000000"/>
              <w:bottom w:val="single" w:sz="4" w:space="0" w:color="000000"/>
              <w:right w:val="nil"/>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noProof/>
                <w:sz w:val="28"/>
                <w:szCs w:val="28"/>
                <w:lang w:eastAsia="ru-RU"/>
              </w:rPr>
              <w:drawing>
                <wp:inline distT="0" distB="0" distL="0" distR="0" wp14:anchorId="438E3211" wp14:editId="4123805B">
                  <wp:extent cx="1809750" cy="11049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09750" cy="1104900"/>
                          </a:xfrm>
                          <a:prstGeom prst="rect">
                            <a:avLst/>
                          </a:prstGeom>
                          <a:noFill/>
                          <a:ln>
                            <a:noFill/>
                          </a:ln>
                        </pic:spPr>
                      </pic:pic>
                    </a:graphicData>
                  </a:graphic>
                </wp:inline>
              </w:drawing>
            </w:r>
          </w:p>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val="uk-UA" w:eastAsia="ru-RU"/>
              </w:rPr>
              <w:t>Натрієва сіль 4-(3-(4-метоксифеніл)-2-оксо-2H-[1,2,4]триазино[2,3-c]хіназолін-6-іл)бутанової кислоти</w:t>
            </w:r>
          </w:p>
        </w:tc>
        <w:tc>
          <w:tcPr>
            <w:tcW w:w="2144"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C</w:t>
            </w:r>
            <w:r w:rsidRPr="00626FDD">
              <w:rPr>
                <w:rFonts w:ascii="Times New Roman" w:eastAsia="Times New Roman" w:hAnsi="Times New Roman" w:cs="Times New Roman"/>
                <w:sz w:val="28"/>
                <w:szCs w:val="28"/>
                <w:vertAlign w:val="subscript"/>
                <w:lang w:eastAsia="ru-RU"/>
              </w:rPr>
              <w:t>21</w:t>
            </w:r>
            <w:r w:rsidRPr="00626FDD">
              <w:rPr>
                <w:rFonts w:ascii="Times New Roman" w:eastAsia="Times New Roman" w:hAnsi="Times New Roman" w:cs="Times New Roman"/>
                <w:sz w:val="28"/>
                <w:szCs w:val="28"/>
                <w:lang w:eastAsia="ru-RU"/>
              </w:rPr>
              <w:t>H</w:t>
            </w:r>
            <w:r w:rsidRPr="00626FDD">
              <w:rPr>
                <w:rFonts w:ascii="Times New Roman" w:eastAsia="Times New Roman" w:hAnsi="Times New Roman" w:cs="Times New Roman"/>
                <w:sz w:val="28"/>
                <w:szCs w:val="28"/>
                <w:vertAlign w:val="subscript"/>
                <w:lang w:eastAsia="ru-RU"/>
              </w:rPr>
              <w:t>17</w:t>
            </w:r>
            <w:r w:rsidRPr="00626FDD">
              <w:rPr>
                <w:rFonts w:ascii="Times New Roman" w:eastAsia="Times New Roman" w:hAnsi="Times New Roman" w:cs="Times New Roman"/>
                <w:sz w:val="28"/>
                <w:szCs w:val="28"/>
                <w:lang w:eastAsia="ru-RU"/>
              </w:rPr>
              <w:t>N</w:t>
            </w:r>
            <w:r w:rsidRPr="00626FDD">
              <w:rPr>
                <w:rFonts w:ascii="Times New Roman" w:eastAsia="Times New Roman" w:hAnsi="Times New Roman" w:cs="Times New Roman"/>
                <w:sz w:val="28"/>
                <w:szCs w:val="28"/>
                <w:vertAlign w:val="subscript"/>
                <w:lang w:eastAsia="ru-RU"/>
              </w:rPr>
              <w:t>4</w:t>
            </w:r>
            <w:r w:rsidRPr="00626FDD">
              <w:rPr>
                <w:rFonts w:ascii="Times New Roman" w:eastAsia="Times New Roman" w:hAnsi="Times New Roman" w:cs="Times New Roman"/>
                <w:sz w:val="28"/>
                <w:szCs w:val="28"/>
                <w:lang w:eastAsia="ru-RU"/>
              </w:rPr>
              <w:t>NaO</w:t>
            </w:r>
            <w:r w:rsidRPr="00626FDD">
              <w:rPr>
                <w:rFonts w:ascii="Times New Roman" w:eastAsia="Times New Roman" w:hAnsi="Times New Roman" w:cs="Times New Roman"/>
                <w:sz w:val="28"/>
                <w:szCs w:val="28"/>
                <w:vertAlign w:val="subscript"/>
                <w:lang w:eastAsia="ru-RU"/>
              </w:rPr>
              <w:t>4</w:t>
            </w:r>
          </w:p>
        </w:tc>
        <w:tc>
          <w:tcPr>
            <w:tcW w:w="1061"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412,37</w:t>
            </w:r>
          </w:p>
        </w:tc>
        <w:tc>
          <w:tcPr>
            <w:tcW w:w="1367" w:type="dxa"/>
            <w:tcBorders>
              <w:top w:val="single" w:sz="4" w:space="0" w:color="000000"/>
              <w:left w:val="single" w:sz="4" w:space="0" w:color="000000"/>
              <w:bottom w:val="single" w:sz="4" w:space="0" w:color="000000"/>
              <w:right w:val="single" w:sz="4" w:space="0" w:color="000000"/>
            </w:tcBorders>
          </w:tcPr>
          <w:p w:rsidR="000E23FE" w:rsidRPr="00626FDD" w:rsidRDefault="000E23FE" w:rsidP="004016AF">
            <w:pPr>
              <w:widowControl w:val="0"/>
              <w:suppressAutoHyphens/>
              <w:autoSpaceDE w:val="0"/>
              <w:autoSpaceDN w:val="0"/>
              <w:adjustRightInd w:val="0"/>
              <w:spacing w:after="0" w:line="240" w:lineRule="auto"/>
              <w:ind w:firstLine="0"/>
              <w:jc w:val="center"/>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254-258</w:t>
            </w:r>
          </w:p>
        </w:tc>
      </w:tr>
      <w:tr w:rsidR="000E23FE" w:rsidRPr="00626FDD" w:rsidTr="00FC7681">
        <w:trPr>
          <w:trHeight w:val="1"/>
        </w:trPr>
        <w:tc>
          <w:tcPr>
            <w:tcW w:w="978"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DSK-70</w:t>
            </w:r>
          </w:p>
        </w:tc>
        <w:tc>
          <w:tcPr>
            <w:tcW w:w="4093" w:type="dxa"/>
            <w:tcBorders>
              <w:top w:val="single" w:sz="4" w:space="0" w:color="000000"/>
              <w:left w:val="single" w:sz="4" w:space="0" w:color="000000"/>
              <w:bottom w:val="single" w:sz="4" w:space="0" w:color="000000"/>
              <w:right w:val="nil"/>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noProof/>
                <w:sz w:val="28"/>
                <w:szCs w:val="28"/>
                <w:lang w:eastAsia="ru-RU"/>
              </w:rPr>
              <w:drawing>
                <wp:inline distT="0" distB="0" distL="0" distR="0" wp14:anchorId="09FFF628" wp14:editId="3B9320DE">
                  <wp:extent cx="1971675" cy="1219200"/>
                  <wp:effectExtent l="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71675" cy="1219200"/>
                          </a:xfrm>
                          <a:prstGeom prst="rect">
                            <a:avLst/>
                          </a:prstGeom>
                          <a:noFill/>
                          <a:ln>
                            <a:noFill/>
                          </a:ln>
                        </pic:spPr>
                      </pic:pic>
                    </a:graphicData>
                  </a:graphic>
                </wp:inline>
              </w:drawing>
            </w:r>
          </w:p>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val="uk-UA" w:eastAsia="ru-RU"/>
              </w:rPr>
              <w:t>Натрієва сіль 4-(2-оксо-3-(п-толил)-2H-[1,2,4]триазино[2,3-c]хіназолін-6-іл)бутанової кислоти</w:t>
            </w:r>
          </w:p>
        </w:tc>
        <w:tc>
          <w:tcPr>
            <w:tcW w:w="2144"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C</w:t>
            </w:r>
            <w:r w:rsidRPr="00626FDD">
              <w:rPr>
                <w:rFonts w:ascii="Times New Roman" w:eastAsia="Times New Roman" w:hAnsi="Times New Roman" w:cs="Times New Roman"/>
                <w:sz w:val="28"/>
                <w:szCs w:val="28"/>
                <w:vertAlign w:val="subscript"/>
                <w:lang w:eastAsia="ru-RU"/>
              </w:rPr>
              <w:t>21</w:t>
            </w:r>
            <w:r w:rsidRPr="00626FDD">
              <w:rPr>
                <w:rFonts w:ascii="Times New Roman" w:eastAsia="Times New Roman" w:hAnsi="Times New Roman" w:cs="Times New Roman"/>
                <w:sz w:val="28"/>
                <w:szCs w:val="28"/>
                <w:lang w:eastAsia="ru-RU"/>
              </w:rPr>
              <w:t>H</w:t>
            </w:r>
            <w:r w:rsidRPr="00626FDD">
              <w:rPr>
                <w:rFonts w:ascii="Times New Roman" w:eastAsia="Times New Roman" w:hAnsi="Times New Roman" w:cs="Times New Roman"/>
                <w:sz w:val="28"/>
                <w:szCs w:val="28"/>
                <w:vertAlign w:val="subscript"/>
                <w:lang w:eastAsia="ru-RU"/>
              </w:rPr>
              <w:t>17</w:t>
            </w:r>
            <w:r w:rsidRPr="00626FDD">
              <w:rPr>
                <w:rFonts w:ascii="Times New Roman" w:eastAsia="Times New Roman" w:hAnsi="Times New Roman" w:cs="Times New Roman"/>
                <w:sz w:val="28"/>
                <w:szCs w:val="28"/>
                <w:lang w:eastAsia="ru-RU"/>
              </w:rPr>
              <w:t>N</w:t>
            </w:r>
            <w:r w:rsidRPr="00626FDD">
              <w:rPr>
                <w:rFonts w:ascii="Times New Roman" w:eastAsia="Times New Roman" w:hAnsi="Times New Roman" w:cs="Times New Roman"/>
                <w:sz w:val="28"/>
                <w:szCs w:val="28"/>
                <w:vertAlign w:val="subscript"/>
                <w:lang w:eastAsia="ru-RU"/>
              </w:rPr>
              <w:t>4</w:t>
            </w:r>
            <w:r w:rsidRPr="00626FDD">
              <w:rPr>
                <w:rFonts w:ascii="Times New Roman" w:eastAsia="Times New Roman" w:hAnsi="Times New Roman" w:cs="Times New Roman"/>
                <w:sz w:val="28"/>
                <w:szCs w:val="28"/>
                <w:lang w:eastAsia="ru-RU"/>
              </w:rPr>
              <w:t>NaO</w:t>
            </w:r>
            <w:r w:rsidRPr="00626FDD">
              <w:rPr>
                <w:rFonts w:ascii="Times New Roman" w:eastAsia="Times New Roman" w:hAnsi="Times New Roman" w:cs="Times New Roman"/>
                <w:sz w:val="28"/>
                <w:szCs w:val="28"/>
                <w:vertAlign w:val="subscript"/>
                <w:lang w:eastAsia="ru-RU"/>
              </w:rPr>
              <w:t>3</w:t>
            </w:r>
          </w:p>
        </w:tc>
        <w:tc>
          <w:tcPr>
            <w:tcW w:w="1061"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396,37</w:t>
            </w:r>
          </w:p>
        </w:tc>
        <w:tc>
          <w:tcPr>
            <w:tcW w:w="1367" w:type="dxa"/>
            <w:tcBorders>
              <w:top w:val="single" w:sz="4" w:space="0" w:color="000000"/>
              <w:left w:val="single" w:sz="4" w:space="0" w:color="000000"/>
              <w:bottom w:val="single" w:sz="4" w:space="0" w:color="000000"/>
              <w:right w:val="single" w:sz="4" w:space="0" w:color="000000"/>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&gt;320</w:t>
            </w:r>
          </w:p>
        </w:tc>
      </w:tr>
      <w:tr w:rsidR="000E23FE" w:rsidRPr="00626FDD" w:rsidTr="00FC7681">
        <w:trPr>
          <w:trHeight w:val="1"/>
        </w:trPr>
        <w:tc>
          <w:tcPr>
            <w:tcW w:w="978"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DSK-71</w:t>
            </w:r>
          </w:p>
        </w:tc>
        <w:tc>
          <w:tcPr>
            <w:tcW w:w="4093" w:type="dxa"/>
            <w:tcBorders>
              <w:top w:val="single" w:sz="4" w:space="0" w:color="000000"/>
              <w:left w:val="single" w:sz="4" w:space="0" w:color="000000"/>
              <w:bottom w:val="single" w:sz="4" w:space="0" w:color="000000"/>
              <w:right w:val="nil"/>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noProof/>
                <w:sz w:val="28"/>
                <w:szCs w:val="28"/>
                <w:lang w:eastAsia="ru-RU"/>
              </w:rPr>
              <w:drawing>
                <wp:inline distT="0" distB="0" distL="0" distR="0" wp14:anchorId="1660B14E" wp14:editId="167EA9D9">
                  <wp:extent cx="1943100" cy="13716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43100" cy="1371600"/>
                          </a:xfrm>
                          <a:prstGeom prst="rect">
                            <a:avLst/>
                          </a:prstGeom>
                          <a:noFill/>
                          <a:ln>
                            <a:noFill/>
                          </a:ln>
                        </pic:spPr>
                      </pic:pic>
                    </a:graphicData>
                  </a:graphic>
                </wp:inline>
              </w:drawing>
            </w:r>
          </w:p>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val="uk-UA" w:eastAsia="ru-RU"/>
              </w:rPr>
              <w:t>Натрієва 3-(3-(4-метоксифеніл)-2-оксо-2H-[1,2,4]триазино[2,3-c]хіназолін-6-іл)пропанової кислоти</w:t>
            </w:r>
          </w:p>
        </w:tc>
        <w:tc>
          <w:tcPr>
            <w:tcW w:w="2144"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C</w:t>
            </w:r>
            <w:r w:rsidRPr="00626FDD">
              <w:rPr>
                <w:rFonts w:ascii="Times New Roman" w:eastAsia="Times New Roman" w:hAnsi="Times New Roman" w:cs="Times New Roman"/>
                <w:sz w:val="28"/>
                <w:szCs w:val="28"/>
                <w:vertAlign w:val="subscript"/>
                <w:lang w:eastAsia="ru-RU"/>
              </w:rPr>
              <w:t>20</w:t>
            </w:r>
            <w:r w:rsidRPr="00626FDD">
              <w:rPr>
                <w:rFonts w:ascii="Times New Roman" w:eastAsia="Times New Roman" w:hAnsi="Times New Roman" w:cs="Times New Roman"/>
                <w:sz w:val="28"/>
                <w:szCs w:val="28"/>
                <w:lang w:eastAsia="ru-RU"/>
              </w:rPr>
              <w:t>H</w:t>
            </w:r>
            <w:r w:rsidRPr="00626FDD">
              <w:rPr>
                <w:rFonts w:ascii="Times New Roman" w:eastAsia="Times New Roman" w:hAnsi="Times New Roman" w:cs="Times New Roman"/>
                <w:sz w:val="28"/>
                <w:szCs w:val="28"/>
                <w:vertAlign w:val="subscript"/>
                <w:lang w:eastAsia="ru-RU"/>
              </w:rPr>
              <w:t>15</w:t>
            </w:r>
            <w:r w:rsidRPr="00626FDD">
              <w:rPr>
                <w:rFonts w:ascii="Times New Roman" w:eastAsia="Times New Roman" w:hAnsi="Times New Roman" w:cs="Times New Roman"/>
                <w:sz w:val="28"/>
                <w:szCs w:val="28"/>
                <w:lang w:eastAsia="ru-RU"/>
              </w:rPr>
              <w:t>N</w:t>
            </w:r>
            <w:r w:rsidRPr="00626FDD">
              <w:rPr>
                <w:rFonts w:ascii="Times New Roman" w:eastAsia="Times New Roman" w:hAnsi="Times New Roman" w:cs="Times New Roman"/>
                <w:sz w:val="28"/>
                <w:szCs w:val="28"/>
                <w:vertAlign w:val="subscript"/>
                <w:lang w:eastAsia="ru-RU"/>
              </w:rPr>
              <w:t>4</w:t>
            </w:r>
            <w:r w:rsidRPr="00626FDD">
              <w:rPr>
                <w:rFonts w:ascii="Times New Roman" w:eastAsia="Times New Roman" w:hAnsi="Times New Roman" w:cs="Times New Roman"/>
                <w:sz w:val="28"/>
                <w:szCs w:val="28"/>
                <w:lang w:eastAsia="ru-RU"/>
              </w:rPr>
              <w:t>NaO</w:t>
            </w:r>
            <w:r w:rsidRPr="00626FDD">
              <w:rPr>
                <w:rFonts w:ascii="Times New Roman" w:eastAsia="Times New Roman" w:hAnsi="Times New Roman" w:cs="Times New Roman"/>
                <w:sz w:val="28"/>
                <w:szCs w:val="28"/>
                <w:vertAlign w:val="subscript"/>
                <w:lang w:eastAsia="ru-RU"/>
              </w:rPr>
              <w:t>4</w:t>
            </w:r>
          </w:p>
        </w:tc>
        <w:tc>
          <w:tcPr>
            <w:tcW w:w="1061"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398,35</w:t>
            </w:r>
          </w:p>
        </w:tc>
        <w:tc>
          <w:tcPr>
            <w:tcW w:w="1367" w:type="dxa"/>
            <w:tcBorders>
              <w:top w:val="single" w:sz="4" w:space="0" w:color="000000"/>
              <w:left w:val="single" w:sz="4" w:space="0" w:color="000000"/>
              <w:bottom w:val="single" w:sz="4" w:space="0" w:color="000000"/>
              <w:right w:val="single" w:sz="4" w:space="0" w:color="000000"/>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252-254</w:t>
            </w:r>
          </w:p>
        </w:tc>
      </w:tr>
      <w:tr w:rsidR="000E23FE" w:rsidRPr="00626FDD" w:rsidTr="00FC7681">
        <w:trPr>
          <w:trHeight w:val="1"/>
        </w:trPr>
        <w:tc>
          <w:tcPr>
            <w:tcW w:w="978"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DSK-72</w:t>
            </w:r>
          </w:p>
        </w:tc>
        <w:tc>
          <w:tcPr>
            <w:tcW w:w="4093" w:type="dxa"/>
            <w:tcBorders>
              <w:top w:val="single" w:sz="4" w:space="0" w:color="000000"/>
              <w:left w:val="single" w:sz="4" w:space="0" w:color="000000"/>
              <w:bottom w:val="single" w:sz="4" w:space="0" w:color="000000"/>
              <w:right w:val="nil"/>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noProof/>
                <w:sz w:val="28"/>
                <w:szCs w:val="28"/>
                <w:lang w:eastAsia="ru-RU"/>
              </w:rPr>
              <w:drawing>
                <wp:inline distT="0" distB="0" distL="0" distR="0" wp14:anchorId="14469944" wp14:editId="7372785A">
                  <wp:extent cx="1838325" cy="1457325"/>
                  <wp:effectExtent l="0" t="0" r="9525"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38325" cy="1457325"/>
                          </a:xfrm>
                          <a:prstGeom prst="rect">
                            <a:avLst/>
                          </a:prstGeom>
                          <a:noFill/>
                          <a:ln>
                            <a:noFill/>
                          </a:ln>
                        </pic:spPr>
                      </pic:pic>
                    </a:graphicData>
                  </a:graphic>
                </wp:inline>
              </w:drawing>
            </w:r>
          </w:p>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val="uk-UA" w:eastAsia="ru-RU"/>
              </w:rPr>
              <w:t>Натрієва сіль 3-(3-(3,4-диметілфеніл)-2-оксо-2H-[1,2,4]триазино[2,3-c]хіназолін-6-іл)пропанової кислоти</w:t>
            </w:r>
          </w:p>
        </w:tc>
        <w:tc>
          <w:tcPr>
            <w:tcW w:w="2144"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C</w:t>
            </w:r>
            <w:r w:rsidRPr="00626FDD">
              <w:rPr>
                <w:rFonts w:ascii="Times New Roman" w:eastAsia="Times New Roman" w:hAnsi="Times New Roman" w:cs="Times New Roman"/>
                <w:sz w:val="28"/>
                <w:szCs w:val="28"/>
                <w:vertAlign w:val="subscript"/>
                <w:lang w:eastAsia="ru-RU"/>
              </w:rPr>
              <w:t>21</w:t>
            </w:r>
            <w:r w:rsidRPr="00626FDD">
              <w:rPr>
                <w:rFonts w:ascii="Times New Roman" w:eastAsia="Times New Roman" w:hAnsi="Times New Roman" w:cs="Times New Roman"/>
                <w:sz w:val="28"/>
                <w:szCs w:val="28"/>
                <w:lang w:eastAsia="ru-RU"/>
              </w:rPr>
              <w:t>H</w:t>
            </w:r>
            <w:r w:rsidRPr="00626FDD">
              <w:rPr>
                <w:rFonts w:ascii="Times New Roman" w:eastAsia="Times New Roman" w:hAnsi="Times New Roman" w:cs="Times New Roman"/>
                <w:sz w:val="28"/>
                <w:szCs w:val="28"/>
                <w:vertAlign w:val="subscript"/>
                <w:lang w:eastAsia="ru-RU"/>
              </w:rPr>
              <w:t>17</w:t>
            </w:r>
            <w:r w:rsidRPr="00626FDD">
              <w:rPr>
                <w:rFonts w:ascii="Times New Roman" w:eastAsia="Times New Roman" w:hAnsi="Times New Roman" w:cs="Times New Roman"/>
                <w:sz w:val="28"/>
                <w:szCs w:val="28"/>
                <w:lang w:eastAsia="ru-RU"/>
              </w:rPr>
              <w:t>N</w:t>
            </w:r>
            <w:r w:rsidRPr="00626FDD">
              <w:rPr>
                <w:rFonts w:ascii="Times New Roman" w:eastAsia="Times New Roman" w:hAnsi="Times New Roman" w:cs="Times New Roman"/>
                <w:sz w:val="28"/>
                <w:szCs w:val="28"/>
                <w:vertAlign w:val="subscript"/>
                <w:lang w:eastAsia="ru-RU"/>
              </w:rPr>
              <w:t>4</w:t>
            </w:r>
            <w:r w:rsidRPr="00626FDD">
              <w:rPr>
                <w:rFonts w:ascii="Times New Roman" w:eastAsia="Times New Roman" w:hAnsi="Times New Roman" w:cs="Times New Roman"/>
                <w:sz w:val="28"/>
                <w:szCs w:val="28"/>
                <w:lang w:eastAsia="ru-RU"/>
              </w:rPr>
              <w:t>NaO</w:t>
            </w:r>
            <w:r w:rsidRPr="00626FDD">
              <w:rPr>
                <w:rFonts w:ascii="Times New Roman" w:eastAsia="Times New Roman" w:hAnsi="Times New Roman" w:cs="Times New Roman"/>
                <w:sz w:val="28"/>
                <w:szCs w:val="28"/>
                <w:vertAlign w:val="subscript"/>
                <w:lang w:eastAsia="ru-RU"/>
              </w:rPr>
              <w:t>3</w:t>
            </w:r>
          </w:p>
        </w:tc>
        <w:tc>
          <w:tcPr>
            <w:tcW w:w="1061"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396,37</w:t>
            </w:r>
          </w:p>
        </w:tc>
        <w:tc>
          <w:tcPr>
            <w:tcW w:w="1367" w:type="dxa"/>
            <w:tcBorders>
              <w:top w:val="single" w:sz="4" w:space="0" w:color="000000"/>
              <w:left w:val="single" w:sz="4" w:space="0" w:color="000000"/>
              <w:bottom w:val="single" w:sz="4" w:space="0" w:color="000000"/>
              <w:right w:val="single" w:sz="4" w:space="0" w:color="000000"/>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236-240</w:t>
            </w:r>
          </w:p>
        </w:tc>
      </w:tr>
    </w:tbl>
    <w:p w:rsidR="00931CA2" w:rsidRPr="00931CA2" w:rsidRDefault="00A15818" w:rsidP="00931CA2">
      <w:pPr>
        <w:jc w:val="right"/>
        <w:rPr>
          <w:i/>
          <w:sz w:val="28"/>
          <w:lang w:val="uk-UA"/>
        </w:rPr>
      </w:pPr>
      <w:r>
        <w:rPr>
          <w:i/>
          <w:sz w:val="28"/>
          <w:lang w:val="uk-UA"/>
        </w:rPr>
        <w:lastRenderedPageBreak/>
        <w:t xml:space="preserve">Продовження таблиці </w:t>
      </w:r>
      <w:r w:rsidR="00931CA2" w:rsidRPr="00931CA2">
        <w:rPr>
          <w:i/>
          <w:sz w:val="28"/>
          <w:lang w:val="uk-UA"/>
        </w:rPr>
        <w:t>2.2</w:t>
      </w:r>
    </w:p>
    <w:tbl>
      <w:tblPr>
        <w:tblW w:w="9643" w:type="dxa"/>
        <w:tblInd w:w="10" w:type="dxa"/>
        <w:tblLayout w:type="fixed"/>
        <w:tblCellMar>
          <w:left w:w="10" w:type="dxa"/>
          <w:right w:w="10" w:type="dxa"/>
        </w:tblCellMar>
        <w:tblLook w:val="0000" w:firstRow="0" w:lastRow="0" w:firstColumn="0" w:lastColumn="0" w:noHBand="0" w:noVBand="0"/>
      </w:tblPr>
      <w:tblGrid>
        <w:gridCol w:w="978"/>
        <w:gridCol w:w="4093"/>
        <w:gridCol w:w="2144"/>
        <w:gridCol w:w="1061"/>
        <w:gridCol w:w="1367"/>
      </w:tblGrid>
      <w:tr w:rsidR="00FC7681" w:rsidRPr="00626FDD" w:rsidTr="00FC7681">
        <w:trPr>
          <w:trHeight w:val="1"/>
        </w:trPr>
        <w:tc>
          <w:tcPr>
            <w:tcW w:w="978" w:type="dxa"/>
            <w:tcBorders>
              <w:top w:val="single" w:sz="4" w:space="0" w:color="000000"/>
              <w:left w:val="single" w:sz="4" w:space="0" w:color="000000"/>
              <w:bottom w:val="single" w:sz="4" w:space="0" w:color="000000"/>
              <w:right w:val="nil"/>
            </w:tcBorders>
          </w:tcPr>
          <w:p w:rsidR="00FC7681" w:rsidRPr="00FC7681" w:rsidRDefault="00FC7681" w:rsidP="00FC7681">
            <w:pPr>
              <w:widowControl w:val="0"/>
              <w:suppressAutoHyphens/>
              <w:autoSpaceDE w:val="0"/>
              <w:autoSpaceDN w:val="0"/>
              <w:adjustRightInd w:val="0"/>
              <w:spacing w:after="0" w:line="240" w:lineRule="auto"/>
              <w:ind w:firstLine="0"/>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1</w:t>
            </w:r>
          </w:p>
        </w:tc>
        <w:tc>
          <w:tcPr>
            <w:tcW w:w="4093" w:type="dxa"/>
            <w:tcBorders>
              <w:top w:val="single" w:sz="4" w:space="0" w:color="000000"/>
              <w:left w:val="single" w:sz="4" w:space="0" w:color="000000"/>
              <w:bottom w:val="single" w:sz="4" w:space="0" w:color="000000"/>
              <w:right w:val="nil"/>
            </w:tcBorders>
          </w:tcPr>
          <w:p w:rsidR="00FC7681" w:rsidRPr="00FC7681" w:rsidRDefault="00FC7681" w:rsidP="00FC7681">
            <w:pPr>
              <w:widowControl w:val="0"/>
              <w:suppressAutoHyphens/>
              <w:autoSpaceDE w:val="0"/>
              <w:autoSpaceDN w:val="0"/>
              <w:adjustRightInd w:val="0"/>
              <w:spacing w:after="0" w:line="240" w:lineRule="auto"/>
              <w:jc w:val="center"/>
              <w:rPr>
                <w:rFonts w:ascii="Times New Roman" w:eastAsia="Times New Roman" w:hAnsi="Times New Roman" w:cs="Times New Roman"/>
                <w:noProof/>
                <w:sz w:val="28"/>
                <w:szCs w:val="28"/>
                <w:lang w:val="uk-UA" w:eastAsia="ru-RU"/>
              </w:rPr>
            </w:pPr>
            <w:r>
              <w:rPr>
                <w:rFonts w:ascii="Times New Roman" w:eastAsia="Times New Roman" w:hAnsi="Times New Roman" w:cs="Times New Roman"/>
                <w:noProof/>
                <w:sz w:val="28"/>
                <w:szCs w:val="28"/>
                <w:lang w:val="uk-UA" w:eastAsia="ru-RU"/>
              </w:rPr>
              <w:t>2</w:t>
            </w:r>
          </w:p>
        </w:tc>
        <w:tc>
          <w:tcPr>
            <w:tcW w:w="2144" w:type="dxa"/>
            <w:tcBorders>
              <w:top w:val="single" w:sz="4" w:space="0" w:color="000000"/>
              <w:left w:val="single" w:sz="4" w:space="0" w:color="000000"/>
              <w:bottom w:val="single" w:sz="4" w:space="0" w:color="000000"/>
              <w:right w:val="nil"/>
            </w:tcBorders>
          </w:tcPr>
          <w:p w:rsidR="00FC7681" w:rsidRPr="00FC7681" w:rsidRDefault="00FC7681" w:rsidP="00FC7681">
            <w:pPr>
              <w:widowControl w:val="0"/>
              <w:suppressAutoHyphens/>
              <w:autoSpaceDE w:val="0"/>
              <w:autoSpaceDN w:val="0"/>
              <w:adjustRightInd w:val="0"/>
              <w:spacing w:after="0" w:line="240" w:lineRule="auto"/>
              <w:ind w:firstLine="0"/>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3</w:t>
            </w:r>
          </w:p>
        </w:tc>
        <w:tc>
          <w:tcPr>
            <w:tcW w:w="1061" w:type="dxa"/>
            <w:tcBorders>
              <w:top w:val="single" w:sz="4" w:space="0" w:color="000000"/>
              <w:left w:val="single" w:sz="4" w:space="0" w:color="000000"/>
              <w:bottom w:val="single" w:sz="4" w:space="0" w:color="000000"/>
              <w:right w:val="nil"/>
            </w:tcBorders>
          </w:tcPr>
          <w:p w:rsidR="00FC7681" w:rsidRPr="00FC7681" w:rsidRDefault="00FC7681" w:rsidP="00FC7681">
            <w:pPr>
              <w:widowControl w:val="0"/>
              <w:suppressAutoHyphens/>
              <w:autoSpaceDE w:val="0"/>
              <w:autoSpaceDN w:val="0"/>
              <w:adjustRightInd w:val="0"/>
              <w:spacing w:after="0" w:line="240" w:lineRule="auto"/>
              <w:ind w:firstLine="0"/>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4</w:t>
            </w:r>
          </w:p>
        </w:tc>
        <w:tc>
          <w:tcPr>
            <w:tcW w:w="1367" w:type="dxa"/>
            <w:tcBorders>
              <w:top w:val="single" w:sz="4" w:space="0" w:color="000000"/>
              <w:left w:val="single" w:sz="4" w:space="0" w:color="000000"/>
              <w:bottom w:val="single" w:sz="4" w:space="0" w:color="000000"/>
              <w:right w:val="single" w:sz="4" w:space="0" w:color="000000"/>
            </w:tcBorders>
          </w:tcPr>
          <w:p w:rsidR="00FC7681" w:rsidRPr="00FC7681" w:rsidRDefault="00FC7681" w:rsidP="00FC7681">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5</w:t>
            </w:r>
          </w:p>
        </w:tc>
      </w:tr>
      <w:tr w:rsidR="000E23FE" w:rsidRPr="00626FDD" w:rsidTr="00FC7681">
        <w:trPr>
          <w:trHeight w:val="1"/>
        </w:trPr>
        <w:tc>
          <w:tcPr>
            <w:tcW w:w="978"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DSK-73</w:t>
            </w:r>
          </w:p>
        </w:tc>
        <w:tc>
          <w:tcPr>
            <w:tcW w:w="4093" w:type="dxa"/>
            <w:tcBorders>
              <w:top w:val="single" w:sz="4" w:space="0" w:color="000000"/>
              <w:left w:val="single" w:sz="4" w:space="0" w:color="000000"/>
              <w:bottom w:val="single" w:sz="4" w:space="0" w:color="000000"/>
              <w:right w:val="nil"/>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noProof/>
                <w:sz w:val="28"/>
                <w:szCs w:val="28"/>
                <w:lang w:eastAsia="ru-RU"/>
              </w:rPr>
              <w:drawing>
                <wp:inline distT="0" distB="0" distL="0" distR="0" wp14:anchorId="09800CCF" wp14:editId="10781B46">
                  <wp:extent cx="1762125" cy="1295400"/>
                  <wp:effectExtent l="0" t="0" r="952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62125" cy="1295400"/>
                          </a:xfrm>
                          <a:prstGeom prst="rect">
                            <a:avLst/>
                          </a:prstGeom>
                          <a:noFill/>
                          <a:ln>
                            <a:noFill/>
                          </a:ln>
                        </pic:spPr>
                      </pic:pic>
                    </a:graphicData>
                  </a:graphic>
                </wp:inline>
              </w:drawing>
            </w:r>
          </w:p>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val="uk-UA" w:eastAsia="ru-RU"/>
              </w:rPr>
              <w:t>Натрієва сіль 3-(3-бензил-2-оксо-2H-[1,2,4]триазино[2,3-c]хіназолін-6-іл)пропанової кислоти</w:t>
            </w:r>
          </w:p>
        </w:tc>
        <w:tc>
          <w:tcPr>
            <w:tcW w:w="2144"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C</w:t>
            </w:r>
            <w:r w:rsidRPr="00626FDD">
              <w:rPr>
                <w:rFonts w:ascii="Times New Roman" w:eastAsia="Times New Roman" w:hAnsi="Times New Roman" w:cs="Times New Roman"/>
                <w:sz w:val="28"/>
                <w:szCs w:val="28"/>
                <w:vertAlign w:val="subscript"/>
                <w:lang w:eastAsia="ru-RU"/>
              </w:rPr>
              <w:t>20</w:t>
            </w:r>
            <w:r w:rsidRPr="00626FDD">
              <w:rPr>
                <w:rFonts w:ascii="Times New Roman" w:eastAsia="Times New Roman" w:hAnsi="Times New Roman" w:cs="Times New Roman"/>
                <w:sz w:val="28"/>
                <w:szCs w:val="28"/>
                <w:lang w:eastAsia="ru-RU"/>
              </w:rPr>
              <w:t>H</w:t>
            </w:r>
            <w:r w:rsidRPr="00626FDD">
              <w:rPr>
                <w:rFonts w:ascii="Times New Roman" w:eastAsia="Times New Roman" w:hAnsi="Times New Roman" w:cs="Times New Roman"/>
                <w:sz w:val="28"/>
                <w:szCs w:val="28"/>
                <w:vertAlign w:val="subscript"/>
                <w:lang w:eastAsia="ru-RU"/>
              </w:rPr>
              <w:t>15</w:t>
            </w:r>
            <w:r w:rsidRPr="00626FDD">
              <w:rPr>
                <w:rFonts w:ascii="Times New Roman" w:eastAsia="Times New Roman" w:hAnsi="Times New Roman" w:cs="Times New Roman"/>
                <w:sz w:val="28"/>
                <w:szCs w:val="28"/>
                <w:lang w:eastAsia="ru-RU"/>
              </w:rPr>
              <w:t>N</w:t>
            </w:r>
            <w:r w:rsidRPr="00626FDD">
              <w:rPr>
                <w:rFonts w:ascii="Times New Roman" w:eastAsia="Times New Roman" w:hAnsi="Times New Roman" w:cs="Times New Roman"/>
                <w:sz w:val="28"/>
                <w:szCs w:val="28"/>
                <w:vertAlign w:val="subscript"/>
                <w:lang w:eastAsia="ru-RU"/>
              </w:rPr>
              <w:t>4</w:t>
            </w:r>
            <w:r w:rsidRPr="00626FDD">
              <w:rPr>
                <w:rFonts w:ascii="Times New Roman" w:eastAsia="Times New Roman" w:hAnsi="Times New Roman" w:cs="Times New Roman"/>
                <w:sz w:val="28"/>
                <w:szCs w:val="28"/>
                <w:lang w:eastAsia="ru-RU"/>
              </w:rPr>
              <w:t>NaO</w:t>
            </w:r>
            <w:r w:rsidRPr="00626FDD">
              <w:rPr>
                <w:rFonts w:ascii="Times New Roman" w:eastAsia="Times New Roman" w:hAnsi="Times New Roman" w:cs="Times New Roman"/>
                <w:sz w:val="28"/>
                <w:szCs w:val="28"/>
                <w:vertAlign w:val="subscript"/>
                <w:lang w:eastAsia="ru-RU"/>
              </w:rPr>
              <w:t>3</w:t>
            </w:r>
          </w:p>
        </w:tc>
        <w:tc>
          <w:tcPr>
            <w:tcW w:w="1061"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382,35</w:t>
            </w:r>
          </w:p>
        </w:tc>
        <w:tc>
          <w:tcPr>
            <w:tcW w:w="1367" w:type="dxa"/>
            <w:tcBorders>
              <w:top w:val="single" w:sz="4" w:space="0" w:color="000000"/>
              <w:left w:val="single" w:sz="4" w:space="0" w:color="000000"/>
              <w:bottom w:val="single" w:sz="4" w:space="0" w:color="000000"/>
              <w:right w:val="single" w:sz="4" w:space="0" w:color="000000"/>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&gt;320</w:t>
            </w:r>
          </w:p>
        </w:tc>
      </w:tr>
      <w:tr w:rsidR="000E23FE" w:rsidRPr="00626FDD" w:rsidTr="00FC7681">
        <w:trPr>
          <w:trHeight w:val="1"/>
        </w:trPr>
        <w:tc>
          <w:tcPr>
            <w:tcW w:w="978"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DSK-74</w:t>
            </w:r>
          </w:p>
        </w:tc>
        <w:tc>
          <w:tcPr>
            <w:tcW w:w="4093" w:type="dxa"/>
            <w:tcBorders>
              <w:top w:val="single" w:sz="4" w:space="0" w:color="000000"/>
              <w:left w:val="single" w:sz="4" w:space="0" w:color="000000"/>
              <w:bottom w:val="single" w:sz="4" w:space="0" w:color="000000"/>
              <w:right w:val="nil"/>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noProof/>
                <w:sz w:val="28"/>
                <w:szCs w:val="28"/>
                <w:lang w:eastAsia="ru-RU"/>
              </w:rPr>
              <w:drawing>
                <wp:inline distT="0" distB="0" distL="0" distR="0" wp14:anchorId="6ABAF723" wp14:editId="21A7E816">
                  <wp:extent cx="2047875" cy="1219200"/>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47875" cy="1219200"/>
                          </a:xfrm>
                          <a:prstGeom prst="rect">
                            <a:avLst/>
                          </a:prstGeom>
                          <a:noFill/>
                          <a:ln>
                            <a:noFill/>
                          </a:ln>
                        </pic:spPr>
                      </pic:pic>
                    </a:graphicData>
                  </a:graphic>
                </wp:inline>
              </w:drawing>
            </w:r>
          </w:p>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val="uk-UA" w:eastAsia="ru-RU"/>
              </w:rPr>
              <w:t>Натрієва сіль 4-(3-бензил-2-оксо-2H-[1,2,4]триазино[2,3-c]хіназолін-6-іл)бутанової кислоти</w:t>
            </w:r>
          </w:p>
        </w:tc>
        <w:tc>
          <w:tcPr>
            <w:tcW w:w="2144"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C</w:t>
            </w:r>
            <w:r w:rsidRPr="00626FDD">
              <w:rPr>
                <w:rFonts w:ascii="Times New Roman" w:eastAsia="Times New Roman" w:hAnsi="Times New Roman" w:cs="Times New Roman"/>
                <w:sz w:val="28"/>
                <w:szCs w:val="28"/>
                <w:vertAlign w:val="subscript"/>
                <w:lang w:eastAsia="ru-RU"/>
              </w:rPr>
              <w:t>21</w:t>
            </w:r>
            <w:r w:rsidRPr="00626FDD">
              <w:rPr>
                <w:rFonts w:ascii="Times New Roman" w:eastAsia="Times New Roman" w:hAnsi="Times New Roman" w:cs="Times New Roman"/>
                <w:sz w:val="28"/>
                <w:szCs w:val="28"/>
                <w:lang w:eastAsia="ru-RU"/>
              </w:rPr>
              <w:t>H</w:t>
            </w:r>
            <w:r w:rsidRPr="00626FDD">
              <w:rPr>
                <w:rFonts w:ascii="Times New Roman" w:eastAsia="Times New Roman" w:hAnsi="Times New Roman" w:cs="Times New Roman"/>
                <w:sz w:val="28"/>
                <w:szCs w:val="28"/>
                <w:vertAlign w:val="subscript"/>
                <w:lang w:eastAsia="ru-RU"/>
              </w:rPr>
              <w:t>17</w:t>
            </w:r>
            <w:r w:rsidRPr="00626FDD">
              <w:rPr>
                <w:rFonts w:ascii="Times New Roman" w:eastAsia="Times New Roman" w:hAnsi="Times New Roman" w:cs="Times New Roman"/>
                <w:sz w:val="28"/>
                <w:szCs w:val="28"/>
                <w:lang w:eastAsia="ru-RU"/>
              </w:rPr>
              <w:t>N</w:t>
            </w:r>
            <w:r w:rsidRPr="00626FDD">
              <w:rPr>
                <w:rFonts w:ascii="Times New Roman" w:eastAsia="Times New Roman" w:hAnsi="Times New Roman" w:cs="Times New Roman"/>
                <w:sz w:val="28"/>
                <w:szCs w:val="28"/>
                <w:vertAlign w:val="subscript"/>
                <w:lang w:eastAsia="ru-RU"/>
              </w:rPr>
              <w:t>4</w:t>
            </w:r>
            <w:r w:rsidRPr="00626FDD">
              <w:rPr>
                <w:rFonts w:ascii="Times New Roman" w:eastAsia="Times New Roman" w:hAnsi="Times New Roman" w:cs="Times New Roman"/>
                <w:sz w:val="28"/>
                <w:szCs w:val="28"/>
                <w:lang w:eastAsia="ru-RU"/>
              </w:rPr>
              <w:t>NaO</w:t>
            </w:r>
            <w:r w:rsidRPr="00626FDD">
              <w:rPr>
                <w:rFonts w:ascii="Times New Roman" w:eastAsia="Times New Roman" w:hAnsi="Times New Roman" w:cs="Times New Roman"/>
                <w:sz w:val="28"/>
                <w:szCs w:val="28"/>
                <w:vertAlign w:val="subscript"/>
                <w:lang w:eastAsia="ru-RU"/>
              </w:rPr>
              <w:t>3</w:t>
            </w:r>
          </w:p>
        </w:tc>
        <w:tc>
          <w:tcPr>
            <w:tcW w:w="1061"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396,12</w:t>
            </w:r>
          </w:p>
        </w:tc>
        <w:tc>
          <w:tcPr>
            <w:tcW w:w="1367" w:type="dxa"/>
            <w:tcBorders>
              <w:top w:val="single" w:sz="4" w:space="0" w:color="000000"/>
              <w:left w:val="single" w:sz="4" w:space="0" w:color="000000"/>
              <w:bottom w:val="single" w:sz="4" w:space="0" w:color="000000"/>
              <w:right w:val="single" w:sz="4" w:space="0" w:color="000000"/>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184-186</w:t>
            </w:r>
          </w:p>
        </w:tc>
      </w:tr>
      <w:tr w:rsidR="000E23FE" w:rsidRPr="00626FDD" w:rsidTr="00FC7681">
        <w:trPr>
          <w:trHeight w:val="1"/>
        </w:trPr>
        <w:tc>
          <w:tcPr>
            <w:tcW w:w="978"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DSK-75</w:t>
            </w:r>
          </w:p>
        </w:tc>
        <w:tc>
          <w:tcPr>
            <w:tcW w:w="4093" w:type="dxa"/>
            <w:tcBorders>
              <w:top w:val="single" w:sz="4" w:space="0" w:color="000000"/>
              <w:left w:val="single" w:sz="4" w:space="0" w:color="000000"/>
              <w:bottom w:val="single" w:sz="4" w:space="0" w:color="000000"/>
              <w:right w:val="nil"/>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noProof/>
                <w:sz w:val="28"/>
                <w:szCs w:val="28"/>
                <w:lang w:eastAsia="ru-RU"/>
              </w:rPr>
              <w:drawing>
                <wp:inline distT="0" distB="0" distL="0" distR="0" wp14:anchorId="417F5CD3" wp14:editId="4E18D368">
                  <wp:extent cx="1752600" cy="1323975"/>
                  <wp:effectExtent l="0" t="0" r="0"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752600" cy="1323975"/>
                          </a:xfrm>
                          <a:prstGeom prst="rect">
                            <a:avLst/>
                          </a:prstGeom>
                          <a:noFill/>
                          <a:ln>
                            <a:noFill/>
                          </a:ln>
                        </pic:spPr>
                      </pic:pic>
                    </a:graphicData>
                  </a:graphic>
                </wp:inline>
              </w:drawing>
            </w:r>
          </w:p>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val="uk-UA" w:eastAsia="ru-RU"/>
              </w:rPr>
              <w:t>Натрієва сіль 4-(3-(3,4-диметилфеніл)-2-оксо-2H-[1,2,4]триазино[2,3-c]хіназолін-6-іл)бутанової кислоти</w:t>
            </w:r>
          </w:p>
        </w:tc>
        <w:tc>
          <w:tcPr>
            <w:tcW w:w="2144"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C</w:t>
            </w:r>
            <w:r w:rsidRPr="00626FDD">
              <w:rPr>
                <w:rFonts w:ascii="Times New Roman" w:eastAsia="Times New Roman" w:hAnsi="Times New Roman" w:cs="Times New Roman"/>
                <w:sz w:val="28"/>
                <w:szCs w:val="28"/>
                <w:vertAlign w:val="subscript"/>
                <w:lang w:eastAsia="ru-RU"/>
              </w:rPr>
              <w:t>22</w:t>
            </w:r>
            <w:r w:rsidRPr="00626FDD">
              <w:rPr>
                <w:rFonts w:ascii="Times New Roman" w:eastAsia="Times New Roman" w:hAnsi="Times New Roman" w:cs="Times New Roman"/>
                <w:sz w:val="28"/>
                <w:szCs w:val="28"/>
                <w:lang w:eastAsia="ru-RU"/>
              </w:rPr>
              <w:t>H</w:t>
            </w:r>
            <w:r w:rsidRPr="00626FDD">
              <w:rPr>
                <w:rFonts w:ascii="Times New Roman" w:eastAsia="Times New Roman" w:hAnsi="Times New Roman" w:cs="Times New Roman"/>
                <w:sz w:val="28"/>
                <w:szCs w:val="28"/>
                <w:vertAlign w:val="subscript"/>
                <w:lang w:eastAsia="ru-RU"/>
              </w:rPr>
              <w:t>19</w:t>
            </w:r>
            <w:r w:rsidRPr="00626FDD">
              <w:rPr>
                <w:rFonts w:ascii="Times New Roman" w:eastAsia="Times New Roman" w:hAnsi="Times New Roman" w:cs="Times New Roman"/>
                <w:sz w:val="28"/>
                <w:szCs w:val="28"/>
                <w:lang w:eastAsia="ru-RU"/>
              </w:rPr>
              <w:t>N</w:t>
            </w:r>
            <w:r w:rsidRPr="00626FDD">
              <w:rPr>
                <w:rFonts w:ascii="Times New Roman" w:eastAsia="Times New Roman" w:hAnsi="Times New Roman" w:cs="Times New Roman"/>
                <w:sz w:val="28"/>
                <w:szCs w:val="28"/>
                <w:vertAlign w:val="subscript"/>
                <w:lang w:eastAsia="ru-RU"/>
              </w:rPr>
              <w:t>4</w:t>
            </w:r>
            <w:r w:rsidRPr="00626FDD">
              <w:rPr>
                <w:rFonts w:ascii="Times New Roman" w:eastAsia="Times New Roman" w:hAnsi="Times New Roman" w:cs="Times New Roman"/>
                <w:sz w:val="28"/>
                <w:szCs w:val="28"/>
                <w:lang w:eastAsia="ru-RU"/>
              </w:rPr>
              <w:t>NaO</w:t>
            </w:r>
            <w:r w:rsidRPr="00626FDD">
              <w:rPr>
                <w:rFonts w:ascii="Times New Roman" w:eastAsia="Times New Roman" w:hAnsi="Times New Roman" w:cs="Times New Roman"/>
                <w:sz w:val="28"/>
                <w:szCs w:val="28"/>
                <w:vertAlign w:val="subscript"/>
                <w:lang w:eastAsia="ru-RU"/>
              </w:rPr>
              <w:t>3</w:t>
            </w:r>
          </w:p>
        </w:tc>
        <w:tc>
          <w:tcPr>
            <w:tcW w:w="1061"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410,40</w:t>
            </w:r>
          </w:p>
        </w:tc>
        <w:tc>
          <w:tcPr>
            <w:tcW w:w="1367" w:type="dxa"/>
            <w:tcBorders>
              <w:top w:val="single" w:sz="4" w:space="0" w:color="000000"/>
              <w:left w:val="single" w:sz="4" w:space="0" w:color="000000"/>
              <w:bottom w:val="single" w:sz="4" w:space="0" w:color="000000"/>
              <w:right w:val="single" w:sz="4" w:space="0" w:color="000000"/>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260-262</w:t>
            </w:r>
          </w:p>
        </w:tc>
      </w:tr>
      <w:tr w:rsidR="000E23FE" w:rsidRPr="00626FDD" w:rsidTr="00FC7681">
        <w:trPr>
          <w:trHeight w:val="1"/>
        </w:trPr>
        <w:tc>
          <w:tcPr>
            <w:tcW w:w="978"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DSK-77</w:t>
            </w:r>
          </w:p>
        </w:tc>
        <w:tc>
          <w:tcPr>
            <w:tcW w:w="4093" w:type="dxa"/>
            <w:tcBorders>
              <w:top w:val="single" w:sz="4" w:space="0" w:color="000000"/>
              <w:left w:val="single" w:sz="4" w:space="0" w:color="000000"/>
              <w:bottom w:val="single" w:sz="4" w:space="0" w:color="000000"/>
              <w:right w:val="nil"/>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noProof/>
                <w:sz w:val="28"/>
                <w:szCs w:val="28"/>
                <w:lang w:eastAsia="ru-RU"/>
              </w:rPr>
              <w:drawing>
                <wp:inline distT="0" distB="0" distL="0" distR="0" wp14:anchorId="297324EF" wp14:editId="415CAABC">
                  <wp:extent cx="1800225" cy="885825"/>
                  <wp:effectExtent l="0" t="0" r="9525"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00225" cy="885825"/>
                          </a:xfrm>
                          <a:prstGeom prst="rect">
                            <a:avLst/>
                          </a:prstGeom>
                          <a:noFill/>
                          <a:ln>
                            <a:noFill/>
                          </a:ln>
                        </pic:spPr>
                      </pic:pic>
                    </a:graphicData>
                  </a:graphic>
                </wp:inline>
              </w:drawing>
            </w:r>
          </w:p>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val="uk-UA" w:eastAsia="ru-RU"/>
              </w:rPr>
              <w:t>морфолін-4-іум  4-(2-оксо-3-(тіофен-2-іл)-2H-[1,2,4]триазино[2,3-c]хіназолін-6-іл)бутаноат</w:t>
            </w:r>
          </w:p>
        </w:tc>
        <w:tc>
          <w:tcPr>
            <w:tcW w:w="2144"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C</w:t>
            </w:r>
            <w:r w:rsidRPr="00626FDD">
              <w:rPr>
                <w:rFonts w:ascii="Times New Roman" w:eastAsia="Times New Roman" w:hAnsi="Times New Roman" w:cs="Times New Roman"/>
                <w:sz w:val="28"/>
                <w:szCs w:val="28"/>
                <w:vertAlign w:val="subscript"/>
                <w:lang w:eastAsia="ru-RU"/>
              </w:rPr>
              <w:t>22</w:t>
            </w:r>
            <w:r w:rsidRPr="00626FDD">
              <w:rPr>
                <w:rFonts w:ascii="Times New Roman" w:eastAsia="Times New Roman" w:hAnsi="Times New Roman" w:cs="Times New Roman"/>
                <w:sz w:val="28"/>
                <w:szCs w:val="28"/>
                <w:lang w:eastAsia="ru-RU"/>
              </w:rPr>
              <w:t>H</w:t>
            </w:r>
            <w:r w:rsidRPr="00626FDD">
              <w:rPr>
                <w:rFonts w:ascii="Times New Roman" w:eastAsia="Times New Roman" w:hAnsi="Times New Roman" w:cs="Times New Roman"/>
                <w:sz w:val="28"/>
                <w:szCs w:val="28"/>
                <w:vertAlign w:val="subscript"/>
                <w:lang w:eastAsia="ru-RU"/>
              </w:rPr>
              <w:t>23</w:t>
            </w:r>
            <w:r w:rsidRPr="00626FDD">
              <w:rPr>
                <w:rFonts w:ascii="Times New Roman" w:eastAsia="Times New Roman" w:hAnsi="Times New Roman" w:cs="Times New Roman"/>
                <w:sz w:val="28"/>
                <w:szCs w:val="28"/>
                <w:lang w:eastAsia="ru-RU"/>
              </w:rPr>
              <w:t>N</w:t>
            </w:r>
            <w:r w:rsidRPr="00626FDD">
              <w:rPr>
                <w:rFonts w:ascii="Times New Roman" w:eastAsia="Times New Roman" w:hAnsi="Times New Roman" w:cs="Times New Roman"/>
                <w:sz w:val="28"/>
                <w:szCs w:val="28"/>
                <w:vertAlign w:val="subscript"/>
                <w:lang w:eastAsia="ru-RU"/>
              </w:rPr>
              <w:t>5</w:t>
            </w:r>
            <w:r w:rsidRPr="00626FDD">
              <w:rPr>
                <w:rFonts w:ascii="Times New Roman" w:eastAsia="Times New Roman" w:hAnsi="Times New Roman" w:cs="Times New Roman"/>
                <w:sz w:val="28"/>
                <w:szCs w:val="28"/>
                <w:lang w:eastAsia="ru-RU"/>
              </w:rPr>
              <w:t>O</w:t>
            </w:r>
            <w:r w:rsidRPr="00626FDD">
              <w:rPr>
                <w:rFonts w:ascii="Times New Roman" w:eastAsia="Times New Roman" w:hAnsi="Times New Roman" w:cs="Times New Roman"/>
                <w:sz w:val="28"/>
                <w:szCs w:val="28"/>
                <w:vertAlign w:val="subscript"/>
                <w:lang w:eastAsia="ru-RU"/>
              </w:rPr>
              <w:t>4</w:t>
            </w:r>
            <w:r w:rsidRPr="00626FDD">
              <w:rPr>
                <w:rFonts w:ascii="Times New Roman" w:eastAsia="Times New Roman" w:hAnsi="Times New Roman" w:cs="Times New Roman"/>
                <w:sz w:val="28"/>
                <w:szCs w:val="28"/>
                <w:lang w:eastAsia="ru-RU"/>
              </w:rPr>
              <w:t>S</w:t>
            </w:r>
          </w:p>
        </w:tc>
        <w:tc>
          <w:tcPr>
            <w:tcW w:w="1061"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453.52</w:t>
            </w:r>
          </w:p>
        </w:tc>
        <w:tc>
          <w:tcPr>
            <w:tcW w:w="1367" w:type="dxa"/>
            <w:tcBorders>
              <w:top w:val="single" w:sz="4" w:space="0" w:color="000000"/>
              <w:left w:val="single" w:sz="4" w:space="0" w:color="000000"/>
              <w:bottom w:val="single" w:sz="4" w:space="0" w:color="000000"/>
              <w:right w:val="single" w:sz="4" w:space="0" w:color="000000"/>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168-170</w:t>
            </w:r>
          </w:p>
        </w:tc>
      </w:tr>
    </w:tbl>
    <w:p w:rsidR="00FC7681" w:rsidRDefault="00FC7681"/>
    <w:p w:rsidR="00931CA2" w:rsidRPr="00931CA2" w:rsidRDefault="00931CA2" w:rsidP="00931CA2">
      <w:pPr>
        <w:jc w:val="right"/>
        <w:rPr>
          <w:i/>
          <w:sz w:val="28"/>
          <w:lang w:val="uk-UA"/>
        </w:rPr>
      </w:pPr>
      <w:r w:rsidRPr="00931CA2">
        <w:rPr>
          <w:i/>
          <w:sz w:val="28"/>
          <w:lang w:val="uk-UA"/>
        </w:rPr>
        <w:lastRenderedPageBreak/>
        <w:t>Продовження табл</w:t>
      </w:r>
      <w:r w:rsidR="00A15818">
        <w:rPr>
          <w:i/>
          <w:sz w:val="28"/>
          <w:lang w:val="uk-UA"/>
        </w:rPr>
        <w:t xml:space="preserve">иці </w:t>
      </w:r>
      <w:r w:rsidRPr="00931CA2">
        <w:rPr>
          <w:i/>
          <w:sz w:val="28"/>
          <w:lang w:val="uk-UA"/>
        </w:rPr>
        <w:t xml:space="preserve"> 2.2</w:t>
      </w:r>
    </w:p>
    <w:tbl>
      <w:tblPr>
        <w:tblW w:w="9643" w:type="dxa"/>
        <w:tblInd w:w="10" w:type="dxa"/>
        <w:tblLayout w:type="fixed"/>
        <w:tblCellMar>
          <w:left w:w="10" w:type="dxa"/>
          <w:right w:w="10" w:type="dxa"/>
        </w:tblCellMar>
        <w:tblLook w:val="0000" w:firstRow="0" w:lastRow="0" w:firstColumn="0" w:lastColumn="0" w:noHBand="0" w:noVBand="0"/>
      </w:tblPr>
      <w:tblGrid>
        <w:gridCol w:w="978"/>
        <w:gridCol w:w="4093"/>
        <w:gridCol w:w="2144"/>
        <w:gridCol w:w="1061"/>
        <w:gridCol w:w="1367"/>
      </w:tblGrid>
      <w:tr w:rsidR="00FC7681" w:rsidRPr="00626FDD" w:rsidTr="00FC7681">
        <w:trPr>
          <w:trHeight w:val="1"/>
        </w:trPr>
        <w:tc>
          <w:tcPr>
            <w:tcW w:w="978" w:type="dxa"/>
            <w:tcBorders>
              <w:top w:val="single" w:sz="4" w:space="0" w:color="000000"/>
              <w:left w:val="single" w:sz="4" w:space="0" w:color="000000"/>
              <w:bottom w:val="single" w:sz="4" w:space="0" w:color="000000"/>
              <w:right w:val="nil"/>
            </w:tcBorders>
          </w:tcPr>
          <w:p w:rsidR="00FC7681" w:rsidRPr="00FC7681" w:rsidRDefault="00FC7681" w:rsidP="00FC7681">
            <w:pPr>
              <w:widowControl w:val="0"/>
              <w:suppressAutoHyphens/>
              <w:autoSpaceDE w:val="0"/>
              <w:autoSpaceDN w:val="0"/>
              <w:adjustRightInd w:val="0"/>
              <w:spacing w:after="0" w:line="240" w:lineRule="auto"/>
              <w:ind w:firstLine="0"/>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1</w:t>
            </w:r>
          </w:p>
        </w:tc>
        <w:tc>
          <w:tcPr>
            <w:tcW w:w="4093" w:type="dxa"/>
            <w:tcBorders>
              <w:top w:val="single" w:sz="4" w:space="0" w:color="000000"/>
              <w:left w:val="single" w:sz="4" w:space="0" w:color="000000"/>
              <w:bottom w:val="single" w:sz="4" w:space="0" w:color="000000"/>
              <w:right w:val="nil"/>
            </w:tcBorders>
          </w:tcPr>
          <w:p w:rsidR="00FC7681" w:rsidRPr="00FC7681" w:rsidRDefault="00FC7681" w:rsidP="00FC7681">
            <w:pPr>
              <w:widowControl w:val="0"/>
              <w:suppressAutoHyphens/>
              <w:autoSpaceDE w:val="0"/>
              <w:autoSpaceDN w:val="0"/>
              <w:adjustRightInd w:val="0"/>
              <w:spacing w:after="0" w:line="240" w:lineRule="auto"/>
              <w:jc w:val="center"/>
              <w:rPr>
                <w:rFonts w:ascii="Times New Roman" w:eastAsia="Times New Roman" w:hAnsi="Times New Roman" w:cs="Times New Roman"/>
                <w:noProof/>
                <w:sz w:val="28"/>
                <w:szCs w:val="28"/>
                <w:lang w:val="uk-UA" w:eastAsia="ru-RU"/>
              </w:rPr>
            </w:pPr>
            <w:r>
              <w:rPr>
                <w:rFonts w:ascii="Times New Roman" w:eastAsia="Times New Roman" w:hAnsi="Times New Roman" w:cs="Times New Roman"/>
                <w:noProof/>
                <w:sz w:val="28"/>
                <w:szCs w:val="28"/>
                <w:lang w:val="uk-UA" w:eastAsia="ru-RU"/>
              </w:rPr>
              <w:t>2</w:t>
            </w:r>
          </w:p>
        </w:tc>
        <w:tc>
          <w:tcPr>
            <w:tcW w:w="2144" w:type="dxa"/>
            <w:tcBorders>
              <w:top w:val="single" w:sz="4" w:space="0" w:color="000000"/>
              <w:left w:val="single" w:sz="4" w:space="0" w:color="000000"/>
              <w:bottom w:val="single" w:sz="4" w:space="0" w:color="000000"/>
              <w:right w:val="nil"/>
            </w:tcBorders>
          </w:tcPr>
          <w:p w:rsidR="00FC7681" w:rsidRPr="00FC7681" w:rsidRDefault="00FC7681" w:rsidP="00FC7681">
            <w:pPr>
              <w:widowControl w:val="0"/>
              <w:suppressAutoHyphens/>
              <w:autoSpaceDE w:val="0"/>
              <w:autoSpaceDN w:val="0"/>
              <w:adjustRightInd w:val="0"/>
              <w:spacing w:after="0" w:line="240" w:lineRule="auto"/>
              <w:ind w:firstLine="0"/>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3</w:t>
            </w:r>
          </w:p>
        </w:tc>
        <w:tc>
          <w:tcPr>
            <w:tcW w:w="1061" w:type="dxa"/>
            <w:tcBorders>
              <w:top w:val="single" w:sz="4" w:space="0" w:color="000000"/>
              <w:left w:val="single" w:sz="4" w:space="0" w:color="000000"/>
              <w:bottom w:val="single" w:sz="4" w:space="0" w:color="000000"/>
              <w:right w:val="nil"/>
            </w:tcBorders>
          </w:tcPr>
          <w:p w:rsidR="00FC7681" w:rsidRPr="00FC7681" w:rsidRDefault="00FC7681" w:rsidP="00FC7681">
            <w:pPr>
              <w:widowControl w:val="0"/>
              <w:suppressAutoHyphens/>
              <w:autoSpaceDE w:val="0"/>
              <w:autoSpaceDN w:val="0"/>
              <w:adjustRightInd w:val="0"/>
              <w:spacing w:after="0" w:line="240" w:lineRule="auto"/>
              <w:ind w:firstLine="0"/>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4</w:t>
            </w:r>
          </w:p>
        </w:tc>
        <w:tc>
          <w:tcPr>
            <w:tcW w:w="1367" w:type="dxa"/>
            <w:tcBorders>
              <w:top w:val="single" w:sz="4" w:space="0" w:color="000000"/>
              <w:left w:val="single" w:sz="4" w:space="0" w:color="000000"/>
              <w:bottom w:val="single" w:sz="4" w:space="0" w:color="000000"/>
              <w:right w:val="single" w:sz="4" w:space="0" w:color="000000"/>
            </w:tcBorders>
          </w:tcPr>
          <w:p w:rsidR="00FC7681" w:rsidRPr="00FC7681" w:rsidRDefault="00FC7681" w:rsidP="00FC7681">
            <w:pPr>
              <w:widowControl w:val="0"/>
              <w:suppressAutoHyphens/>
              <w:autoSpaceDE w:val="0"/>
              <w:autoSpaceDN w:val="0"/>
              <w:adjustRightInd w:val="0"/>
              <w:spacing w:after="0" w:line="240" w:lineRule="auto"/>
              <w:jc w:val="cente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5</w:t>
            </w:r>
          </w:p>
        </w:tc>
      </w:tr>
      <w:tr w:rsidR="000E23FE" w:rsidRPr="00626FDD" w:rsidTr="00FC7681">
        <w:trPr>
          <w:trHeight w:val="1"/>
        </w:trPr>
        <w:tc>
          <w:tcPr>
            <w:tcW w:w="978" w:type="dxa"/>
            <w:tcBorders>
              <w:top w:val="single" w:sz="4" w:space="0" w:color="000000"/>
              <w:left w:val="single" w:sz="4" w:space="0" w:color="000000"/>
              <w:bottom w:val="single" w:sz="4" w:space="0" w:color="000000"/>
              <w:right w:val="nil"/>
            </w:tcBorders>
          </w:tcPr>
          <w:p w:rsidR="000E23FE" w:rsidRPr="00626FDD" w:rsidRDefault="006647FF"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 xml:space="preserve"> </w:t>
            </w:r>
            <w:r w:rsidR="000E23FE" w:rsidRPr="00626FDD">
              <w:rPr>
                <w:rFonts w:ascii="Times New Roman" w:eastAsia="Times New Roman" w:hAnsi="Times New Roman" w:cs="Times New Roman"/>
                <w:sz w:val="28"/>
                <w:szCs w:val="28"/>
                <w:lang w:eastAsia="ru-RU"/>
              </w:rPr>
              <w:t>DSK-127</w:t>
            </w:r>
          </w:p>
        </w:tc>
        <w:tc>
          <w:tcPr>
            <w:tcW w:w="4093" w:type="dxa"/>
            <w:tcBorders>
              <w:top w:val="single" w:sz="4" w:space="0" w:color="000000"/>
              <w:left w:val="single" w:sz="4" w:space="0" w:color="000000"/>
              <w:bottom w:val="single" w:sz="4" w:space="0" w:color="000000"/>
              <w:right w:val="nil"/>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noProof/>
                <w:sz w:val="28"/>
                <w:szCs w:val="28"/>
                <w:lang w:eastAsia="ru-RU"/>
              </w:rPr>
              <w:drawing>
                <wp:inline distT="0" distB="0" distL="0" distR="0" wp14:anchorId="1B0EB3D5" wp14:editId="1E15BB70">
                  <wp:extent cx="1666875" cy="1409700"/>
                  <wp:effectExtent l="0" t="0" r="952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66875" cy="1409700"/>
                          </a:xfrm>
                          <a:prstGeom prst="rect">
                            <a:avLst/>
                          </a:prstGeom>
                          <a:noFill/>
                          <a:ln>
                            <a:noFill/>
                          </a:ln>
                        </pic:spPr>
                      </pic:pic>
                    </a:graphicData>
                  </a:graphic>
                </wp:inline>
              </w:drawing>
            </w:r>
          </w:p>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val="uk-UA" w:eastAsia="ru-RU"/>
              </w:rPr>
              <w:t>Натрієва сіль 3-(3-(4-ізопропілфеніл)-2-оксо-2H-[1,2,4]триазино[2,3-c]хіназолін-6-іл)пропановой кислоти</w:t>
            </w:r>
          </w:p>
        </w:tc>
        <w:tc>
          <w:tcPr>
            <w:tcW w:w="2144"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C</w:t>
            </w:r>
            <w:r w:rsidRPr="00626FDD">
              <w:rPr>
                <w:rFonts w:ascii="Times New Roman" w:eastAsia="Times New Roman" w:hAnsi="Times New Roman" w:cs="Times New Roman"/>
                <w:sz w:val="28"/>
                <w:szCs w:val="28"/>
                <w:vertAlign w:val="subscript"/>
                <w:lang w:eastAsia="ru-RU"/>
              </w:rPr>
              <w:t>22</w:t>
            </w:r>
            <w:r w:rsidRPr="00626FDD">
              <w:rPr>
                <w:rFonts w:ascii="Times New Roman" w:eastAsia="Times New Roman" w:hAnsi="Times New Roman" w:cs="Times New Roman"/>
                <w:sz w:val="28"/>
                <w:szCs w:val="28"/>
                <w:lang w:eastAsia="ru-RU"/>
              </w:rPr>
              <w:t>H</w:t>
            </w:r>
            <w:r w:rsidRPr="00626FDD">
              <w:rPr>
                <w:rFonts w:ascii="Times New Roman" w:eastAsia="Times New Roman" w:hAnsi="Times New Roman" w:cs="Times New Roman"/>
                <w:sz w:val="28"/>
                <w:szCs w:val="28"/>
                <w:vertAlign w:val="subscript"/>
                <w:lang w:eastAsia="ru-RU"/>
              </w:rPr>
              <w:t>19</w:t>
            </w:r>
            <w:r w:rsidRPr="00626FDD">
              <w:rPr>
                <w:rFonts w:ascii="Times New Roman" w:eastAsia="Times New Roman" w:hAnsi="Times New Roman" w:cs="Times New Roman"/>
                <w:sz w:val="28"/>
                <w:szCs w:val="28"/>
                <w:lang w:eastAsia="ru-RU"/>
              </w:rPr>
              <w:t>N</w:t>
            </w:r>
            <w:r w:rsidRPr="00626FDD">
              <w:rPr>
                <w:rFonts w:ascii="Times New Roman" w:eastAsia="Times New Roman" w:hAnsi="Times New Roman" w:cs="Times New Roman"/>
                <w:sz w:val="28"/>
                <w:szCs w:val="28"/>
                <w:vertAlign w:val="subscript"/>
                <w:lang w:eastAsia="ru-RU"/>
              </w:rPr>
              <w:t>4</w:t>
            </w:r>
            <w:r w:rsidRPr="00626FDD">
              <w:rPr>
                <w:rFonts w:ascii="Times New Roman" w:eastAsia="Times New Roman" w:hAnsi="Times New Roman" w:cs="Times New Roman"/>
                <w:sz w:val="28"/>
                <w:szCs w:val="28"/>
                <w:lang w:eastAsia="ru-RU"/>
              </w:rPr>
              <w:t>NaO</w:t>
            </w:r>
            <w:r w:rsidRPr="00626FDD">
              <w:rPr>
                <w:rFonts w:ascii="Times New Roman" w:eastAsia="Times New Roman" w:hAnsi="Times New Roman" w:cs="Times New Roman"/>
                <w:sz w:val="28"/>
                <w:szCs w:val="28"/>
                <w:vertAlign w:val="subscript"/>
                <w:lang w:eastAsia="ru-RU"/>
              </w:rPr>
              <w:t>3</w:t>
            </w:r>
          </w:p>
        </w:tc>
        <w:tc>
          <w:tcPr>
            <w:tcW w:w="1061"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410,40</w:t>
            </w:r>
          </w:p>
        </w:tc>
        <w:tc>
          <w:tcPr>
            <w:tcW w:w="1367" w:type="dxa"/>
            <w:tcBorders>
              <w:top w:val="single" w:sz="4" w:space="0" w:color="000000"/>
              <w:left w:val="single" w:sz="4" w:space="0" w:color="000000"/>
              <w:bottom w:val="single" w:sz="4" w:space="0" w:color="000000"/>
              <w:right w:val="single" w:sz="4" w:space="0" w:color="000000"/>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p>
        </w:tc>
      </w:tr>
      <w:tr w:rsidR="000E23FE" w:rsidRPr="00626FDD" w:rsidTr="00FC7681">
        <w:trPr>
          <w:trHeight w:val="1"/>
        </w:trPr>
        <w:tc>
          <w:tcPr>
            <w:tcW w:w="978" w:type="dxa"/>
            <w:tcBorders>
              <w:top w:val="single" w:sz="4" w:space="0" w:color="000000"/>
              <w:left w:val="single" w:sz="4" w:space="0" w:color="000000"/>
              <w:bottom w:val="single" w:sz="4" w:space="0" w:color="000000"/>
              <w:right w:val="nil"/>
            </w:tcBorders>
          </w:tcPr>
          <w:p w:rsidR="000E23FE" w:rsidRPr="00626FDD" w:rsidRDefault="006647FF"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val="uk-UA" w:eastAsia="ru-RU"/>
              </w:rPr>
              <w:t xml:space="preserve"> </w:t>
            </w:r>
            <w:r w:rsidR="000E23FE" w:rsidRPr="00626FDD">
              <w:rPr>
                <w:rFonts w:ascii="Times New Roman" w:eastAsia="Times New Roman" w:hAnsi="Times New Roman" w:cs="Times New Roman"/>
                <w:sz w:val="28"/>
                <w:szCs w:val="28"/>
                <w:lang w:eastAsia="ru-RU"/>
              </w:rPr>
              <w:t>DSK-128</w:t>
            </w:r>
          </w:p>
        </w:tc>
        <w:tc>
          <w:tcPr>
            <w:tcW w:w="4093" w:type="dxa"/>
            <w:tcBorders>
              <w:top w:val="single" w:sz="4" w:space="0" w:color="000000"/>
              <w:left w:val="single" w:sz="4" w:space="0" w:color="000000"/>
              <w:bottom w:val="single" w:sz="4" w:space="0" w:color="000000"/>
              <w:right w:val="nil"/>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noProof/>
                <w:sz w:val="28"/>
                <w:szCs w:val="28"/>
                <w:lang w:eastAsia="ru-RU"/>
              </w:rPr>
              <w:drawing>
                <wp:inline distT="0" distB="0" distL="0" distR="0" wp14:anchorId="42C46EFC" wp14:editId="04E29557">
                  <wp:extent cx="1771650" cy="1400175"/>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71650" cy="1400175"/>
                          </a:xfrm>
                          <a:prstGeom prst="rect">
                            <a:avLst/>
                          </a:prstGeom>
                          <a:noFill/>
                          <a:ln>
                            <a:noFill/>
                          </a:ln>
                        </pic:spPr>
                      </pic:pic>
                    </a:graphicData>
                  </a:graphic>
                </wp:inline>
              </w:drawing>
            </w:r>
          </w:p>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val="uk-UA" w:eastAsia="ru-RU"/>
              </w:rPr>
              <w:t>Натрієва сіль 3-(3-(4-фторфеніл)-2-оксо-2H-[1,2,4]триазино[2,3-c]хіназолін-6-іл)пропановой кислоти</w:t>
            </w:r>
          </w:p>
        </w:tc>
        <w:tc>
          <w:tcPr>
            <w:tcW w:w="2144"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C</w:t>
            </w:r>
            <w:r w:rsidRPr="00626FDD">
              <w:rPr>
                <w:rFonts w:ascii="Times New Roman" w:eastAsia="Times New Roman" w:hAnsi="Times New Roman" w:cs="Times New Roman"/>
                <w:sz w:val="28"/>
                <w:szCs w:val="28"/>
                <w:vertAlign w:val="subscript"/>
                <w:lang w:eastAsia="ru-RU"/>
              </w:rPr>
              <w:t>19</w:t>
            </w:r>
            <w:r w:rsidRPr="00626FDD">
              <w:rPr>
                <w:rFonts w:ascii="Times New Roman" w:eastAsia="Times New Roman" w:hAnsi="Times New Roman" w:cs="Times New Roman"/>
                <w:sz w:val="28"/>
                <w:szCs w:val="28"/>
                <w:lang w:eastAsia="ru-RU"/>
              </w:rPr>
              <w:t>H</w:t>
            </w:r>
            <w:r w:rsidRPr="00626FDD">
              <w:rPr>
                <w:rFonts w:ascii="Times New Roman" w:eastAsia="Times New Roman" w:hAnsi="Times New Roman" w:cs="Times New Roman"/>
                <w:sz w:val="28"/>
                <w:szCs w:val="28"/>
                <w:vertAlign w:val="subscript"/>
                <w:lang w:eastAsia="ru-RU"/>
              </w:rPr>
              <w:t>12</w:t>
            </w:r>
            <w:r w:rsidRPr="00626FDD">
              <w:rPr>
                <w:rFonts w:ascii="Times New Roman" w:eastAsia="Times New Roman" w:hAnsi="Times New Roman" w:cs="Times New Roman"/>
                <w:sz w:val="28"/>
                <w:szCs w:val="28"/>
                <w:lang w:eastAsia="ru-RU"/>
              </w:rPr>
              <w:t>FN</w:t>
            </w:r>
            <w:r w:rsidRPr="00626FDD">
              <w:rPr>
                <w:rFonts w:ascii="Times New Roman" w:eastAsia="Times New Roman" w:hAnsi="Times New Roman" w:cs="Times New Roman"/>
                <w:sz w:val="28"/>
                <w:szCs w:val="28"/>
                <w:vertAlign w:val="subscript"/>
                <w:lang w:eastAsia="ru-RU"/>
              </w:rPr>
              <w:t>4</w:t>
            </w:r>
            <w:r w:rsidRPr="00626FDD">
              <w:rPr>
                <w:rFonts w:ascii="Times New Roman" w:eastAsia="Times New Roman" w:hAnsi="Times New Roman" w:cs="Times New Roman"/>
                <w:sz w:val="28"/>
                <w:szCs w:val="28"/>
                <w:lang w:eastAsia="ru-RU"/>
              </w:rPr>
              <w:t>NaO</w:t>
            </w:r>
            <w:r w:rsidRPr="00626FDD">
              <w:rPr>
                <w:rFonts w:ascii="Times New Roman" w:eastAsia="Times New Roman" w:hAnsi="Times New Roman" w:cs="Times New Roman"/>
                <w:sz w:val="28"/>
                <w:szCs w:val="28"/>
                <w:vertAlign w:val="subscript"/>
                <w:lang w:eastAsia="ru-RU"/>
              </w:rPr>
              <w:t>3</w:t>
            </w:r>
          </w:p>
        </w:tc>
        <w:tc>
          <w:tcPr>
            <w:tcW w:w="1061" w:type="dxa"/>
            <w:tcBorders>
              <w:top w:val="single" w:sz="4" w:space="0" w:color="000000"/>
              <w:left w:val="single" w:sz="4" w:space="0" w:color="000000"/>
              <w:bottom w:val="single" w:sz="4" w:space="0" w:color="000000"/>
              <w:right w:val="nil"/>
            </w:tcBorders>
          </w:tcPr>
          <w:p w:rsidR="000E23FE" w:rsidRPr="00626FDD" w:rsidRDefault="000E23FE" w:rsidP="00FC7681">
            <w:pPr>
              <w:widowControl w:val="0"/>
              <w:suppressAutoHyphens/>
              <w:autoSpaceDE w:val="0"/>
              <w:autoSpaceDN w:val="0"/>
              <w:adjustRightInd w:val="0"/>
              <w:spacing w:after="0" w:line="240" w:lineRule="auto"/>
              <w:ind w:firstLine="0"/>
              <w:rPr>
                <w:rFonts w:ascii="Times New Roman" w:eastAsia="Times New Roman" w:hAnsi="Times New Roman" w:cs="Times New Roman"/>
                <w:sz w:val="28"/>
                <w:szCs w:val="28"/>
                <w:lang w:eastAsia="ru-RU"/>
              </w:rPr>
            </w:pPr>
            <w:r w:rsidRPr="00626FDD">
              <w:rPr>
                <w:rFonts w:ascii="Times New Roman" w:eastAsia="Times New Roman" w:hAnsi="Times New Roman" w:cs="Times New Roman"/>
                <w:sz w:val="28"/>
                <w:szCs w:val="28"/>
                <w:lang w:eastAsia="ru-RU"/>
              </w:rPr>
              <w:t>386,31</w:t>
            </w:r>
          </w:p>
        </w:tc>
        <w:tc>
          <w:tcPr>
            <w:tcW w:w="1367" w:type="dxa"/>
            <w:tcBorders>
              <w:top w:val="single" w:sz="4" w:space="0" w:color="000000"/>
              <w:left w:val="single" w:sz="4" w:space="0" w:color="000000"/>
              <w:bottom w:val="single" w:sz="4" w:space="0" w:color="000000"/>
              <w:right w:val="single" w:sz="4" w:space="0" w:color="000000"/>
            </w:tcBorders>
          </w:tcPr>
          <w:p w:rsidR="000E23FE" w:rsidRPr="00626FDD" w:rsidRDefault="000E23FE" w:rsidP="002B254D">
            <w:pPr>
              <w:widowControl w:val="0"/>
              <w:suppressAutoHyphens/>
              <w:autoSpaceDE w:val="0"/>
              <w:autoSpaceDN w:val="0"/>
              <w:adjustRightInd w:val="0"/>
              <w:spacing w:after="0" w:line="240" w:lineRule="auto"/>
              <w:rPr>
                <w:rFonts w:ascii="Times New Roman" w:eastAsia="Times New Roman" w:hAnsi="Times New Roman" w:cs="Times New Roman"/>
                <w:sz w:val="28"/>
                <w:szCs w:val="28"/>
                <w:lang w:eastAsia="ru-RU"/>
              </w:rPr>
            </w:pPr>
          </w:p>
        </w:tc>
      </w:tr>
    </w:tbl>
    <w:p w:rsidR="000E23FE" w:rsidRPr="00626FDD" w:rsidRDefault="000E23FE" w:rsidP="002B254D">
      <w:pPr>
        <w:pStyle w:val="a3"/>
        <w:ind w:left="0"/>
        <w:jc w:val="center"/>
        <w:rPr>
          <w:rFonts w:ascii="Times New Roman" w:hAnsi="Times New Roman" w:cs="Times New Roman"/>
          <w:sz w:val="28"/>
          <w:szCs w:val="28"/>
          <w:lang w:val="uk-UA"/>
        </w:rPr>
      </w:pPr>
    </w:p>
    <w:p w:rsidR="00DF3EA5" w:rsidRDefault="00DF3EA5" w:rsidP="002B254D">
      <w:pPr>
        <w:pStyle w:val="a3"/>
        <w:ind w:left="0"/>
        <w:jc w:val="center"/>
        <w:rPr>
          <w:rFonts w:ascii="Times New Roman" w:hAnsi="Times New Roman" w:cs="Times New Roman"/>
          <w:sz w:val="28"/>
          <w:szCs w:val="28"/>
          <w:lang w:val="uk-UA"/>
        </w:rPr>
      </w:pPr>
    </w:p>
    <w:p w:rsidR="00297D1D" w:rsidRDefault="00297D1D" w:rsidP="002B254D">
      <w:pPr>
        <w:pStyle w:val="a3"/>
        <w:ind w:left="0"/>
        <w:jc w:val="center"/>
        <w:rPr>
          <w:rFonts w:ascii="Times New Roman" w:hAnsi="Times New Roman" w:cs="Times New Roman"/>
          <w:sz w:val="28"/>
          <w:szCs w:val="28"/>
          <w:lang w:val="uk-UA"/>
        </w:rPr>
      </w:pPr>
    </w:p>
    <w:p w:rsidR="00297D1D" w:rsidRDefault="00297D1D" w:rsidP="002B254D">
      <w:pPr>
        <w:pStyle w:val="a3"/>
        <w:ind w:left="0"/>
        <w:jc w:val="center"/>
        <w:rPr>
          <w:rFonts w:ascii="Times New Roman" w:hAnsi="Times New Roman" w:cs="Times New Roman"/>
          <w:sz w:val="28"/>
          <w:szCs w:val="28"/>
          <w:lang w:val="uk-UA"/>
        </w:rPr>
      </w:pPr>
    </w:p>
    <w:p w:rsidR="00297D1D" w:rsidRDefault="00297D1D" w:rsidP="002B254D">
      <w:pPr>
        <w:pStyle w:val="a3"/>
        <w:ind w:left="0"/>
        <w:jc w:val="center"/>
        <w:rPr>
          <w:rFonts w:ascii="Times New Roman" w:hAnsi="Times New Roman" w:cs="Times New Roman"/>
          <w:sz w:val="28"/>
          <w:szCs w:val="28"/>
          <w:lang w:val="uk-UA"/>
        </w:rPr>
      </w:pPr>
    </w:p>
    <w:p w:rsidR="00297D1D" w:rsidRDefault="00297D1D" w:rsidP="002B254D">
      <w:pPr>
        <w:pStyle w:val="a3"/>
        <w:ind w:left="0"/>
        <w:jc w:val="center"/>
        <w:rPr>
          <w:rFonts w:ascii="Times New Roman" w:hAnsi="Times New Roman" w:cs="Times New Roman"/>
          <w:sz w:val="28"/>
          <w:szCs w:val="28"/>
          <w:lang w:val="uk-UA"/>
        </w:rPr>
      </w:pPr>
    </w:p>
    <w:p w:rsidR="00297D1D" w:rsidRDefault="00297D1D" w:rsidP="002B254D">
      <w:pPr>
        <w:pStyle w:val="a3"/>
        <w:ind w:left="0"/>
        <w:jc w:val="center"/>
        <w:rPr>
          <w:rFonts w:ascii="Times New Roman" w:hAnsi="Times New Roman" w:cs="Times New Roman"/>
          <w:sz w:val="28"/>
          <w:szCs w:val="28"/>
          <w:lang w:val="uk-UA"/>
        </w:rPr>
      </w:pPr>
    </w:p>
    <w:p w:rsidR="00297D1D" w:rsidRDefault="00297D1D" w:rsidP="002B254D">
      <w:pPr>
        <w:pStyle w:val="a3"/>
        <w:ind w:left="0"/>
        <w:jc w:val="center"/>
        <w:rPr>
          <w:rFonts w:ascii="Times New Roman" w:hAnsi="Times New Roman" w:cs="Times New Roman"/>
          <w:sz w:val="28"/>
          <w:szCs w:val="28"/>
          <w:lang w:val="uk-UA"/>
        </w:rPr>
      </w:pPr>
    </w:p>
    <w:p w:rsidR="00297D1D" w:rsidRDefault="00297D1D" w:rsidP="002B254D">
      <w:pPr>
        <w:pStyle w:val="a3"/>
        <w:ind w:left="0"/>
        <w:jc w:val="center"/>
        <w:rPr>
          <w:rFonts w:ascii="Times New Roman" w:hAnsi="Times New Roman" w:cs="Times New Roman"/>
          <w:sz w:val="28"/>
          <w:szCs w:val="28"/>
          <w:lang w:val="uk-UA"/>
        </w:rPr>
      </w:pPr>
    </w:p>
    <w:p w:rsidR="00297D1D" w:rsidRDefault="00297D1D" w:rsidP="002B254D">
      <w:pPr>
        <w:pStyle w:val="a3"/>
        <w:ind w:left="0"/>
        <w:jc w:val="center"/>
        <w:rPr>
          <w:rFonts w:ascii="Times New Roman" w:hAnsi="Times New Roman" w:cs="Times New Roman"/>
          <w:sz w:val="28"/>
          <w:szCs w:val="28"/>
          <w:lang w:val="uk-UA"/>
        </w:rPr>
      </w:pPr>
    </w:p>
    <w:p w:rsidR="00297D1D" w:rsidRDefault="00297D1D" w:rsidP="002B254D">
      <w:pPr>
        <w:pStyle w:val="a3"/>
        <w:ind w:left="0"/>
        <w:jc w:val="center"/>
        <w:rPr>
          <w:rFonts w:ascii="Times New Roman" w:hAnsi="Times New Roman" w:cs="Times New Roman"/>
          <w:sz w:val="28"/>
          <w:szCs w:val="28"/>
          <w:lang w:val="uk-UA"/>
        </w:rPr>
      </w:pPr>
    </w:p>
    <w:p w:rsidR="00297D1D" w:rsidRDefault="00297D1D" w:rsidP="002B254D">
      <w:pPr>
        <w:pStyle w:val="a3"/>
        <w:ind w:left="0"/>
        <w:jc w:val="center"/>
        <w:rPr>
          <w:rFonts w:ascii="Times New Roman" w:hAnsi="Times New Roman" w:cs="Times New Roman"/>
          <w:sz w:val="28"/>
          <w:szCs w:val="28"/>
          <w:lang w:val="uk-UA"/>
        </w:rPr>
      </w:pPr>
    </w:p>
    <w:p w:rsidR="00297D1D" w:rsidRDefault="00297D1D" w:rsidP="002B254D">
      <w:pPr>
        <w:pStyle w:val="a3"/>
        <w:ind w:left="0"/>
        <w:jc w:val="center"/>
        <w:rPr>
          <w:rFonts w:ascii="Times New Roman" w:hAnsi="Times New Roman" w:cs="Times New Roman"/>
          <w:sz w:val="28"/>
          <w:szCs w:val="28"/>
          <w:lang w:val="uk-UA"/>
        </w:rPr>
      </w:pPr>
    </w:p>
    <w:p w:rsidR="00297D1D" w:rsidRPr="00A15818" w:rsidRDefault="00A15818" w:rsidP="002B254D">
      <w:pPr>
        <w:pStyle w:val="a3"/>
        <w:ind w:left="0"/>
        <w:jc w:val="center"/>
        <w:rPr>
          <w:rFonts w:ascii="Times New Roman" w:hAnsi="Times New Roman" w:cs="Times New Roman"/>
          <w:b/>
          <w:i/>
          <w:sz w:val="28"/>
          <w:szCs w:val="28"/>
          <w:lang w:val="uk-UA"/>
        </w:rPr>
      </w:pPr>
      <w:r w:rsidRPr="00A15818">
        <w:rPr>
          <w:rFonts w:ascii="Times New Roman" w:hAnsi="Times New Roman" w:cs="Times New Roman"/>
          <w:b/>
          <w:i/>
          <w:sz w:val="28"/>
          <w:szCs w:val="28"/>
          <w:lang w:val="uk-UA"/>
        </w:rPr>
        <w:lastRenderedPageBreak/>
        <w:t>ДОДАТОК 2</w:t>
      </w:r>
    </w:p>
    <w:p w:rsidR="00F72F8C" w:rsidRPr="00297D1D" w:rsidRDefault="00F72F8C" w:rsidP="00F72F8C">
      <w:pPr>
        <w:pStyle w:val="a3"/>
        <w:ind w:left="0"/>
        <w:jc w:val="center"/>
        <w:rPr>
          <w:rFonts w:ascii="Times New Roman" w:hAnsi="Times New Roman" w:cs="Times New Roman"/>
          <w:b/>
          <w:caps/>
          <w:sz w:val="28"/>
          <w:szCs w:val="28"/>
          <w:lang w:val="uk-UA"/>
        </w:rPr>
      </w:pPr>
      <w:r w:rsidRPr="00297D1D">
        <w:rPr>
          <w:rFonts w:ascii="Times New Roman" w:hAnsi="Times New Roman" w:cs="Times New Roman"/>
          <w:b/>
          <w:caps/>
          <w:sz w:val="28"/>
          <w:szCs w:val="28"/>
          <w:lang w:val="uk-UA"/>
        </w:rPr>
        <w:t>Список публікацій по темі десертаці</w:t>
      </w:r>
      <w:r>
        <w:rPr>
          <w:rFonts w:ascii="Times New Roman" w:hAnsi="Times New Roman" w:cs="Times New Roman"/>
          <w:b/>
          <w:caps/>
          <w:sz w:val="28"/>
          <w:szCs w:val="28"/>
          <w:lang w:val="uk-UA"/>
        </w:rPr>
        <w:t>ї</w:t>
      </w:r>
    </w:p>
    <w:p w:rsidR="00F72F8C" w:rsidRPr="00626FDD" w:rsidRDefault="00F72F8C" w:rsidP="00F72F8C">
      <w:pPr>
        <w:rPr>
          <w:rFonts w:ascii="Times New Roman" w:hAnsi="Times New Roman" w:cs="Times New Roman"/>
          <w:sz w:val="28"/>
          <w:szCs w:val="28"/>
          <w:lang w:val="uk-UA"/>
        </w:rPr>
      </w:pPr>
      <w:r w:rsidRPr="00626FDD">
        <w:rPr>
          <w:rFonts w:ascii="Times New Roman" w:hAnsi="Times New Roman" w:cs="Times New Roman"/>
          <w:sz w:val="28"/>
          <w:szCs w:val="28"/>
          <w:lang w:val="uk-UA"/>
        </w:rPr>
        <w:t>1. Гриб В.В. Порівняльний аналіз морфологічних змін суглобів при застосуванні натрієвої солі 4-(3-метил-2-оксо-2</w:t>
      </w:r>
      <w:r w:rsidRPr="00626FDD">
        <w:rPr>
          <w:rFonts w:ascii="Times New Roman" w:hAnsi="Times New Roman" w:cs="Times New Roman"/>
          <w:sz w:val="28"/>
          <w:szCs w:val="28"/>
          <w:lang w:val="en-US"/>
        </w:rPr>
        <w:t>H</w:t>
      </w:r>
      <w:r w:rsidRPr="00626FDD">
        <w:rPr>
          <w:rFonts w:ascii="Times New Roman" w:hAnsi="Times New Roman" w:cs="Times New Roman"/>
          <w:sz w:val="28"/>
          <w:szCs w:val="28"/>
          <w:lang w:val="uk-UA"/>
        </w:rPr>
        <w:t>-[1,2,4] триазино-[2, 3-</w:t>
      </w:r>
      <w:r w:rsidRPr="00626FDD">
        <w:rPr>
          <w:rFonts w:ascii="Times New Roman" w:hAnsi="Times New Roman" w:cs="Times New Roman"/>
          <w:sz w:val="28"/>
          <w:szCs w:val="28"/>
          <w:lang w:val="en-US"/>
        </w:rPr>
        <w:t>c</w:t>
      </w:r>
      <w:r w:rsidRPr="00626FDD">
        <w:rPr>
          <w:rFonts w:ascii="Times New Roman" w:hAnsi="Times New Roman" w:cs="Times New Roman"/>
          <w:sz w:val="28"/>
          <w:szCs w:val="28"/>
          <w:lang w:val="uk-UA"/>
        </w:rPr>
        <w:t xml:space="preserve">] – хіназолін-6-іл) бутанової кислоти ( сполуки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та диклофенаку натрію на моделі ад’ювантного артриту / В.В. Гриб, С.В. Вернигородський, Г.І. Степанюк // «Вісник морфології» . – 2015. – № 2 . – С. 340 – 343. </w:t>
      </w:r>
    </w:p>
    <w:p w:rsidR="00F72F8C" w:rsidRPr="00626FDD" w:rsidRDefault="00F72F8C" w:rsidP="00F72F8C">
      <w:pPr>
        <w:rPr>
          <w:rFonts w:ascii="Times New Roman" w:hAnsi="Times New Roman" w:cs="Times New Roman"/>
          <w:b/>
          <w:sz w:val="28"/>
          <w:szCs w:val="28"/>
          <w:lang w:val="uk-UA"/>
        </w:rPr>
      </w:pPr>
      <w:r>
        <w:rPr>
          <w:rFonts w:ascii="Times New Roman" w:hAnsi="Times New Roman" w:cs="Times New Roman"/>
          <w:sz w:val="28"/>
          <w:szCs w:val="28"/>
          <w:lang w:val="uk-UA"/>
        </w:rPr>
        <w:t>2</w:t>
      </w:r>
      <w:r w:rsidRPr="00626FDD">
        <w:rPr>
          <w:rFonts w:ascii="Times New Roman" w:hAnsi="Times New Roman" w:cs="Times New Roman"/>
          <w:sz w:val="28"/>
          <w:szCs w:val="28"/>
          <w:lang w:val="uk-UA"/>
        </w:rPr>
        <w:t>. Гриб В.В. Порівняльна характеристика впливу натрієвої солі 4-(3-метил-2-оксо-2</w:t>
      </w:r>
      <w:r w:rsidRPr="00626FDD">
        <w:rPr>
          <w:rFonts w:ascii="Times New Roman" w:hAnsi="Times New Roman" w:cs="Times New Roman"/>
          <w:sz w:val="28"/>
          <w:szCs w:val="28"/>
          <w:lang w:val="en-US"/>
        </w:rPr>
        <w:t>H</w:t>
      </w:r>
      <w:r w:rsidRPr="00626FDD">
        <w:rPr>
          <w:rFonts w:ascii="Times New Roman" w:hAnsi="Times New Roman" w:cs="Times New Roman"/>
          <w:sz w:val="28"/>
          <w:szCs w:val="28"/>
          <w:lang w:val="uk-UA"/>
        </w:rPr>
        <w:t>-[1,2,4] тріазино – [2,3-с] хіназолін-6-іл) бутанової кислоти та диклофенаку на динаміку гематологічних показників і безпечність у щурів з ад’ювантним артритом / В.В. Гриб, О.М. Дорошенко, Н.В. Заічко, Н.Г. Степанюк // Фармакологія та лікарська токсикологія. – 2015. – № 6 (46) . – С. 53 – 57.</w:t>
      </w:r>
    </w:p>
    <w:p w:rsidR="00F72F8C" w:rsidRPr="00626FDD" w:rsidRDefault="00F72F8C" w:rsidP="00F72F8C">
      <w:pPr>
        <w:rPr>
          <w:rFonts w:ascii="Times New Roman" w:hAnsi="Times New Roman" w:cs="Times New Roman"/>
          <w:sz w:val="28"/>
          <w:szCs w:val="28"/>
          <w:lang w:val="uk-UA"/>
        </w:rPr>
      </w:pPr>
      <w:r>
        <w:rPr>
          <w:rFonts w:ascii="Times New Roman" w:hAnsi="Times New Roman" w:cs="Times New Roman"/>
          <w:sz w:val="28"/>
          <w:szCs w:val="28"/>
          <w:lang w:val="uk-UA"/>
        </w:rPr>
        <w:t>3</w:t>
      </w:r>
      <w:r w:rsidRPr="00626FDD">
        <w:rPr>
          <w:rFonts w:ascii="Times New Roman" w:hAnsi="Times New Roman" w:cs="Times New Roman"/>
          <w:sz w:val="28"/>
          <w:szCs w:val="28"/>
          <w:lang w:val="uk-UA"/>
        </w:rPr>
        <w:t>. Гриб В.В. Сравнительная характеристика лечебного действия натриевой соли 4-(3-метил-2-оксо-2</w:t>
      </w:r>
      <w:r w:rsidRPr="00626FDD">
        <w:rPr>
          <w:rFonts w:ascii="Times New Roman" w:hAnsi="Times New Roman" w:cs="Times New Roman"/>
          <w:sz w:val="28"/>
          <w:szCs w:val="28"/>
          <w:lang w:val="en-US"/>
        </w:rPr>
        <w:t>H</w:t>
      </w:r>
      <w:r w:rsidRPr="00626FDD">
        <w:rPr>
          <w:rFonts w:ascii="Times New Roman" w:hAnsi="Times New Roman" w:cs="Times New Roman"/>
          <w:sz w:val="28"/>
          <w:szCs w:val="28"/>
        </w:rPr>
        <w:t>-[1,2,4] триазино</w:t>
      </w:r>
      <w:r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w:t>
      </w:r>
      <w:r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rPr>
        <w:t>[2, 3-</w:t>
      </w:r>
      <w:r w:rsidRPr="00626FDD">
        <w:rPr>
          <w:rFonts w:ascii="Times New Roman" w:hAnsi="Times New Roman" w:cs="Times New Roman"/>
          <w:sz w:val="28"/>
          <w:szCs w:val="28"/>
          <w:lang w:val="en-US"/>
        </w:rPr>
        <w:t>c</w:t>
      </w:r>
      <w:r w:rsidRPr="00626FDD">
        <w:rPr>
          <w:rFonts w:ascii="Times New Roman" w:hAnsi="Times New Roman" w:cs="Times New Roman"/>
          <w:sz w:val="28"/>
          <w:szCs w:val="28"/>
        </w:rPr>
        <w:t xml:space="preserve">] – хиназолин-6-ил) бутановой кислоты (соединение </w:t>
      </w:r>
      <w:r w:rsidRPr="00626FDD">
        <w:rPr>
          <w:rFonts w:ascii="Times New Roman" w:hAnsi="Times New Roman" w:cs="Times New Roman"/>
          <w:sz w:val="28"/>
          <w:szCs w:val="28"/>
          <w:lang w:val="en-US"/>
        </w:rPr>
        <w:t>DSK</w:t>
      </w:r>
      <w:r w:rsidRPr="00626FDD">
        <w:rPr>
          <w:rFonts w:ascii="Times New Roman" w:hAnsi="Times New Roman" w:cs="Times New Roman"/>
          <w:sz w:val="28"/>
          <w:szCs w:val="28"/>
        </w:rPr>
        <w:t>-38) и диклофенака по биохимическим показателям крови на модели адъювантного артрита /</w:t>
      </w:r>
      <w:r w:rsidRPr="00626FDD">
        <w:rPr>
          <w:rFonts w:ascii="Times New Roman" w:hAnsi="Times New Roman" w:cs="Times New Roman"/>
          <w:sz w:val="28"/>
          <w:szCs w:val="28"/>
          <w:lang w:val="uk-UA"/>
        </w:rPr>
        <w:t xml:space="preserve"> В.В.Гриб, Г.И.</w:t>
      </w:r>
      <w:r w:rsidRPr="00626FDD">
        <w:rPr>
          <w:rFonts w:ascii="Times New Roman" w:hAnsi="Times New Roman" w:cs="Times New Roman"/>
          <w:sz w:val="28"/>
          <w:szCs w:val="28"/>
        </w:rPr>
        <w:t xml:space="preserve"> </w:t>
      </w:r>
      <w:r w:rsidRPr="00626FDD">
        <w:rPr>
          <w:rFonts w:ascii="Times New Roman" w:hAnsi="Times New Roman" w:cs="Times New Roman"/>
          <w:sz w:val="28"/>
          <w:szCs w:val="28"/>
          <w:lang w:val="uk-UA"/>
        </w:rPr>
        <w:t>Степанюк, Е.Н.</w:t>
      </w:r>
      <w:r w:rsidRPr="00626FDD">
        <w:rPr>
          <w:rFonts w:ascii="Times New Roman" w:hAnsi="Times New Roman" w:cs="Times New Roman"/>
          <w:sz w:val="28"/>
          <w:szCs w:val="28"/>
        </w:rPr>
        <w:t xml:space="preserve"> </w:t>
      </w:r>
      <w:r w:rsidRPr="00626FDD">
        <w:rPr>
          <w:rFonts w:ascii="Times New Roman" w:hAnsi="Times New Roman" w:cs="Times New Roman"/>
          <w:sz w:val="28"/>
          <w:szCs w:val="28"/>
          <w:lang w:val="uk-UA"/>
        </w:rPr>
        <w:t>Дорошенко, Н.В.</w:t>
      </w:r>
      <w:r w:rsidRPr="00626FDD">
        <w:rPr>
          <w:rFonts w:ascii="Times New Roman" w:hAnsi="Times New Roman" w:cs="Times New Roman"/>
          <w:sz w:val="28"/>
          <w:szCs w:val="28"/>
        </w:rPr>
        <w:t xml:space="preserve"> </w:t>
      </w:r>
      <w:r w:rsidRPr="00626FDD">
        <w:rPr>
          <w:rFonts w:ascii="Times New Roman" w:hAnsi="Times New Roman" w:cs="Times New Roman"/>
          <w:sz w:val="28"/>
          <w:szCs w:val="28"/>
          <w:lang w:val="uk-UA"/>
        </w:rPr>
        <w:t xml:space="preserve">Заичко </w:t>
      </w:r>
      <w:r w:rsidRPr="00626FDD">
        <w:rPr>
          <w:rFonts w:ascii="Times New Roman" w:hAnsi="Times New Roman" w:cs="Times New Roman"/>
          <w:sz w:val="28"/>
          <w:szCs w:val="28"/>
        </w:rPr>
        <w:t xml:space="preserve">// </w:t>
      </w:r>
      <w:r w:rsidRPr="00626FDD">
        <w:rPr>
          <w:rFonts w:ascii="Times New Roman" w:hAnsi="Times New Roman" w:cs="Times New Roman"/>
          <w:sz w:val="28"/>
          <w:szCs w:val="28"/>
          <w:lang w:val="uk-UA"/>
        </w:rPr>
        <w:t>Кубанский научн</w:t>
      </w:r>
      <w:r w:rsidRPr="00626FDD">
        <w:rPr>
          <w:rFonts w:ascii="Times New Roman" w:hAnsi="Times New Roman" w:cs="Times New Roman"/>
          <w:sz w:val="28"/>
          <w:szCs w:val="28"/>
        </w:rPr>
        <w:t xml:space="preserve">ый медицинский вестник. – 2015. </w:t>
      </w:r>
      <w:r w:rsidRPr="00626FDD">
        <w:rPr>
          <w:rFonts w:ascii="Times New Roman" w:hAnsi="Times New Roman" w:cs="Times New Roman"/>
          <w:sz w:val="28"/>
          <w:szCs w:val="28"/>
          <w:lang w:val="uk-UA"/>
        </w:rPr>
        <w:t>–</w:t>
      </w:r>
      <w:r w:rsidRPr="00626FDD">
        <w:rPr>
          <w:rFonts w:ascii="Times New Roman" w:hAnsi="Times New Roman" w:cs="Times New Roman"/>
          <w:sz w:val="28"/>
          <w:szCs w:val="28"/>
        </w:rPr>
        <w:t xml:space="preserve"> № 5 (154) . – С. 43 </w:t>
      </w:r>
      <w:r w:rsidRPr="00626FDD">
        <w:rPr>
          <w:rFonts w:ascii="Times New Roman" w:hAnsi="Times New Roman" w:cs="Times New Roman"/>
          <w:sz w:val="28"/>
          <w:szCs w:val="28"/>
          <w:lang w:val="uk-UA"/>
        </w:rPr>
        <w:t>–</w:t>
      </w:r>
      <w:r w:rsidRPr="00626FDD">
        <w:rPr>
          <w:rFonts w:ascii="Times New Roman" w:hAnsi="Times New Roman" w:cs="Times New Roman"/>
          <w:sz w:val="28"/>
          <w:szCs w:val="28"/>
        </w:rPr>
        <w:t xml:space="preserve"> 47</w:t>
      </w:r>
      <w:r w:rsidRPr="00626FDD">
        <w:rPr>
          <w:rFonts w:ascii="Times New Roman" w:hAnsi="Times New Roman" w:cs="Times New Roman"/>
          <w:sz w:val="28"/>
          <w:szCs w:val="28"/>
          <w:lang w:val="uk-UA"/>
        </w:rPr>
        <w:t>.</w:t>
      </w:r>
    </w:p>
    <w:p w:rsidR="00F72F8C" w:rsidRPr="00626FDD" w:rsidRDefault="00F72F8C" w:rsidP="00F72F8C">
      <w:pPr>
        <w:rPr>
          <w:rFonts w:ascii="Times New Roman" w:hAnsi="Times New Roman" w:cs="Times New Roman"/>
          <w:sz w:val="28"/>
          <w:szCs w:val="28"/>
          <w:lang w:val="uk-UA"/>
        </w:rPr>
      </w:pPr>
      <w:r>
        <w:rPr>
          <w:rFonts w:ascii="Times New Roman" w:hAnsi="Times New Roman" w:cs="Times New Roman"/>
          <w:sz w:val="28"/>
          <w:szCs w:val="28"/>
          <w:lang w:val="uk-UA"/>
        </w:rPr>
        <w:t>4</w:t>
      </w:r>
      <w:r w:rsidRPr="00626FDD">
        <w:rPr>
          <w:rFonts w:ascii="Times New Roman" w:hAnsi="Times New Roman" w:cs="Times New Roman"/>
          <w:sz w:val="28"/>
          <w:szCs w:val="28"/>
          <w:lang w:val="uk-UA"/>
        </w:rPr>
        <w:t>. Якубовська В.В. Спрямований пошук і характеристика протизапальної активності натрій ( 3-</w:t>
      </w:r>
      <w:r w:rsidRPr="00626FDD">
        <w:rPr>
          <w:rFonts w:ascii="Times New Roman" w:hAnsi="Times New Roman" w:cs="Times New Roman"/>
          <w:sz w:val="28"/>
          <w:szCs w:val="28"/>
          <w:lang w:val="en-US"/>
        </w:rPr>
        <w:t>R</w:t>
      </w:r>
      <w:r w:rsidRPr="00626FDD">
        <w:rPr>
          <w:rFonts w:ascii="Times New Roman" w:hAnsi="Times New Roman" w:cs="Times New Roman"/>
          <w:sz w:val="28"/>
          <w:szCs w:val="28"/>
          <w:lang w:val="uk-UA"/>
        </w:rPr>
        <w:t>-2-оксо-2</w:t>
      </w:r>
      <w:r w:rsidRPr="00626FDD">
        <w:rPr>
          <w:rFonts w:ascii="Times New Roman" w:hAnsi="Times New Roman" w:cs="Times New Roman"/>
          <w:sz w:val="28"/>
          <w:szCs w:val="28"/>
          <w:lang w:val="en-US"/>
        </w:rPr>
        <w:t>H</w:t>
      </w:r>
      <w:r w:rsidRPr="00626FDD">
        <w:rPr>
          <w:rFonts w:ascii="Times New Roman" w:hAnsi="Times New Roman" w:cs="Times New Roman"/>
          <w:sz w:val="28"/>
          <w:szCs w:val="28"/>
          <w:lang w:val="uk-UA"/>
        </w:rPr>
        <w:t>-[1,2,4] триазино – [2,3-с] хіназолін-6-іл) алкілкарбоксилатів та їх галогеновмісних аналогів / В.В. Якубовська, Н.М. Серединська, О.Ю. Воскобойнік, Г.І. Степанюк, С.І. Коваленко // Актуальні питання фармацевтичної і медичної науки та практики. – 2016. –  №1 . – С. 60 – 66.</w:t>
      </w:r>
    </w:p>
    <w:p w:rsidR="00F72F8C" w:rsidRPr="00626FDD" w:rsidRDefault="00F72F8C" w:rsidP="00F72F8C">
      <w:pPr>
        <w:rPr>
          <w:rFonts w:ascii="Times New Roman" w:hAnsi="Times New Roman" w:cs="Times New Roman"/>
          <w:sz w:val="28"/>
          <w:szCs w:val="28"/>
          <w:lang w:val="uk-UA"/>
        </w:rPr>
      </w:pPr>
      <w:r>
        <w:rPr>
          <w:rFonts w:ascii="Times New Roman" w:hAnsi="Times New Roman" w:cs="Times New Roman"/>
          <w:sz w:val="28"/>
          <w:szCs w:val="28"/>
          <w:lang w:val="uk-UA"/>
        </w:rPr>
        <w:t>5</w:t>
      </w:r>
      <w:r w:rsidRPr="00626FDD">
        <w:rPr>
          <w:rFonts w:ascii="Times New Roman" w:hAnsi="Times New Roman" w:cs="Times New Roman"/>
          <w:sz w:val="28"/>
          <w:szCs w:val="28"/>
          <w:lang w:val="uk-UA"/>
        </w:rPr>
        <w:t>. Якубовська В.В. Вплив натрієвої солі 4-(3-метил-2-оксо-2Н-( 3-</w:t>
      </w:r>
      <w:r w:rsidRPr="00626FDD">
        <w:rPr>
          <w:rFonts w:ascii="Times New Roman" w:hAnsi="Times New Roman" w:cs="Times New Roman"/>
          <w:sz w:val="28"/>
          <w:szCs w:val="28"/>
          <w:lang w:val="en-US"/>
        </w:rPr>
        <w:t>R</w:t>
      </w:r>
      <w:r w:rsidRPr="00626FDD">
        <w:rPr>
          <w:rFonts w:ascii="Times New Roman" w:hAnsi="Times New Roman" w:cs="Times New Roman"/>
          <w:sz w:val="28"/>
          <w:szCs w:val="28"/>
          <w:lang w:val="uk-UA"/>
        </w:rPr>
        <w:t>-2-оксо-2</w:t>
      </w:r>
      <w:r w:rsidRPr="00626FDD">
        <w:rPr>
          <w:rFonts w:ascii="Times New Roman" w:hAnsi="Times New Roman" w:cs="Times New Roman"/>
          <w:sz w:val="28"/>
          <w:szCs w:val="28"/>
          <w:lang w:val="en-US"/>
        </w:rPr>
        <w:t>H</w:t>
      </w:r>
      <w:r w:rsidRPr="00626FDD">
        <w:rPr>
          <w:rFonts w:ascii="Times New Roman" w:hAnsi="Times New Roman" w:cs="Times New Roman"/>
          <w:sz w:val="28"/>
          <w:szCs w:val="28"/>
          <w:lang w:val="uk-UA"/>
        </w:rPr>
        <w:t>-[1,2,4] триазино – [2,3-с] хіназолін-6-іл) бутанової кислоти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на проліферативну, альтеративну фази запальної реакції та оцінка </w:t>
      </w:r>
      <w:r w:rsidRPr="00626FDD">
        <w:rPr>
          <w:rFonts w:ascii="Times New Roman" w:hAnsi="Times New Roman" w:cs="Times New Roman"/>
          <w:sz w:val="28"/>
          <w:szCs w:val="28"/>
          <w:lang w:val="uk-UA"/>
        </w:rPr>
        <w:lastRenderedPageBreak/>
        <w:t>жарознижуючої дії в експерименті / В.В.Якубовська // « Вісник Вінницького національного медичного університету». – 2017. – №1. – С. 8 – 11.</w:t>
      </w:r>
    </w:p>
    <w:p w:rsidR="00F72F8C" w:rsidRPr="00626FDD" w:rsidRDefault="00F72F8C" w:rsidP="00F72F8C">
      <w:pPr>
        <w:rPr>
          <w:rFonts w:ascii="Times New Roman" w:hAnsi="Times New Roman" w:cs="Times New Roman"/>
          <w:sz w:val="28"/>
          <w:szCs w:val="28"/>
          <w:lang w:val="uk-UA"/>
        </w:rPr>
      </w:pPr>
      <w:r>
        <w:rPr>
          <w:rFonts w:ascii="Times New Roman" w:hAnsi="Times New Roman" w:cs="Times New Roman"/>
          <w:sz w:val="28"/>
          <w:szCs w:val="28"/>
          <w:lang w:val="uk-UA"/>
        </w:rPr>
        <w:t>6</w:t>
      </w:r>
      <w:r w:rsidRPr="00626FDD">
        <w:rPr>
          <w:rFonts w:ascii="Times New Roman" w:hAnsi="Times New Roman" w:cs="Times New Roman"/>
          <w:sz w:val="28"/>
          <w:szCs w:val="28"/>
          <w:lang w:val="uk-UA"/>
        </w:rPr>
        <w:t>. Гриб В.В. Оцінка знеболюючого ефекту в ряду похідних  ( 3-</w:t>
      </w:r>
      <w:r w:rsidRPr="00626FDD">
        <w:rPr>
          <w:rFonts w:ascii="Times New Roman" w:hAnsi="Times New Roman" w:cs="Times New Roman"/>
          <w:sz w:val="28"/>
          <w:szCs w:val="28"/>
          <w:lang w:val="en-US"/>
        </w:rPr>
        <w:t>R</w:t>
      </w:r>
      <w:r w:rsidRPr="00626FDD">
        <w:rPr>
          <w:rFonts w:ascii="Times New Roman" w:hAnsi="Times New Roman" w:cs="Times New Roman"/>
          <w:sz w:val="28"/>
          <w:szCs w:val="28"/>
          <w:lang w:val="uk-UA"/>
        </w:rPr>
        <w:t>-2-оксо-2</w:t>
      </w:r>
      <w:r w:rsidRPr="00626FDD">
        <w:rPr>
          <w:rFonts w:ascii="Times New Roman" w:hAnsi="Times New Roman" w:cs="Times New Roman"/>
          <w:sz w:val="28"/>
          <w:szCs w:val="28"/>
          <w:lang w:val="en-US"/>
        </w:rPr>
        <w:t>H</w:t>
      </w:r>
      <w:r w:rsidRPr="00626FDD">
        <w:rPr>
          <w:rFonts w:ascii="Times New Roman" w:hAnsi="Times New Roman" w:cs="Times New Roman"/>
          <w:sz w:val="28"/>
          <w:szCs w:val="28"/>
          <w:lang w:val="uk-UA"/>
        </w:rPr>
        <w:t>-[1,2,4] триазино – [2,3-с] хіназолін-6-іл) карбонових кислот Віталій Цимбалюк, Роксолана Глущак, Олександр Рябоха, Сергій Калітвінцев, Вік торія Гриб [ та ін. ]. // 15-й міжнародний медичний конгрес студентів та молодих вчених: Мат. Всеукр. наук. –  практ. конф. – Тернопіль: Укрмедкнига, 2011. – С. 375.</w:t>
      </w:r>
    </w:p>
    <w:p w:rsidR="00F72F8C" w:rsidRPr="00626FDD" w:rsidRDefault="00F72F8C" w:rsidP="00F72F8C">
      <w:pPr>
        <w:ind w:firstLine="0"/>
        <w:rPr>
          <w:rFonts w:ascii="Times New Roman" w:hAnsi="Times New Roman" w:cs="Times New Roman"/>
          <w:sz w:val="28"/>
          <w:szCs w:val="28"/>
          <w:lang w:val="uk-UA"/>
        </w:rPr>
      </w:pPr>
      <w:r>
        <w:rPr>
          <w:rFonts w:ascii="Times New Roman" w:hAnsi="Times New Roman" w:cs="Times New Roman"/>
          <w:sz w:val="28"/>
          <w:szCs w:val="28"/>
          <w:lang w:val="uk-UA"/>
        </w:rPr>
        <w:t xml:space="preserve">         7</w:t>
      </w:r>
      <w:r w:rsidRPr="00626FDD">
        <w:rPr>
          <w:rFonts w:ascii="Times New Roman" w:hAnsi="Times New Roman" w:cs="Times New Roman"/>
          <w:sz w:val="28"/>
          <w:szCs w:val="28"/>
          <w:lang w:val="uk-UA"/>
        </w:rPr>
        <w:t>. Гриб В.В. Порівняльна оцінка знеболюючої дії наклофену, дексалгіну та кетанову в експерименті (В.В.Цимбалюк, В.В.Гриб, О.С.Рябоха // Мат. 9-ї Міжнародної студентської наукової конференції «Перший крок в науку – 2012» . – Вінниця, 2012. – С. 215.</w:t>
      </w:r>
    </w:p>
    <w:p w:rsidR="00F72F8C" w:rsidRPr="00626FDD" w:rsidRDefault="00F72F8C" w:rsidP="00F72F8C">
      <w:pPr>
        <w:rPr>
          <w:rFonts w:ascii="Times New Roman" w:hAnsi="Times New Roman" w:cs="Times New Roman"/>
          <w:sz w:val="28"/>
          <w:szCs w:val="28"/>
          <w:lang w:val="uk-UA"/>
        </w:rPr>
      </w:pPr>
      <w:r>
        <w:rPr>
          <w:rFonts w:ascii="Times New Roman" w:hAnsi="Times New Roman" w:cs="Times New Roman"/>
          <w:sz w:val="28"/>
          <w:szCs w:val="28"/>
          <w:lang w:val="uk-UA"/>
        </w:rPr>
        <w:t>8</w:t>
      </w:r>
      <w:r w:rsidRPr="00626FDD">
        <w:rPr>
          <w:rFonts w:ascii="Times New Roman" w:hAnsi="Times New Roman" w:cs="Times New Roman"/>
          <w:sz w:val="28"/>
          <w:szCs w:val="28"/>
          <w:lang w:val="uk-UA"/>
        </w:rPr>
        <w:t>. Гриб В.В. Порівняльна оцінка знеболюючої дії похідних ( 3-</w:t>
      </w:r>
      <w:r w:rsidRPr="00626FDD">
        <w:rPr>
          <w:rFonts w:ascii="Times New Roman" w:hAnsi="Times New Roman" w:cs="Times New Roman"/>
          <w:sz w:val="28"/>
          <w:szCs w:val="28"/>
          <w:lang w:val="en-US"/>
        </w:rPr>
        <w:t>R</w:t>
      </w:r>
      <w:r w:rsidRPr="00626FDD">
        <w:rPr>
          <w:rFonts w:ascii="Times New Roman" w:hAnsi="Times New Roman" w:cs="Times New Roman"/>
          <w:sz w:val="28"/>
          <w:szCs w:val="28"/>
          <w:lang w:val="uk-UA"/>
        </w:rPr>
        <w:t>-2-оксо-2</w:t>
      </w:r>
      <w:r w:rsidRPr="00626FDD">
        <w:rPr>
          <w:rFonts w:ascii="Times New Roman" w:hAnsi="Times New Roman" w:cs="Times New Roman"/>
          <w:sz w:val="28"/>
          <w:szCs w:val="28"/>
          <w:lang w:val="en-US"/>
        </w:rPr>
        <w:t>H</w:t>
      </w:r>
      <w:r w:rsidRPr="00626FDD">
        <w:rPr>
          <w:rFonts w:ascii="Times New Roman" w:hAnsi="Times New Roman" w:cs="Times New Roman"/>
          <w:sz w:val="28"/>
          <w:szCs w:val="28"/>
          <w:lang w:val="uk-UA"/>
        </w:rPr>
        <w:t>-[1,2,4] триазино – [2,3-с] хіназолін-6-іл) алкілкарбонових кислот та сучасних ненаркотичних анальгетиків в експерименті. ( В. Гриб, О. Рябоха, В. Цимбалюк, [та ін.]. // 16-й Міжнародний медичний конгрес студентів та молодих вчених. – Тернопіль: Укрмедкнига, 2012. – С.258.</w:t>
      </w:r>
    </w:p>
    <w:p w:rsidR="00F72F8C" w:rsidRPr="00626FDD" w:rsidRDefault="00F72F8C" w:rsidP="00F72F8C">
      <w:pPr>
        <w:pStyle w:val="a3"/>
        <w:ind w:left="0"/>
        <w:rPr>
          <w:rFonts w:ascii="Times New Roman" w:hAnsi="Times New Roman" w:cs="Times New Roman"/>
          <w:sz w:val="28"/>
          <w:szCs w:val="28"/>
          <w:lang w:val="uk-UA"/>
        </w:rPr>
      </w:pPr>
      <w:r>
        <w:rPr>
          <w:rFonts w:ascii="Times New Roman" w:hAnsi="Times New Roman" w:cs="Times New Roman"/>
          <w:sz w:val="28"/>
          <w:szCs w:val="28"/>
          <w:lang w:val="uk-UA"/>
        </w:rPr>
        <w:t>9</w:t>
      </w:r>
      <w:r w:rsidRPr="00626FDD">
        <w:rPr>
          <w:rFonts w:ascii="Times New Roman" w:hAnsi="Times New Roman" w:cs="Times New Roman"/>
          <w:sz w:val="28"/>
          <w:szCs w:val="28"/>
          <w:lang w:val="uk-UA"/>
        </w:rPr>
        <w:t>. Гриб В.В. Одержання солей ( 3-</w:t>
      </w:r>
      <w:r w:rsidRPr="00626FDD">
        <w:rPr>
          <w:rFonts w:ascii="Times New Roman" w:hAnsi="Times New Roman" w:cs="Times New Roman"/>
          <w:sz w:val="28"/>
          <w:szCs w:val="28"/>
          <w:lang w:val="en-US"/>
        </w:rPr>
        <w:t>R</w:t>
      </w:r>
      <w:r w:rsidRPr="00626FDD">
        <w:rPr>
          <w:rFonts w:ascii="Times New Roman" w:hAnsi="Times New Roman" w:cs="Times New Roman"/>
          <w:sz w:val="28"/>
          <w:szCs w:val="28"/>
          <w:lang w:val="uk-UA"/>
        </w:rPr>
        <w:t>-2-оксо-2</w:t>
      </w:r>
      <w:r w:rsidRPr="00626FDD">
        <w:rPr>
          <w:rFonts w:ascii="Times New Roman" w:hAnsi="Times New Roman" w:cs="Times New Roman"/>
          <w:sz w:val="28"/>
          <w:szCs w:val="28"/>
          <w:lang w:val="en-US"/>
        </w:rPr>
        <w:t>H</w:t>
      </w:r>
      <w:r w:rsidRPr="00626FDD">
        <w:rPr>
          <w:rFonts w:ascii="Times New Roman" w:hAnsi="Times New Roman" w:cs="Times New Roman"/>
          <w:sz w:val="28"/>
          <w:szCs w:val="28"/>
          <w:lang w:val="uk-UA"/>
        </w:rPr>
        <w:t>-[1,2,4] триазино – [2,3-с] хіназолін-6-іл) алкілкарбонових кислот як спосіб покращення їх фармакологічних характеристик / Д.Ю. Скорина, О.Ю. Воскобійник, С.І. Коваленко, Н.Г. Чорноіван, О.В. Почелова, Н.О. Семененко, В.В. Гриб, [та ін. ]. // Мат. 3-ї Всеукраїнської наук. – практ. конференції «Хімія природних сполук». – Тернопіль, 2012. – С. 169 – 170.</w:t>
      </w:r>
    </w:p>
    <w:p w:rsidR="00F72F8C" w:rsidRPr="00626FDD" w:rsidRDefault="00F72F8C" w:rsidP="00F72F8C">
      <w:pPr>
        <w:pStyle w:val="a3"/>
        <w:ind w:left="0"/>
        <w:rPr>
          <w:rFonts w:ascii="Times New Roman" w:hAnsi="Times New Roman" w:cs="Times New Roman"/>
          <w:sz w:val="28"/>
          <w:szCs w:val="28"/>
          <w:lang w:val="uk-UA"/>
        </w:rPr>
      </w:pPr>
      <w:r w:rsidRPr="00626FDD">
        <w:rPr>
          <w:rFonts w:ascii="Times New Roman" w:hAnsi="Times New Roman" w:cs="Times New Roman"/>
          <w:sz w:val="28"/>
          <w:szCs w:val="28"/>
          <w:lang w:val="uk-UA"/>
        </w:rPr>
        <w:t>1</w:t>
      </w:r>
      <w:r>
        <w:rPr>
          <w:rFonts w:ascii="Times New Roman" w:hAnsi="Times New Roman" w:cs="Times New Roman"/>
          <w:sz w:val="28"/>
          <w:szCs w:val="28"/>
          <w:lang w:val="uk-UA"/>
        </w:rPr>
        <w:t>0</w:t>
      </w:r>
      <w:r w:rsidRPr="00626FDD">
        <w:rPr>
          <w:rFonts w:ascii="Times New Roman" w:hAnsi="Times New Roman" w:cs="Times New Roman"/>
          <w:sz w:val="28"/>
          <w:szCs w:val="28"/>
          <w:lang w:val="uk-UA"/>
        </w:rPr>
        <w:t xml:space="preserve">. Гриб В.В. Порівняльна оцінка анальгетичного ефекту похідного хіназоліну (сполука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та диклофенаку на моделі вісцерального болю / Н.Г. Чорноіван, В.В. Гриб, О.М. Дорошенко, Г.І. Степанюк // Клінічна фармація : 20 років в Україні: Мат. національного конгресу. – Харків, 2013. – С. 236 – 237.</w:t>
      </w:r>
    </w:p>
    <w:p w:rsidR="00F72F8C" w:rsidRPr="00626FDD" w:rsidRDefault="00F72F8C" w:rsidP="00F72F8C">
      <w:pPr>
        <w:pStyle w:val="a3"/>
        <w:ind w:left="0"/>
        <w:rPr>
          <w:rFonts w:ascii="Times New Roman" w:hAnsi="Times New Roman" w:cs="Times New Roman"/>
          <w:sz w:val="28"/>
          <w:szCs w:val="28"/>
          <w:lang w:val="uk-UA"/>
        </w:rPr>
      </w:pPr>
      <w:r>
        <w:rPr>
          <w:rFonts w:ascii="Times New Roman" w:hAnsi="Times New Roman" w:cs="Times New Roman"/>
          <w:sz w:val="28"/>
          <w:szCs w:val="28"/>
          <w:lang w:val="uk-UA"/>
        </w:rPr>
        <w:lastRenderedPageBreak/>
        <w:t>11</w:t>
      </w:r>
      <w:r w:rsidRPr="00626FDD">
        <w:rPr>
          <w:rFonts w:ascii="Times New Roman" w:hAnsi="Times New Roman" w:cs="Times New Roman"/>
          <w:sz w:val="28"/>
          <w:szCs w:val="28"/>
          <w:lang w:val="uk-UA"/>
        </w:rPr>
        <w:t>. Гриб В.В. Характеристика протизапальної та знеболюючої дії деяких похідних хіназоліну при ад’ювантному артриті у щурів. / Ф.В. Гладких, А.В. Ожиганов, А.І. Юрченко, В.В. Гриб // Мат. 11-ї Міжнародної студентської наукової конференції « Перший крок в науку – 2014». – Вінниця, 2014. – С.260.</w:t>
      </w:r>
    </w:p>
    <w:p w:rsidR="00F72F8C" w:rsidRPr="00626FDD" w:rsidRDefault="00F72F8C" w:rsidP="00F72F8C">
      <w:pPr>
        <w:pStyle w:val="a3"/>
        <w:ind w:left="0"/>
        <w:rPr>
          <w:rFonts w:ascii="Times New Roman" w:hAnsi="Times New Roman" w:cs="Times New Roman"/>
          <w:sz w:val="28"/>
          <w:szCs w:val="28"/>
          <w:lang w:val="uk-UA"/>
        </w:rPr>
      </w:pPr>
      <w:r>
        <w:rPr>
          <w:rFonts w:ascii="Times New Roman" w:hAnsi="Times New Roman" w:cs="Times New Roman"/>
          <w:sz w:val="28"/>
          <w:szCs w:val="28"/>
          <w:lang w:val="uk-UA"/>
        </w:rPr>
        <w:t>12</w:t>
      </w:r>
      <w:r w:rsidRPr="00626FDD">
        <w:rPr>
          <w:rFonts w:ascii="Times New Roman" w:hAnsi="Times New Roman" w:cs="Times New Roman"/>
          <w:sz w:val="28"/>
          <w:szCs w:val="28"/>
          <w:lang w:val="uk-UA"/>
        </w:rPr>
        <w:t xml:space="preserve">. Гриб Вікторія. Порівняльна оцінка лікувальної дії сполуки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-38 та диклофенаку на моделі ад’ювантного артриту / Вікторія Гриб. // 18-й Міжнародний медичний конгрес студентів та молодих вчених: Матеріали. – Тернопіль: Укрмедкнига, 2014. – С. 254.</w:t>
      </w:r>
    </w:p>
    <w:p w:rsidR="00F72F8C" w:rsidRPr="00626FDD" w:rsidRDefault="00F72F8C" w:rsidP="00F72F8C">
      <w:pPr>
        <w:pStyle w:val="a3"/>
        <w:ind w:left="0"/>
        <w:rPr>
          <w:rFonts w:ascii="Times New Roman" w:hAnsi="Times New Roman" w:cs="Times New Roman"/>
          <w:sz w:val="28"/>
          <w:szCs w:val="28"/>
          <w:lang w:val="uk-UA"/>
        </w:rPr>
      </w:pPr>
      <w:r>
        <w:rPr>
          <w:rFonts w:ascii="Times New Roman" w:hAnsi="Times New Roman" w:cs="Times New Roman"/>
          <w:sz w:val="28"/>
          <w:szCs w:val="28"/>
          <w:lang w:val="uk-UA"/>
        </w:rPr>
        <w:t>13</w:t>
      </w:r>
      <w:r w:rsidRPr="00626FDD">
        <w:rPr>
          <w:rFonts w:ascii="Times New Roman" w:hAnsi="Times New Roman" w:cs="Times New Roman"/>
          <w:sz w:val="28"/>
          <w:szCs w:val="28"/>
          <w:lang w:val="uk-UA"/>
        </w:rPr>
        <w:t xml:space="preserve">. Гриб В.В. Оцінка лікувальної дії похідного хіназоліну ( сполуки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за біохімічними показниками крові при ад’ювантному артриті / Г.І.Степанюк, В.В.Гриб, С.І.Коваленко // Досягнення клінічної фармакології та фармакотерапії на шлях доказової медицини : Мат. 8-ї Всеук. наук.- практ. конференції з міжнародною участю . – Вінниця , 2015. – с. 236 – 237. </w:t>
      </w:r>
    </w:p>
    <w:p w:rsidR="00F72F8C" w:rsidRPr="00626FDD" w:rsidRDefault="00F72F8C" w:rsidP="00F72F8C">
      <w:pPr>
        <w:pStyle w:val="a3"/>
        <w:ind w:left="0"/>
        <w:rPr>
          <w:rFonts w:ascii="Times New Roman" w:hAnsi="Times New Roman" w:cs="Times New Roman"/>
          <w:sz w:val="28"/>
          <w:szCs w:val="28"/>
          <w:lang w:val="uk-UA"/>
        </w:rPr>
      </w:pPr>
      <w:r>
        <w:rPr>
          <w:rFonts w:ascii="Times New Roman" w:hAnsi="Times New Roman" w:cs="Times New Roman"/>
          <w:sz w:val="28"/>
          <w:szCs w:val="28"/>
          <w:lang w:val="uk-UA"/>
        </w:rPr>
        <w:t>14</w:t>
      </w:r>
      <w:r w:rsidRPr="00626FDD">
        <w:rPr>
          <w:rFonts w:ascii="Times New Roman" w:hAnsi="Times New Roman" w:cs="Times New Roman"/>
          <w:sz w:val="28"/>
          <w:szCs w:val="28"/>
          <w:lang w:val="uk-UA"/>
        </w:rPr>
        <w:t>. Якубовська В.В. Експериментальна оцінка протизапальної дії нових похідних  ( 3-</w:t>
      </w:r>
      <w:r w:rsidRPr="00626FDD">
        <w:rPr>
          <w:rFonts w:ascii="Times New Roman" w:hAnsi="Times New Roman" w:cs="Times New Roman"/>
          <w:sz w:val="28"/>
          <w:szCs w:val="28"/>
          <w:lang w:val="en-US"/>
        </w:rPr>
        <w:t>R</w:t>
      </w:r>
      <w:r w:rsidRPr="00626FDD">
        <w:rPr>
          <w:rFonts w:ascii="Times New Roman" w:hAnsi="Times New Roman" w:cs="Times New Roman"/>
          <w:sz w:val="28"/>
          <w:szCs w:val="28"/>
          <w:lang w:val="uk-UA"/>
        </w:rPr>
        <w:t>-2-оксо-2</w:t>
      </w:r>
      <w:r w:rsidRPr="00626FDD">
        <w:rPr>
          <w:rFonts w:ascii="Times New Roman" w:hAnsi="Times New Roman" w:cs="Times New Roman"/>
          <w:sz w:val="28"/>
          <w:szCs w:val="28"/>
          <w:lang w:val="en-US"/>
        </w:rPr>
        <w:t>H</w:t>
      </w:r>
      <w:r w:rsidRPr="00626FDD">
        <w:rPr>
          <w:rFonts w:ascii="Times New Roman" w:hAnsi="Times New Roman" w:cs="Times New Roman"/>
          <w:sz w:val="28"/>
          <w:szCs w:val="28"/>
          <w:lang w:val="uk-UA"/>
        </w:rPr>
        <w:t>-[1,2,4] триазино – [2,3-с] хіназолін-6-іл) алкілкарбонових кислот / В.В. Якубовська, Н.М. Серединська, Г.І. Степанюк, С.І. Коваленко // Патофізіологія і фармація: шляхи інтеграції: Мат. Національного конгресу патофізіологів України. – Харків, 2016. – С.258.</w:t>
      </w:r>
    </w:p>
    <w:p w:rsidR="00F72F8C" w:rsidRPr="00626FDD" w:rsidRDefault="00F72F8C" w:rsidP="00F72F8C">
      <w:pPr>
        <w:pStyle w:val="a3"/>
        <w:ind w:left="0"/>
        <w:rPr>
          <w:rFonts w:ascii="Times New Roman" w:hAnsi="Times New Roman" w:cs="Times New Roman"/>
          <w:sz w:val="28"/>
          <w:szCs w:val="28"/>
          <w:lang w:val="uk-UA"/>
        </w:rPr>
      </w:pPr>
      <w:r>
        <w:rPr>
          <w:rFonts w:ascii="Times New Roman" w:hAnsi="Times New Roman" w:cs="Times New Roman"/>
          <w:sz w:val="28"/>
          <w:szCs w:val="28"/>
          <w:lang w:val="uk-UA"/>
        </w:rPr>
        <w:t>15</w:t>
      </w:r>
      <w:r w:rsidRPr="00626FDD">
        <w:rPr>
          <w:rFonts w:ascii="Times New Roman" w:hAnsi="Times New Roman" w:cs="Times New Roman"/>
          <w:sz w:val="28"/>
          <w:szCs w:val="28"/>
          <w:lang w:val="uk-UA"/>
        </w:rPr>
        <w:t>. Якубовська В.В. Карбоксилвмісні [1,2,4] триазино – [2,3-с] хіназоліни – перспективний клас біологічно активних сполук / О.Ю. Воскобійник, В.В. Якубовська, І.С. Насуленко, Г.Г. Берест [та ін.]. // Фармація 21-го століття: тенденції та перспективи: Мат. 8-го Нац. з’їзду фармацевтів України: Том 1. – Харків : НФАУ , 2016. – С. 13.</w:t>
      </w:r>
    </w:p>
    <w:p w:rsidR="00F72F8C" w:rsidRPr="00626FDD" w:rsidRDefault="00F72F8C" w:rsidP="00F72F8C">
      <w:pPr>
        <w:pStyle w:val="a3"/>
        <w:ind w:left="0"/>
        <w:rPr>
          <w:rFonts w:ascii="Times New Roman" w:hAnsi="Times New Roman" w:cs="Times New Roman"/>
          <w:sz w:val="28"/>
          <w:szCs w:val="28"/>
          <w:lang w:val="uk-UA"/>
        </w:rPr>
      </w:pPr>
      <w:r>
        <w:rPr>
          <w:rFonts w:ascii="Times New Roman" w:hAnsi="Times New Roman" w:cs="Times New Roman"/>
          <w:sz w:val="28"/>
          <w:szCs w:val="28"/>
          <w:lang w:val="uk-UA"/>
        </w:rPr>
        <w:t>16</w:t>
      </w:r>
      <w:r w:rsidRPr="00626FDD">
        <w:rPr>
          <w:rFonts w:ascii="Times New Roman" w:hAnsi="Times New Roman" w:cs="Times New Roman"/>
          <w:sz w:val="28"/>
          <w:szCs w:val="28"/>
          <w:lang w:val="uk-UA"/>
        </w:rPr>
        <w:t>. Якубовська В.В. Вплив похідного хіназоліну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на рівень </w:t>
      </w:r>
      <w:r w:rsidRPr="00626FDD">
        <w:rPr>
          <w:rFonts w:ascii="Times New Roman" w:hAnsi="Times New Roman" w:cs="Times New Roman"/>
          <w:sz w:val="28"/>
          <w:szCs w:val="28"/>
          <w:lang w:val="en-US"/>
        </w:rPr>
        <w:t>NO</w:t>
      </w:r>
      <w:r w:rsidRPr="00626FDD">
        <w:rPr>
          <w:rFonts w:ascii="Times New Roman" w:hAnsi="Times New Roman" w:cs="Times New Roman"/>
          <w:sz w:val="28"/>
          <w:szCs w:val="28"/>
          <w:lang w:val="uk-UA"/>
        </w:rPr>
        <w:t xml:space="preserve"> / </w:t>
      </w:r>
      <w:r>
        <w:rPr>
          <w:rFonts w:ascii="Times New Roman" w:hAnsi="Times New Roman" w:cs="Times New Roman"/>
          <w:sz w:val="28"/>
          <w:szCs w:val="28"/>
          <w:lang w:val="uk-UA"/>
        </w:rPr>
        <w:t xml:space="preserve">В.В. Якубовська, </w:t>
      </w:r>
      <w:r w:rsidRPr="00626FDD">
        <w:rPr>
          <w:rFonts w:ascii="Times New Roman" w:hAnsi="Times New Roman" w:cs="Times New Roman"/>
          <w:sz w:val="28"/>
          <w:szCs w:val="28"/>
          <w:lang w:val="uk-UA"/>
        </w:rPr>
        <w:t>Г.І. Степанюк., О.В. Грималовська, С.І. Коваленко // 5 національного з’їзд фармакологів України: Тези доповідей: – Запоріжжя, 2017. – С. 145.</w:t>
      </w:r>
    </w:p>
    <w:p w:rsidR="00F72F8C" w:rsidRPr="00626FDD" w:rsidRDefault="00F72F8C" w:rsidP="00F72F8C">
      <w:pPr>
        <w:pStyle w:val="a3"/>
        <w:ind w:left="0"/>
        <w:rPr>
          <w:rFonts w:ascii="Times New Roman" w:hAnsi="Times New Roman" w:cs="Times New Roman"/>
          <w:sz w:val="28"/>
          <w:szCs w:val="28"/>
          <w:lang w:val="uk-UA"/>
        </w:rPr>
      </w:pPr>
      <w:r>
        <w:rPr>
          <w:rFonts w:ascii="Times New Roman" w:hAnsi="Times New Roman" w:cs="Times New Roman"/>
          <w:sz w:val="28"/>
          <w:szCs w:val="28"/>
          <w:lang w:val="uk-UA"/>
        </w:rPr>
        <w:t>17</w:t>
      </w:r>
      <w:r w:rsidRPr="00626FDD">
        <w:rPr>
          <w:rFonts w:ascii="Times New Roman" w:hAnsi="Times New Roman" w:cs="Times New Roman"/>
          <w:sz w:val="28"/>
          <w:szCs w:val="28"/>
          <w:lang w:val="uk-UA"/>
        </w:rPr>
        <w:t>. Якубовська В.В. Пошук біологічно активних речовин серед похідних хіназоліну та його конденсованих аналогів (ПХКА) /</w:t>
      </w:r>
      <w:r>
        <w:rPr>
          <w:rFonts w:ascii="Times New Roman" w:hAnsi="Times New Roman" w:cs="Times New Roman"/>
          <w:sz w:val="28"/>
          <w:szCs w:val="28"/>
          <w:lang w:val="uk-UA"/>
        </w:rPr>
        <w:t xml:space="preserve"> Г.І. Степанюк, В.В. </w:t>
      </w:r>
      <w:r>
        <w:rPr>
          <w:rFonts w:ascii="Times New Roman" w:hAnsi="Times New Roman" w:cs="Times New Roman"/>
          <w:sz w:val="28"/>
          <w:szCs w:val="28"/>
          <w:lang w:val="uk-UA"/>
        </w:rPr>
        <w:lastRenderedPageBreak/>
        <w:t>Якубовська</w:t>
      </w:r>
      <w:r w:rsidRPr="00626FDD">
        <w:rPr>
          <w:rFonts w:ascii="Times New Roman" w:hAnsi="Times New Roman" w:cs="Times New Roman"/>
          <w:sz w:val="28"/>
          <w:szCs w:val="28"/>
          <w:lang w:val="uk-UA"/>
        </w:rPr>
        <w:t xml:space="preserve"> [та ін.]. // 5 національний з’їзд фармакологів України: Тез</w:t>
      </w:r>
      <w:r>
        <w:rPr>
          <w:rFonts w:ascii="Times New Roman" w:hAnsi="Times New Roman" w:cs="Times New Roman"/>
          <w:sz w:val="28"/>
          <w:szCs w:val="28"/>
          <w:lang w:val="uk-UA"/>
        </w:rPr>
        <w:t>и доповідей : – Запоріжжя, 2017.</w:t>
      </w:r>
      <w:r w:rsidRPr="00626FDD">
        <w:rPr>
          <w:rFonts w:ascii="Times New Roman" w:hAnsi="Times New Roman" w:cs="Times New Roman"/>
          <w:sz w:val="28"/>
          <w:szCs w:val="28"/>
          <w:lang w:val="uk-UA"/>
        </w:rPr>
        <w:t xml:space="preserve"> – С.121 – 122.</w:t>
      </w:r>
    </w:p>
    <w:p w:rsidR="00F72F8C" w:rsidRPr="00626FDD" w:rsidRDefault="00F72F8C" w:rsidP="00F72F8C">
      <w:pPr>
        <w:rPr>
          <w:rFonts w:ascii="Times New Roman" w:hAnsi="Times New Roman" w:cs="Times New Roman"/>
          <w:sz w:val="28"/>
          <w:szCs w:val="28"/>
          <w:lang w:val="uk-UA"/>
        </w:rPr>
      </w:pPr>
      <w:r>
        <w:rPr>
          <w:rFonts w:ascii="Times New Roman" w:hAnsi="Times New Roman" w:cs="Times New Roman"/>
          <w:sz w:val="28"/>
          <w:szCs w:val="28"/>
          <w:lang w:val="uk-UA"/>
        </w:rPr>
        <w:t>18</w:t>
      </w:r>
      <w:r w:rsidRPr="00626FDD">
        <w:rPr>
          <w:rFonts w:ascii="Times New Roman" w:hAnsi="Times New Roman" w:cs="Times New Roman"/>
          <w:sz w:val="28"/>
          <w:szCs w:val="28"/>
          <w:lang w:val="uk-UA"/>
        </w:rPr>
        <w:t xml:space="preserve">. Якубовська В.В. Оцінка протизапальної дії похідного хіназоліну </w:t>
      </w:r>
      <w:r w:rsidRPr="00626FDD">
        <w:rPr>
          <w:rFonts w:ascii="Times New Roman" w:hAnsi="Times New Roman" w:cs="Times New Roman"/>
          <w:sz w:val="28"/>
          <w:szCs w:val="28"/>
          <w:lang w:val="en-US"/>
        </w:rPr>
        <w:t>DSK</w:t>
      </w:r>
      <w:r w:rsidRPr="00626FDD">
        <w:rPr>
          <w:rFonts w:ascii="Times New Roman" w:hAnsi="Times New Roman" w:cs="Times New Roman"/>
          <w:sz w:val="28"/>
          <w:szCs w:val="28"/>
          <w:lang w:val="uk-UA"/>
        </w:rPr>
        <w:t xml:space="preserve">-38 на моделі експериментального стоматиту / В.В. Якубовська, Н.М. Серединська, Г.І. Степанюк, О.Ю. Воскобойнік, С.І. Коваленко // Сучасні аспекти клінічної фармакології на тлі досягнень доказової медицини: Мат. </w:t>
      </w:r>
      <w:r w:rsidRPr="00626FDD">
        <w:rPr>
          <w:rFonts w:ascii="Times New Roman" w:hAnsi="Times New Roman" w:cs="Times New Roman"/>
          <w:sz w:val="28"/>
          <w:szCs w:val="28"/>
          <w:shd w:val="clear" w:color="auto" w:fill="FFFFFF"/>
        </w:rPr>
        <w:t>IX</w:t>
      </w:r>
      <w:r w:rsidRPr="00626FDD">
        <w:rPr>
          <w:rFonts w:ascii="Times New Roman" w:hAnsi="Times New Roman" w:cs="Times New Roman"/>
          <w:sz w:val="28"/>
          <w:szCs w:val="28"/>
          <w:shd w:val="clear" w:color="auto" w:fill="FFFFFF"/>
          <w:lang w:val="uk-UA"/>
        </w:rPr>
        <w:t xml:space="preserve"> Всеукраїнської науково-практичної конференції з між</w:t>
      </w:r>
      <w:r>
        <w:rPr>
          <w:rFonts w:ascii="Times New Roman" w:hAnsi="Times New Roman" w:cs="Times New Roman"/>
          <w:sz w:val="28"/>
          <w:szCs w:val="28"/>
          <w:shd w:val="clear" w:color="auto" w:fill="FFFFFF"/>
          <w:lang w:val="uk-UA"/>
        </w:rPr>
        <w:t>народною участю : Вінниця, 2017</w:t>
      </w:r>
      <w:r w:rsidRPr="00626FDD">
        <w:rPr>
          <w:rFonts w:ascii="Times New Roman" w:hAnsi="Times New Roman" w:cs="Times New Roman"/>
          <w:sz w:val="28"/>
          <w:szCs w:val="28"/>
          <w:shd w:val="clear" w:color="auto" w:fill="FFFFFF"/>
          <w:lang w:val="uk-UA"/>
        </w:rPr>
        <w:t xml:space="preserve">. – С. 286 </w:t>
      </w:r>
      <w:r w:rsidRPr="00626FDD">
        <w:rPr>
          <w:rFonts w:ascii="Times New Roman" w:hAnsi="Times New Roman" w:cs="Times New Roman"/>
          <w:sz w:val="28"/>
          <w:szCs w:val="28"/>
          <w:lang w:val="uk-UA"/>
        </w:rPr>
        <w:t xml:space="preserve">– </w:t>
      </w:r>
      <w:r w:rsidRPr="00626FDD">
        <w:rPr>
          <w:rFonts w:ascii="Times New Roman" w:hAnsi="Times New Roman" w:cs="Times New Roman"/>
          <w:sz w:val="28"/>
          <w:szCs w:val="28"/>
          <w:shd w:val="clear" w:color="auto" w:fill="FFFFFF"/>
          <w:lang w:val="uk-UA"/>
        </w:rPr>
        <w:t>287.</w:t>
      </w:r>
    </w:p>
    <w:p w:rsidR="00F72F8C" w:rsidRDefault="00F72F8C" w:rsidP="00F72F8C">
      <w:pPr>
        <w:pStyle w:val="a3"/>
        <w:ind w:left="0"/>
        <w:rPr>
          <w:rFonts w:ascii="Times New Roman" w:hAnsi="Times New Roman" w:cs="Times New Roman"/>
          <w:sz w:val="28"/>
          <w:szCs w:val="28"/>
          <w:lang w:val="uk-UA"/>
        </w:rPr>
      </w:pPr>
      <w:r>
        <w:rPr>
          <w:rFonts w:ascii="Times New Roman" w:hAnsi="Times New Roman" w:cs="Times New Roman"/>
          <w:sz w:val="28"/>
          <w:szCs w:val="28"/>
          <w:lang w:val="uk-UA"/>
        </w:rPr>
        <w:t>19</w:t>
      </w:r>
      <w:r w:rsidRPr="00626FDD">
        <w:rPr>
          <w:rFonts w:ascii="Times New Roman" w:hAnsi="Times New Roman" w:cs="Times New Roman"/>
          <w:sz w:val="28"/>
          <w:szCs w:val="28"/>
          <w:lang w:val="uk-UA"/>
        </w:rPr>
        <w:t>. Коваленко С.І., Степанюк Г.І., Скорина Д.Ю., Воскобойнік О.Ю., Шелест О.Г., Берест Г.Г., Носуленко І.С., Гриб В.В., Томашевський А.В. 3-</w:t>
      </w:r>
      <w:r w:rsidRPr="00626FDD">
        <w:rPr>
          <w:rFonts w:ascii="Times New Roman" w:hAnsi="Times New Roman" w:cs="Times New Roman"/>
          <w:sz w:val="28"/>
          <w:szCs w:val="28"/>
          <w:lang w:val="en-US"/>
        </w:rPr>
        <w:t>R</w:t>
      </w:r>
      <w:r w:rsidRPr="00626FDD">
        <w:rPr>
          <w:rFonts w:ascii="Times New Roman" w:hAnsi="Times New Roman" w:cs="Times New Roman"/>
          <w:sz w:val="28"/>
          <w:szCs w:val="28"/>
          <w:lang w:val="uk-UA"/>
        </w:rPr>
        <w:t>-8-</w:t>
      </w:r>
      <w:r w:rsidRPr="00626FDD">
        <w:rPr>
          <w:rFonts w:ascii="Times New Roman" w:hAnsi="Times New Roman" w:cs="Times New Roman"/>
          <w:sz w:val="28"/>
          <w:szCs w:val="28"/>
          <w:lang w:val="en-US"/>
        </w:rPr>
        <w:t>R</w:t>
      </w:r>
      <w:r w:rsidRPr="00626FDD">
        <w:rPr>
          <w:rFonts w:ascii="Times New Roman" w:hAnsi="Times New Roman" w:cs="Times New Roman"/>
          <w:sz w:val="28"/>
          <w:szCs w:val="28"/>
          <w:lang w:val="uk-UA"/>
        </w:rPr>
        <w:t>1-9-</w:t>
      </w:r>
      <w:r w:rsidRPr="00626FDD">
        <w:rPr>
          <w:rFonts w:ascii="Times New Roman" w:hAnsi="Times New Roman" w:cs="Times New Roman"/>
          <w:sz w:val="28"/>
          <w:szCs w:val="28"/>
          <w:lang w:val="en-US"/>
        </w:rPr>
        <w:t>R</w:t>
      </w:r>
      <w:r w:rsidRPr="00626FDD">
        <w:rPr>
          <w:rFonts w:ascii="Times New Roman" w:hAnsi="Times New Roman" w:cs="Times New Roman"/>
          <w:sz w:val="28"/>
          <w:szCs w:val="28"/>
          <w:lang w:val="uk-UA"/>
        </w:rPr>
        <w:t>2-10-</w:t>
      </w:r>
      <w:r w:rsidRPr="00626FDD">
        <w:rPr>
          <w:rFonts w:ascii="Times New Roman" w:hAnsi="Times New Roman" w:cs="Times New Roman"/>
          <w:sz w:val="28"/>
          <w:szCs w:val="28"/>
          <w:lang w:val="en-US"/>
        </w:rPr>
        <w:t>R</w:t>
      </w:r>
      <w:r w:rsidRPr="00626FDD">
        <w:rPr>
          <w:rFonts w:ascii="Times New Roman" w:hAnsi="Times New Roman" w:cs="Times New Roman"/>
          <w:sz w:val="28"/>
          <w:szCs w:val="28"/>
          <w:lang w:val="uk-UA"/>
        </w:rPr>
        <w:t>3-11-</w:t>
      </w:r>
      <w:r w:rsidRPr="00626FDD">
        <w:rPr>
          <w:rFonts w:ascii="Times New Roman" w:hAnsi="Times New Roman" w:cs="Times New Roman"/>
          <w:sz w:val="28"/>
          <w:szCs w:val="28"/>
          <w:lang w:val="en-US"/>
        </w:rPr>
        <w:t>R</w:t>
      </w:r>
      <w:r w:rsidRPr="00626FDD">
        <w:rPr>
          <w:rFonts w:ascii="Times New Roman" w:hAnsi="Times New Roman" w:cs="Times New Roman"/>
          <w:sz w:val="28"/>
          <w:szCs w:val="28"/>
          <w:lang w:val="uk-UA"/>
        </w:rPr>
        <w:t>4-2-оксо-2</w:t>
      </w:r>
      <w:r w:rsidRPr="00626FDD">
        <w:rPr>
          <w:rFonts w:ascii="Times New Roman" w:hAnsi="Times New Roman" w:cs="Times New Roman"/>
          <w:sz w:val="28"/>
          <w:szCs w:val="28"/>
          <w:lang w:val="en-US"/>
        </w:rPr>
        <w:t>H</w:t>
      </w:r>
      <w:r w:rsidRPr="00626FDD">
        <w:rPr>
          <w:rFonts w:ascii="Times New Roman" w:hAnsi="Times New Roman" w:cs="Times New Roman"/>
          <w:sz w:val="28"/>
          <w:szCs w:val="28"/>
          <w:lang w:val="uk-UA"/>
        </w:rPr>
        <w:t xml:space="preserve">-[1,2,4] триазино [2,3-с]- хіназолін-6-іл) алкілкарбонові кислоти: патент на винахід № 97586 Україна:  МПК С 07 </w:t>
      </w:r>
      <w:r w:rsidRPr="00626FDD">
        <w:rPr>
          <w:rFonts w:ascii="Times New Roman" w:hAnsi="Times New Roman" w:cs="Times New Roman"/>
          <w:sz w:val="28"/>
          <w:szCs w:val="28"/>
          <w:lang w:val="en-US"/>
        </w:rPr>
        <w:t>D</w:t>
      </w:r>
      <w:r w:rsidRPr="00626FDD">
        <w:rPr>
          <w:rFonts w:ascii="Times New Roman" w:hAnsi="Times New Roman" w:cs="Times New Roman"/>
          <w:sz w:val="28"/>
          <w:szCs w:val="28"/>
          <w:lang w:val="uk-UA"/>
        </w:rPr>
        <w:t xml:space="preserve"> 253/06 (2006, 01), </w:t>
      </w:r>
      <w:r w:rsidRPr="00626FDD">
        <w:rPr>
          <w:rFonts w:ascii="Times New Roman" w:hAnsi="Times New Roman" w:cs="Times New Roman"/>
          <w:sz w:val="28"/>
          <w:szCs w:val="28"/>
          <w:lang w:val="en-US"/>
        </w:rPr>
        <w:t>C</w:t>
      </w:r>
      <w:r w:rsidRPr="00626FDD">
        <w:rPr>
          <w:rFonts w:ascii="Times New Roman" w:hAnsi="Times New Roman" w:cs="Times New Roman"/>
          <w:sz w:val="28"/>
          <w:szCs w:val="28"/>
          <w:lang w:val="uk-UA"/>
        </w:rPr>
        <w:t xml:space="preserve"> 07 </w:t>
      </w:r>
      <w:r w:rsidRPr="00626FDD">
        <w:rPr>
          <w:rFonts w:ascii="Times New Roman" w:hAnsi="Times New Roman" w:cs="Times New Roman"/>
          <w:sz w:val="28"/>
          <w:szCs w:val="28"/>
          <w:lang w:val="en-US"/>
        </w:rPr>
        <w:t>D</w:t>
      </w:r>
      <w:r w:rsidRPr="00626FDD">
        <w:rPr>
          <w:rFonts w:ascii="Times New Roman" w:hAnsi="Times New Roman" w:cs="Times New Roman"/>
          <w:sz w:val="28"/>
          <w:szCs w:val="28"/>
          <w:lang w:val="uk-UA"/>
        </w:rPr>
        <w:t xml:space="preserve"> 253/10 (2006, 01); заявл. 12.11.2010; опубл. 27.02.2012, Бюл. №4. 4с.</w:t>
      </w:r>
    </w:p>
    <w:p w:rsidR="0060523B" w:rsidRDefault="0060523B" w:rsidP="00F72F8C">
      <w:pPr>
        <w:pStyle w:val="a3"/>
        <w:ind w:left="0"/>
        <w:rPr>
          <w:rFonts w:ascii="Times New Roman" w:hAnsi="Times New Roman" w:cs="Times New Roman"/>
          <w:sz w:val="28"/>
          <w:szCs w:val="28"/>
          <w:lang w:val="uk-UA"/>
        </w:rPr>
      </w:pPr>
    </w:p>
    <w:p w:rsidR="0060523B" w:rsidRDefault="0060523B" w:rsidP="00F72F8C">
      <w:pPr>
        <w:pStyle w:val="a3"/>
        <w:ind w:left="0"/>
        <w:rPr>
          <w:rFonts w:ascii="Times New Roman" w:hAnsi="Times New Roman" w:cs="Times New Roman"/>
          <w:sz w:val="28"/>
          <w:szCs w:val="28"/>
          <w:lang w:val="uk-UA"/>
        </w:rPr>
      </w:pPr>
    </w:p>
    <w:p w:rsidR="0060523B" w:rsidRDefault="0060523B" w:rsidP="00F72F8C">
      <w:pPr>
        <w:pStyle w:val="a3"/>
        <w:ind w:left="0"/>
        <w:rPr>
          <w:rFonts w:ascii="Times New Roman" w:hAnsi="Times New Roman" w:cs="Times New Roman"/>
          <w:sz w:val="28"/>
          <w:szCs w:val="28"/>
          <w:lang w:val="uk-UA"/>
        </w:rPr>
      </w:pPr>
    </w:p>
    <w:p w:rsidR="0060523B" w:rsidRDefault="0060523B" w:rsidP="00F72F8C">
      <w:pPr>
        <w:pStyle w:val="a3"/>
        <w:ind w:left="0"/>
        <w:rPr>
          <w:rFonts w:ascii="Times New Roman" w:hAnsi="Times New Roman" w:cs="Times New Roman"/>
          <w:sz w:val="28"/>
          <w:szCs w:val="28"/>
          <w:lang w:val="uk-UA"/>
        </w:rPr>
      </w:pPr>
    </w:p>
    <w:p w:rsidR="0060523B" w:rsidRDefault="0060523B" w:rsidP="00F72F8C">
      <w:pPr>
        <w:pStyle w:val="a3"/>
        <w:ind w:left="0"/>
        <w:rPr>
          <w:rFonts w:ascii="Times New Roman" w:hAnsi="Times New Roman" w:cs="Times New Roman"/>
          <w:sz w:val="28"/>
          <w:szCs w:val="28"/>
          <w:lang w:val="uk-UA"/>
        </w:rPr>
      </w:pPr>
    </w:p>
    <w:p w:rsidR="0060523B" w:rsidRDefault="0060523B" w:rsidP="00F72F8C">
      <w:pPr>
        <w:pStyle w:val="a3"/>
        <w:ind w:left="0"/>
        <w:rPr>
          <w:rFonts w:ascii="Times New Roman" w:hAnsi="Times New Roman" w:cs="Times New Roman"/>
          <w:sz w:val="28"/>
          <w:szCs w:val="28"/>
          <w:lang w:val="uk-UA"/>
        </w:rPr>
      </w:pPr>
    </w:p>
    <w:p w:rsidR="0060523B" w:rsidRDefault="0060523B" w:rsidP="00F72F8C">
      <w:pPr>
        <w:pStyle w:val="a3"/>
        <w:ind w:left="0"/>
        <w:rPr>
          <w:rFonts w:ascii="Times New Roman" w:hAnsi="Times New Roman" w:cs="Times New Roman"/>
          <w:sz w:val="28"/>
          <w:szCs w:val="28"/>
          <w:lang w:val="uk-UA"/>
        </w:rPr>
      </w:pPr>
    </w:p>
    <w:p w:rsidR="0060523B" w:rsidRDefault="0060523B" w:rsidP="00F72F8C">
      <w:pPr>
        <w:pStyle w:val="a3"/>
        <w:ind w:left="0"/>
        <w:rPr>
          <w:rFonts w:ascii="Times New Roman" w:hAnsi="Times New Roman" w:cs="Times New Roman"/>
          <w:sz w:val="28"/>
          <w:szCs w:val="28"/>
          <w:lang w:val="uk-UA"/>
        </w:rPr>
      </w:pPr>
    </w:p>
    <w:p w:rsidR="0060523B" w:rsidRDefault="0060523B" w:rsidP="00F72F8C">
      <w:pPr>
        <w:pStyle w:val="a3"/>
        <w:ind w:left="0"/>
        <w:rPr>
          <w:rFonts w:ascii="Times New Roman" w:hAnsi="Times New Roman" w:cs="Times New Roman"/>
          <w:sz w:val="28"/>
          <w:szCs w:val="28"/>
          <w:lang w:val="uk-UA"/>
        </w:rPr>
      </w:pPr>
    </w:p>
    <w:p w:rsidR="0060523B" w:rsidRDefault="0060523B" w:rsidP="00F72F8C">
      <w:pPr>
        <w:pStyle w:val="a3"/>
        <w:ind w:left="0"/>
        <w:rPr>
          <w:rFonts w:ascii="Times New Roman" w:hAnsi="Times New Roman" w:cs="Times New Roman"/>
          <w:sz w:val="28"/>
          <w:szCs w:val="28"/>
          <w:lang w:val="uk-UA"/>
        </w:rPr>
      </w:pPr>
    </w:p>
    <w:p w:rsidR="0060523B" w:rsidRDefault="0060523B" w:rsidP="00F72F8C">
      <w:pPr>
        <w:pStyle w:val="a3"/>
        <w:ind w:left="0"/>
        <w:rPr>
          <w:rFonts w:ascii="Times New Roman" w:hAnsi="Times New Roman" w:cs="Times New Roman"/>
          <w:sz w:val="28"/>
          <w:szCs w:val="28"/>
          <w:lang w:val="uk-UA"/>
        </w:rPr>
      </w:pPr>
    </w:p>
    <w:p w:rsidR="0060523B" w:rsidRDefault="0060523B" w:rsidP="00F72F8C">
      <w:pPr>
        <w:pStyle w:val="a3"/>
        <w:ind w:left="0"/>
        <w:rPr>
          <w:rFonts w:ascii="Times New Roman" w:hAnsi="Times New Roman" w:cs="Times New Roman"/>
          <w:sz w:val="28"/>
          <w:szCs w:val="28"/>
          <w:lang w:val="uk-UA"/>
        </w:rPr>
      </w:pPr>
    </w:p>
    <w:p w:rsidR="0060523B" w:rsidRDefault="0060523B" w:rsidP="00F72F8C">
      <w:pPr>
        <w:pStyle w:val="a3"/>
        <w:ind w:left="0"/>
        <w:rPr>
          <w:rFonts w:ascii="Times New Roman" w:hAnsi="Times New Roman" w:cs="Times New Roman"/>
          <w:sz w:val="28"/>
          <w:szCs w:val="28"/>
          <w:lang w:val="uk-UA"/>
        </w:rPr>
      </w:pPr>
    </w:p>
    <w:p w:rsidR="0060523B" w:rsidRDefault="0060523B" w:rsidP="00F72F8C">
      <w:pPr>
        <w:pStyle w:val="a3"/>
        <w:ind w:left="0"/>
        <w:rPr>
          <w:rFonts w:ascii="Times New Roman" w:hAnsi="Times New Roman" w:cs="Times New Roman"/>
          <w:sz w:val="28"/>
          <w:szCs w:val="28"/>
          <w:lang w:val="uk-UA"/>
        </w:rPr>
      </w:pPr>
    </w:p>
    <w:p w:rsidR="00F72F8C" w:rsidRDefault="00F72F8C" w:rsidP="00F72F8C">
      <w:pPr>
        <w:pStyle w:val="a3"/>
        <w:ind w:left="0"/>
        <w:rPr>
          <w:rFonts w:ascii="Times New Roman" w:hAnsi="Times New Roman" w:cs="Times New Roman"/>
          <w:sz w:val="28"/>
          <w:szCs w:val="28"/>
          <w:lang w:val="uk-UA"/>
        </w:rPr>
      </w:pPr>
    </w:p>
    <w:p w:rsidR="00A15818" w:rsidRPr="00A15818" w:rsidRDefault="00A15818" w:rsidP="00F72F8C">
      <w:pPr>
        <w:pStyle w:val="a3"/>
        <w:ind w:left="0"/>
        <w:rPr>
          <w:rFonts w:ascii="Times New Roman" w:hAnsi="Times New Roman" w:cs="Times New Roman"/>
          <w:b/>
          <w:i/>
          <w:sz w:val="28"/>
          <w:szCs w:val="28"/>
          <w:lang w:val="uk-UA"/>
        </w:rPr>
      </w:pPr>
      <w:r>
        <w:rPr>
          <w:rFonts w:ascii="Times New Roman" w:hAnsi="Times New Roman" w:cs="Times New Roman"/>
          <w:sz w:val="28"/>
          <w:szCs w:val="28"/>
          <w:lang w:val="uk-UA"/>
        </w:rPr>
        <w:lastRenderedPageBreak/>
        <w:t xml:space="preserve">                                            </w:t>
      </w:r>
      <w:r w:rsidRPr="00A15818">
        <w:rPr>
          <w:rFonts w:ascii="Times New Roman" w:hAnsi="Times New Roman" w:cs="Times New Roman"/>
          <w:b/>
          <w:i/>
          <w:sz w:val="28"/>
          <w:szCs w:val="28"/>
          <w:lang w:val="uk-UA"/>
        </w:rPr>
        <w:t>ДОДАТОК 3</w:t>
      </w:r>
    </w:p>
    <w:p w:rsidR="00F72F8C" w:rsidRDefault="00A15818" w:rsidP="00F72F8C">
      <w:pPr>
        <w:pStyle w:val="a3"/>
        <w:ind w:left="0"/>
        <w:rPr>
          <w:rFonts w:ascii="Times New Roman" w:hAnsi="Times New Roman" w:cs="Times New Roman"/>
          <w:b/>
          <w:sz w:val="28"/>
          <w:szCs w:val="28"/>
          <w:lang w:val="uk-UA"/>
        </w:rPr>
      </w:pPr>
      <w:r>
        <w:rPr>
          <w:rFonts w:ascii="Times New Roman" w:hAnsi="Times New Roman" w:cs="Times New Roman"/>
          <w:b/>
          <w:sz w:val="28"/>
          <w:szCs w:val="28"/>
          <w:lang w:val="uk-UA"/>
        </w:rPr>
        <w:t xml:space="preserve">                       </w:t>
      </w:r>
      <w:r w:rsidR="00F72F8C" w:rsidRPr="004E780F">
        <w:rPr>
          <w:rFonts w:ascii="Times New Roman" w:hAnsi="Times New Roman" w:cs="Times New Roman"/>
          <w:b/>
          <w:sz w:val="28"/>
          <w:szCs w:val="28"/>
          <w:lang w:val="uk-UA"/>
        </w:rPr>
        <w:t>А</w:t>
      </w:r>
      <w:r w:rsidR="00F72F8C">
        <w:rPr>
          <w:rFonts w:ascii="Times New Roman" w:hAnsi="Times New Roman" w:cs="Times New Roman"/>
          <w:b/>
          <w:sz w:val="28"/>
          <w:szCs w:val="28"/>
          <w:lang w:val="uk-UA"/>
        </w:rPr>
        <w:t>ПРОБАЦІЯ РЕЗУЛЬТАТІВ ДИСЕРТАЦІЇ</w:t>
      </w:r>
    </w:p>
    <w:p w:rsidR="00665211" w:rsidRDefault="00665211" w:rsidP="00667C25">
      <w:pPr>
        <w:ind w:firstLine="709"/>
        <w:rPr>
          <w:rFonts w:ascii="Times New Roman" w:hAnsi="Times New Roman"/>
          <w:sz w:val="28"/>
          <w:szCs w:val="28"/>
          <w:lang w:val="uk-UA"/>
        </w:rPr>
      </w:pPr>
      <w:r>
        <w:rPr>
          <w:rFonts w:ascii="Times New Roman" w:hAnsi="Times New Roman"/>
          <w:sz w:val="28"/>
          <w:szCs w:val="28"/>
          <w:lang w:val="uk-UA"/>
        </w:rPr>
        <w:t>1.</w:t>
      </w:r>
      <w:r w:rsidR="00F72F8C" w:rsidRPr="004E780F">
        <w:rPr>
          <w:rFonts w:ascii="Times New Roman" w:hAnsi="Times New Roman"/>
          <w:sz w:val="28"/>
          <w:szCs w:val="28"/>
          <w:lang w:val="uk-UA"/>
        </w:rPr>
        <w:t>Оцінка знеболюючого ефекту в ряду похідних  ( 3-</w:t>
      </w:r>
      <w:r w:rsidR="00F72F8C" w:rsidRPr="004E780F">
        <w:rPr>
          <w:rFonts w:ascii="Times New Roman" w:hAnsi="Times New Roman"/>
          <w:sz w:val="28"/>
          <w:szCs w:val="28"/>
          <w:lang w:val="en-US"/>
        </w:rPr>
        <w:t>R</w:t>
      </w:r>
      <w:r w:rsidR="00F72F8C" w:rsidRPr="004E780F">
        <w:rPr>
          <w:rFonts w:ascii="Times New Roman" w:hAnsi="Times New Roman"/>
          <w:sz w:val="28"/>
          <w:szCs w:val="28"/>
          <w:lang w:val="uk-UA"/>
        </w:rPr>
        <w:t>-2-оксо-2</w:t>
      </w:r>
      <w:r w:rsidR="00F72F8C" w:rsidRPr="004E780F">
        <w:rPr>
          <w:rFonts w:ascii="Times New Roman" w:hAnsi="Times New Roman"/>
          <w:sz w:val="28"/>
          <w:szCs w:val="28"/>
          <w:lang w:val="en-US"/>
        </w:rPr>
        <w:t>H</w:t>
      </w:r>
      <w:r w:rsidR="00F72F8C" w:rsidRPr="004E780F">
        <w:rPr>
          <w:rFonts w:ascii="Times New Roman" w:hAnsi="Times New Roman"/>
          <w:sz w:val="28"/>
          <w:szCs w:val="28"/>
          <w:lang w:val="uk-UA"/>
        </w:rPr>
        <w:t>-[1,2,4] триазино – [2,3-с] хіназолін-6-іл) карбонових кислот</w:t>
      </w:r>
      <w:r>
        <w:rPr>
          <w:rFonts w:ascii="Times New Roman" w:hAnsi="Times New Roman"/>
          <w:sz w:val="28"/>
          <w:szCs w:val="28"/>
          <w:lang w:val="uk-UA"/>
        </w:rPr>
        <w:t>.</w:t>
      </w:r>
      <w:r w:rsidR="00F72F8C" w:rsidRPr="004E780F">
        <w:rPr>
          <w:rFonts w:ascii="Times New Roman" w:hAnsi="Times New Roman"/>
          <w:sz w:val="28"/>
          <w:szCs w:val="28"/>
          <w:lang w:val="uk-UA"/>
        </w:rPr>
        <w:t xml:space="preserve"> // 15-й міжнародний медичний конгрес</w:t>
      </w:r>
      <w:r>
        <w:rPr>
          <w:rFonts w:ascii="Times New Roman" w:hAnsi="Times New Roman"/>
          <w:sz w:val="28"/>
          <w:szCs w:val="28"/>
          <w:lang w:val="uk-UA"/>
        </w:rPr>
        <w:t xml:space="preserve"> студентів та молодих вчених : </w:t>
      </w:r>
      <w:r w:rsidR="00F72F8C" w:rsidRPr="004E780F">
        <w:rPr>
          <w:rFonts w:ascii="Times New Roman" w:hAnsi="Times New Roman"/>
          <w:sz w:val="28"/>
          <w:szCs w:val="28"/>
          <w:lang w:val="uk-UA"/>
        </w:rPr>
        <w:t>Всеукраїнськ</w:t>
      </w:r>
      <w:r>
        <w:rPr>
          <w:rFonts w:ascii="Times New Roman" w:hAnsi="Times New Roman"/>
          <w:sz w:val="28"/>
          <w:szCs w:val="28"/>
          <w:lang w:val="uk-UA"/>
        </w:rPr>
        <w:t>а</w:t>
      </w:r>
      <w:r w:rsidR="00F72F8C" w:rsidRPr="004E780F">
        <w:rPr>
          <w:rFonts w:ascii="Times New Roman" w:hAnsi="Times New Roman"/>
          <w:sz w:val="28"/>
          <w:szCs w:val="28"/>
          <w:lang w:val="uk-UA"/>
        </w:rPr>
        <w:t xml:space="preserve"> науково-практичн</w:t>
      </w:r>
      <w:r>
        <w:rPr>
          <w:rFonts w:ascii="Times New Roman" w:hAnsi="Times New Roman"/>
          <w:sz w:val="28"/>
          <w:szCs w:val="28"/>
          <w:lang w:val="uk-UA"/>
        </w:rPr>
        <w:t>а конференція</w:t>
      </w:r>
      <w:r w:rsidR="00F72F8C" w:rsidRPr="004E780F">
        <w:rPr>
          <w:rFonts w:ascii="Times New Roman" w:hAnsi="Times New Roman"/>
          <w:sz w:val="28"/>
          <w:szCs w:val="28"/>
          <w:lang w:val="uk-UA"/>
        </w:rPr>
        <w:t xml:space="preserve"> 27-29 квітня 2011 р., м. Тернопіль</w:t>
      </w:r>
      <w:r>
        <w:rPr>
          <w:rFonts w:ascii="Times New Roman" w:hAnsi="Times New Roman"/>
          <w:sz w:val="28"/>
          <w:szCs w:val="28"/>
          <w:lang w:val="uk-UA"/>
        </w:rPr>
        <w:t>.</w:t>
      </w:r>
    </w:p>
    <w:p w:rsidR="00665211" w:rsidRDefault="00F72F8C" w:rsidP="00667C25">
      <w:pPr>
        <w:ind w:firstLine="709"/>
        <w:rPr>
          <w:rFonts w:ascii="Times New Roman" w:hAnsi="Times New Roman"/>
          <w:sz w:val="28"/>
          <w:szCs w:val="28"/>
          <w:lang w:val="uk-UA"/>
        </w:rPr>
      </w:pPr>
      <w:r>
        <w:rPr>
          <w:rFonts w:ascii="Times New Roman" w:hAnsi="Times New Roman"/>
          <w:sz w:val="28"/>
          <w:szCs w:val="28"/>
          <w:lang w:val="uk-UA"/>
        </w:rPr>
        <w:t>2</w:t>
      </w:r>
      <w:r w:rsidR="00665211">
        <w:rPr>
          <w:rFonts w:ascii="Times New Roman" w:hAnsi="Times New Roman"/>
          <w:sz w:val="28"/>
          <w:szCs w:val="28"/>
          <w:lang w:val="uk-UA"/>
        </w:rPr>
        <w:t>.</w:t>
      </w:r>
      <w:r w:rsidRPr="004E780F">
        <w:rPr>
          <w:rFonts w:ascii="Times New Roman" w:hAnsi="Times New Roman"/>
          <w:sz w:val="28"/>
          <w:szCs w:val="28"/>
          <w:lang w:val="uk-UA"/>
        </w:rPr>
        <w:t xml:space="preserve">Порівняльна оцінка знеболюючої дії наклофену, дексалгіну та кетанову в експерименті </w:t>
      </w:r>
      <w:r w:rsidR="00665211">
        <w:rPr>
          <w:rFonts w:ascii="Times New Roman" w:hAnsi="Times New Roman"/>
          <w:sz w:val="28"/>
          <w:szCs w:val="28"/>
          <w:lang w:val="uk-UA"/>
        </w:rPr>
        <w:t>//9-а Міжнародна</w:t>
      </w:r>
      <w:r w:rsidRPr="004E780F">
        <w:rPr>
          <w:rFonts w:ascii="Times New Roman" w:hAnsi="Times New Roman"/>
          <w:sz w:val="28"/>
          <w:szCs w:val="28"/>
          <w:lang w:val="uk-UA"/>
        </w:rPr>
        <w:t xml:space="preserve"> студентськ</w:t>
      </w:r>
      <w:r w:rsidR="00665211">
        <w:rPr>
          <w:rFonts w:ascii="Times New Roman" w:hAnsi="Times New Roman"/>
          <w:sz w:val="28"/>
          <w:szCs w:val="28"/>
          <w:lang w:val="uk-UA"/>
        </w:rPr>
        <w:t>а</w:t>
      </w:r>
      <w:r w:rsidRPr="004E780F">
        <w:rPr>
          <w:rFonts w:ascii="Times New Roman" w:hAnsi="Times New Roman"/>
          <w:sz w:val="28"/>
          <w:szCs w:val="28"/>
          <w:lang w:val="uk-UA"/>
        </w:rPr>
        <w:t xml:space="preserve"> науков</w:t>
      </w:r>
      <w:r w:rsidR="00665211">
        <w:rPr>
          <w:rFonts w:ascii="Times New Roman" w:hAnsi="Times New Roman"/>
          <w:sz w:val="28"/>
          <w:szCs w:val="28"/>
          <w:lang w:val="uk-UA"/>
        </w:rPr>
        <w:t>а конференція</w:t>
      </w:r>
      <w:r w:rsidRPr="004E780F">
        <w:rPr>
          <w:rFonts w:ascii="Times New Roman" w:hAnsi="Times New Roman"/>
          <w:sz w:val="28"/>
          <w:szCs w:val="28"/>
          <w:lang w:val="uk-UA"/>
        </w:rPr>
        <w:t xml:space="preserve"> «Перший крок в науку – 2012». 20 – 21 березня 2012 р., м. Вінниця</w:t>
      </w:r>
      <w:r w:rsidR="00665211">
        <w:rPr>
          <w:rFonts w:ascii="Times New Roman" w:hAnsi="Times New Roman"/>
          <w:sz w:val="28"/>
          <w:szCs w:val="28"/>
          <w:lang w:val="uk-UA"/>
        </w:rPr>
        <w:t>.</w:t>
      </w:r>
    </w:p>
    <w:p w:rsidR="00F72F8C" w:rsidRPr="004E780F" w:rsidRDefault="00F72F8C" w:rsidP="00667C25">
      <w:pPr>
        <w:ind w:firstLine="709"/>
        <w:rPr>
          <w:rFonts w:ascii="Times New Roman" w:hAnsi="Times New Roman"/>
          <w:sz w:val="28"/>
          <w:szCs w:val="28"/>
          <w:lang w:val="uk-UA"/>
        </w:rPr>
      </w:pPr>
      <w:r>
        <w:rPr>
          <w:rFonts w:ascii="Times New Roman" w:hAnsi="Times New Roman"/>
          <w:sz w:val="28"/>
          <w:szCs w:val="28"/>
          <w:lang w:val="uk-UA"/>
        </w:rPr>
        <w:t>3</w:t>
      </w:r>
      <w:r w:rsidRPr="004E780F">
        <w:rPr>
          <w:rFonts w:ascii="Times New Roman" w:hAnsi="Times New Roman"/>
          <w:sz w:val="28"/>
          <w:szCs w:val="28"/>
          <w:lang w:val="uk-UA"/>
        </w:rPr>
        <w:t>. Порівняльна оцінка знеболюючої дії похідних ( 3-</w:t>
      </w:r>
      <w:r w:rsidRPr="004E780F">
        <w:rPr>
          <w:rFonts w:ascii="Times New Roman" w:hAnsi="Times New Roman"/>
          <w:sz w:val="28"/>
          <w:szCs w:val="28"/>
          <w:lang w:val="en-US"/>
        </w:rPr>
        <w:t>R</w:t>
      </w:r>
      <w:r w:rsidRPr="004E780F">
        <w:rPr>
          <w:rFonts w:ascii="Times New Roman" w:hAnsi="Times New Roman"/>
          <w:sz w:val="28"/>
          <w:szCs w:val="28"/>
          <w:lang w:val="uk-UA"/>
        </w:rPr>
        <w:t>-2-оксо-2</w:t>
      </w:r>
      <w:r w:rsidRPr="004E780F">
        <w:rPr>
          <w:rFonts w:ascii="Times New Roman" w:hAnsi="Times New Roman"/>
          <w:sz w:val="28"/>
          <w:szCs w:val="28"/>
          <w:lang w:val="en-US"/>
        </w:rPr>
        <w:t>H</w:t>
      </w:r>
      <w:r w:rsidR="00665211">
        <w:rPr>
          <w:rFonts w:ascii="Times New Roman" w:hAnsi="Times New Roman"/>
          <w:sz w:val="28"/>
          <w:szCs w:val="28"/>
          <w:lang w:val="uk-UA"/>
        </w:rPr>
        <w:t xml:space="preserve">-[1,2,4] триазино – </w:t>
      </w:r>
      <w:r w:rsidRPr="004E780F">
        <w:rPr>
          <w:rFonts w:ascii="Times New Roman" w:hAnsi="Times New Roman"/>
          <w:sz w:val="28"/>
          <w:szCs w:val="28"/>
          <w:lang w:val="uk-UA"/>
        </w:rPr>
        <w:t>[2,3-с] хіназолін-6-іл) алкілкарбонових кислот та сучасних ненаркотичних анальгетиків в експерименті</w:t>
      </w:r>
      <w:r w:rsidR="00665211">
        <w:rPr>
          <w:rFonts w:ascii="Times New Roman" w:hAnsi="Times New Roman"/>
          <w:sz w:val="28"/>
          <w:szCs w:val="28"/>
          <w:lang w:val="uk-UA"/>
        </w:rPr>
        <w:t>.</w:t>
      </w:r>
      <w:r w:rsidR="00665211">
        <w:rPr>
          <w:rFonts w:ascii="Times New Roman" w:hAnsi="Times New Roman"/>
          <w:color w:val="000000"/>
          <w:sz w:val="28"/>
          <w:szCs w:val="28"/>
          <w:lang w:val="uk-UA"/>
        </w:rPr>
        <w:t xml:space="preserve"> //</w:t>
      </w:r>
      <w:r w:rsidRPr="004E780F">
        <w:rPr>
          <w:rFonts w:ascii="Times New Roman" w:hAnsi="Times New Roman"/>
          <w:color w:val="000000"/>
          <w:sz w:val="28"/>
          <w:szCs w:val="28"/>
          <w:lang w:val="uk-UA"/>
        </w:rPr>
        <w:t>16-й Міжнародний медичний конгрес студентів та молодих вчених, присвячений 55-річчю Тернопільського державного медичного університету ім. І.Я. Го</w:t>
      </w:r>
      <w:r w:rsidR="00665211">
        <w:rPr>
          <w:rFonts w:ascii="Times New Roman" w:hAnsi="Times New Roman"/>
          <w:color w:val="000000"/>
          <w:sz w:val="28"/>
          <w:szCs w:val="28"/>
          <w:lang w:val="uk-UA"/>
        </w:rPr>
        <w:t>рбачевського. 23-25 квітня 2012</w:t>
      </w:r>
      <w:r w:rsidRPr="004E780F">
        <w:rPr>
          <w:rFonts w:ascii="Times New Roman" w:hAnsi="Times New Roman"/>
          <w:color w:val="000000"/>
          <w:sz w:val="28"/>
          <w:szCs w:val="28"/>
          <w:lang w:val="uk-UA"/>
        </w:rPr>
        <w:t xml:space="preserve">р. – </w:t>
      </w:r>
      <w:r w:rsidRPr="004E780F">
        <w:rPr>
          <w:rFonts w:ascii="Times New Roman" w:hAnsi="Times New Roman"/>
          <w:sz w:val="28"/>
          <w:szCs w:val="28"/>
          <w:lang w:val="uk-UA"/>
        </w:rPr>
        <w:t>Тернопіль</w:t>
      </w:r>
      <w:r w:rsidR="00665211">
        <w:rPr>
          <w:rFonts w:ascii="Times New Roman" w:hAnsi="Times New Roman"/>
          <w:sz w:val="28"/>
          <w:szCs w:val="28"/>
          <w:lang w:val="uk-UA"/>
        </w:rPr>
        <w:t>.</w:t>
      </w:r>
    </w:p>
    <w:p w:rsidR="00665211" w:rsidRDefault="00F72F8C" w:rsidP="00667C25">
      <w:pPr>
        <w:pStyle w:val="a3"/>
        <w:ind w:left="0" w:firstLine="709"/>
        <w:rPr>
          <w:rFonts w:ascii="Times New Roman" w:hAnsi="Times New Roman"/>
          <w:color w:val="000000"/>
          <w:sz w:val="28"/>
          <w:szCs w:val="28"/>
          <w:lang w:val="uk-UA"/>
        </w:rPr>
      </w:pPr>
      <w:r>
        <w:rPr>
          <w:rFonts w:ascii="Times New Roman" w:hAnsi="Times New Roman"/>
          <w:sz w:val="28"/>
          <w:szCs w:val="28"/>
          <w:lang w:val="uk-UA"/>
        </w:rPr>
        <w:t>4</w:t>
      </w:r>
      <w:r w:rsidR="00665211">
        <w:rPr>
          <w:rFonts w:ascii="Times New Roman" w:hAnsi="Times New Roman"/>
          <w:sz w:val="28"/>
          <w:szCs w:val="28"/>
          <w:lang w:val="uk-UA"/>
        </w:rPr>
        <w:t xml:space="preserve">. </w:t>
      </w:r>
      <w:r w:rsidRPr="004E780F">
        <w:rPr>
          <w:rFonts w:ascii="Times New Roman" w:hAnsi="Times New Roman"/>
          <w:sz w:val="28"/>
          <w:szCs w:val="28"/>
          <w:lang w:val="uk-UA"/>
        </w:rPr>
        <w:t>Одержання солей ( 3-</w:t>
      </w:r>
      <w:r w:rsidRPr="004E780F">
        <w:rPr>
          <w:rFonts w:ascii="Times New Roman" w:hAnsi="Times New Roman"/>
          <w:sz w:val="28"/>
          <w:szCs w:val="28"/>
          <w:lang w:val="en-US"/>
        </w:rPr>
        <w:t>R</w:t>
      </w:r>
      <w:r w:rsidRPr="004E780F">
        <w:rPr>
          <w:rFonts w:ascii="Times New Roman" w:hAnsi="Times New Roman"/>
          <w:sz w:val="28"/>
          <w:szCs w:val="28"/>
          <w:lang w:val="uk-UA"/>
        </w:rPr>
        <w:t>-2-оксо-2</w:t>
      </w:r>
      <w:r w:rsidRPr="004E780F">
        <w:rPr>
          <w:rFonts w:ascii="Times New Roman" w:hAnsi="Times New Roman"/>
          <w:sz w:val="28"/>
          <w:szCs w:val="28"/>
          <w:lang w:val="en-US"/>
        </w:rPr>
        <w:t>H</w:t>
      </w:r>
      <w:r w:rsidRPr="004E780F">
        <w:rPr>
          <w:rFonts w:ascii="Times New Roman" w:hAnsi="Times New Roman"/>
          <w:sz w:val="28"/>
          <w:szCs w:val="28"/>
          <w:lang w:val="uk-UA"/>
        </w:rPr>
        <w:t xml:space="preserve">-[1,2,4] триазино – [2,3-с] хіназолін-6-іл) алкілкарбонових кислот як спосіб покращення їх фармакологічних характеристик </w:t>
      </w:r>
      <w:r w:rsidRPr="004E780F">
        <w:rPr>
          <w:rFonts w:ascii="Times New Roman" w:hAnsi="Times New Roman"/>
          <w:color w:val="000000"/>
          <w:sz w:val="28"/>
          <w:szCs w:val="28"/>
          <w:lang w:val="uk-UA"/>
        </w:rPr>
        <w:t xml:space="preserve">// </w:t>
      </w:r>
      <w:r w:rsidR="00665211">
        <w:rPr>
          <w:rFonts w:ascii="Times New Roman" w:hAnsi="Times New Roman"/>
          <w:color w:val="000000"/>
          <w:sz w:val="28"/>
          <w:szCs w:val="28"/>
          <w:lang w:val="uk-UA"/>
        </w:rPr>
        <w:t>3-а Всеукраїнська науково – практична конференція «Хімія природних сполук»,</w:t>
      </w:r>
      <w:r w:rsidRPr="004E780F">
        <w:rPr>
          <w:rFonts w:ascii="Times New Roman" w:hAnsi="Times New Roman"/>
          <w:color w:val="000000"/>
          <w:sz w:val="28"/>
          <w:szCs w:val="28"/>
          <w:lang w:val="uk-UA"/>
        </w:rPr>
        <w:t xml:space="preserve"> 30-31 жовтня 2012 р., м.Тернопіль</w:t>
      </w:r>
      <w:r w:rsidR="00665211">
        <w:rPr>
          <w:rFonts w:ascii="Times New Roman" w:hAnsi="Times New Roman"/>
          <w:color w:val="000000"/>
          <w:sz w:val="28"/>
          <w:szCs w:val="28"/>
          <w:lang w:val="uk-UA"/>
        </w:rPr>
        <w:t>.</w:t>
      </w:r>
    </w:p>
    <w:p w:rsidR="00665211" w:rsidRDefault="00F72F8C" w:rsidP="00667C25">
      <w:pPr>
        <w:pStyle w:val="a3"/>
        <w:ind w:left="0" w:firstLine="709"/>
        <w:rPr>
          <w:rFonts w:ascii="Times New Roman" w:hAnsi="Times New Roman"/>
          <w:color w:val="000000"/>
          <w:sz w:val="28"/>
          <w:szCs w:val="28"/>
          <w:lang w:val="uk-UA"/>
        </w:rPr>
      </w:pPr>
      <w:r>
        <w:rPr>
          <w:rFonts w:ascii="Times New Roman" w:hAnsi="Times New Roman"/>
          <w:sz w:val="28"/>
          <w:szCs w:val="28"/>
          <w:lang w:val="uk-UA"/>
        </w:rPr>
        <w:t>5</w:t>
      </w:r>
      <w:r w:rsidRPr="004E780F">
        <w:rPr>
          <w:rFonts w:ascii="Times New Roman" w:hAnsi="Times New Roman"/>
          <w:sz w:val="28"/>
          <w:szCs w:val="28"/>
          <w:lang w:val="uk-UA"/>
        </w:rPr>
        <w:t xml:space="preserve">. Порівняльна оцінка анальгетичного ефекту похідного хіназоліну (сполука </w:t>
      </w:r>
      <w:r w:rsidRPr="004E780F">
        <w:rPr>
          <w:rFonts w:ascii="Times New Roman" w:hAnsi="Times New Roman"/>
          <w:sz w:val="28"/>
          <w:szCs w:val="28"/>
          <w:lang w:val="en-US"/>
        </w:rPr>
        <w:t>DSK</w:t>
      </w:r>
      <w:r w:rsidRPr="004E780F">
        <w:rPr>
          <w:rFonts w:ascii="Times New Roman" w:hAnsi="Times New Roman"/>
          <w:sz w:val="28"/>
          <w:szCs w:val="28"/>
          <w:lang w:val="uk-UA"/>
        </w:rPr>
        <w:t>-38) та диклофенаку</w:t>
      </w:r>
      <w:r w:rsidR="00665211">
        <w:rPr>
          <w:rFonts w:ascii="Times New Roman" w:hAnsi="Times New Roman"/>
          <w:sz w:val="28"/>
          <w:szCs w:val="28"/>
          <w:lang w:val="uk-UA"/>
        </w:rPr>
        <w:t xml:space="preserve"> на моделі вісцерального болю </w:t>
      </w:r>
      <w:r w:rsidRPr="004E780F">
        <w:rPr>
          <w:rFonts w:ascii="Times New Roman" w:hAnsi="Times New Roman"/>
          <w:sz w:val="28"/>
          <w:szCs w:val="28"/>
          <w:lang w:val="uk-UA"/>
        </w:rPr>
        <w:t>// Клінічна фармація : 20 років в Україні</w:t>
      </w:r>
      <w:r w:rsidR="00665211">
        <w:rPr>
          <w:rFonts w:ascii="Times New Roman" w:hAnsi="Times New Roman"/>
          <w:color w:val="000000"/>
          <w:sz w:val="28"/>
          <w:szCs w:val="28"/>
          <w:lang w:val="uk-UA"/>
        </w:rPr>
        <w:t>:  Національний</w:t>
      </w:r>
      <w:r w:rsidRPr="004E780F">
        <w:rPr>
          <w:rFonts w:ascii="Times New Roman" w:hAnsi="Times New Roman"/>
          <w:color w:val="000000"/>
          <w:sz w:val="28"/>
          <w:szCs w:val="28"/>
          <w:lang w:val="uk-UA"/>
        </w:rPr>
        <w:t xml:space="preserve"> конгрес. 21-22 березня 2013 р. – м. Харків. </w:t>
      </w:r>
    </w:p>
    <w:p w:rsidR="00665211" w:rsidRDefault="00F72F8C" w:rsidP="00667C25">
      <w:pPr>
        <w:pStyle w:val="a3"/>
        <w:ind w:left="0" w:firstLine="709"/>
        <w:rPr>
          <w:rFonts w:ascii="Times New Roman" w:hAnsi="Times New Roman"/>
          <w:sz w:val="28"/>
          <w:szCs w:val="28"/>
          <w:lang w:val="uk-UA"/>
        </w:rPr>
      </w:pPr>
      <w:r>
        <w:rPr>
          <w:rFonts w:ascii="Times New Roman" w:hAnsi="Times New Roman"/>
          <w:sz w:val="28"/>
          <w:szCs w:val="28"/>
          <w:lang w:val="uk-UA"/>
        </w:rPr>
        <w:t>6</w:t>
      </w:r>
      <w:r w:rsidRPr="004E780F">
        <w:rPr>
          <w:rFonts w:ascii="Times New Roman" w:hAnsi="Times New Roman"/>
          <w:sz w:val="28"/>
          <w:szCs w:val="28"/>
          <w:lang w:val="uk-UA"/>
        </w:rPr>
        <w:t xml:space="preserve">. Характеристика протизапальної та знеболюючої дії деяких похідних хіназоліну при ад’ювантному артриті у щурів. // </w:t>
      </w:r>
      <w:r w:rsidR="00665211">
        <w:rPr>
          <w:rFonts w:ascii="Times New Roman" w:hAnsi="Times New Roman"/>
          <w:color w:val="000000"/>
          <w:sz w:val="28"/>
          <w:szCs w:val="28"/>
          <w:lang w:val="uk-UA"/>
        </w:rPr>
        <w:t>11-та</w:t>
      </w:r>
      <w:r w:rsidR="00665211">
        <w:rPr>
          <w:rFonts w:ascii="Times New Roman" w:hAnsi="Times New Roman"/>
          <w:sz w:val="28"/>
          <w:szCs w:val="28"/>
          <w:lang w:val="uk-UA"/>
        </w:rPr>
        <w:t xml:space="preserve"> Міжнародна студентська наукова</w:t>
      </w:r>
      <w:r w:rsidRPr="004E780F">
        <w:rPr>
          <w:rFonts w:ascii="Times New Roman" w:hAnsi="Times New Roman"/>
          <w:sz w:val="28"/>
          <w:szCs w:val="28"/>
          <w:lang w:val="uk-UA"/>
        </w:rPr>
        <w:t xml:space="preserve"> конференці</w:t>
      </w:r>
      <w:r w:rsidR="00665211">
        <w:rPr>
          <w:rFonts w:ascii="Times New Roman" w:hAnsi="Times New Roman"/>
          <w:sz w:val="28"/>
          <w:szCs w:val="28"/>
          <w:lang w:val="uk-UA"/>
        </w:rPr>
        <w:t>я</w:t>
      </w:r>
      <w:r w:rsidRPr="004E780F">
        <w:rPr>
          <w:rFonts w:ascii="Times New Roman" w:hAnsi="Times New Roman"/>
          <w:sz w:val="28"/>
          <w:szCs w:val="28"/>
          <w:lang w:val="uk-UA"/>
        </w:rPr>
        <w:t xml:space="preserve"> « Перший крок в науку – 2014». 3-4 квітня 2014 р., м. Вінниця</w:t>
      </w:r>
      <w:r w:rsidR="00665211">
        <w:rPr>
          <w:rFonts w:ascii="Times New Roman" w:hAnsi="Times New Roman"/>
          <w:sz w:val="28"/>
          <w:szCs w:val="28"/>
          <w:lang w:val="uk-UA"/>
        </w:rPr>
        <w:t>.</w:t>
      </w:r>
    </w:p>
    <w:p w:rsidR="00665211" w:rsidRDefault="00F72F8C" w:rsidP="00667C25">
      <w:pPr>
        <w:pStyle w:val="a3"/>
        <w:ind w:left="0" w:firstLine="709"/>
        <w:rPr>
          <w:rFonts w:ascii="Times New Roman" w:hAnsi="Times New Roman"/>
          <w:sz w:val="28"/>
          <w:szCs w:val="28"/>
          <w:lang w:val="uk-UA"/>
        </w:rPr>
      </w:pPr>
      <w:r>
        <w:rPr>
          <w:rFonts w:ascii="Times New Roman" w:hAnsi="Times New Roman"/>
          <w:sz w:val="28"/>
          <w:szCs w:val="28"/>
          <w:lang w:val="uk-UA"/>
        </w:rPr>
        <w:lastRenderedPageBreak/>
        <w:t>7</w:t>
      </w:r>
      <w:r w:rsidR="00665211">
        <w:rPr>
          <w:rFonts w:ascii="Times New Roman" w:hAnsi="Times New Roman"/>
          <w:sz w:val="28"/>
          <w:szCs w:val="28"/>
          <w:lang w:val="uk-UA"/>
        </w:rPr>
        <w:t>.</w:t>
      </w:r>
      <w:r w:rsidRPr="004E780F">
        <w:rPr>
          <w:rFonts w:ascii="Times New Roman" w:hAnsi="Times New Roman"/>
          <w:sz w:val="28"/>
          <w:szCs w:val="28"/>
          <w:lang w:val="uk-UA"/>
        </w:rPr>
        <w:t xml:space="preserve"> Порівняльна оцінка лікувальної дії сполуки </w:t>
      </w:r>
      <w:r w:rsidRPr="004E780F">
        <w:rPr>
          <w:rFonts w:ascii="Times New Roman" w:hAnsi="Times New Roman"/>
          <w:sz w:val="28"/>
          <w:szCs w:val="28"/>
          <w:lang w:val="en-US"/>
        </w:rPr>
        <w:t>DSK</w:t>
      </w:r>
      <w:r w:rsidRPr="004E780F">
        <w:rPr>
          <w:rFonts w:ascii="Times New Roman" w:hAnsi="Times New Roman"/>
          <w:sz w:val="28"/>
          <w:szCs w:val="28"/>
          <w:lang w:val="uk-UA"/>
        </w:rPr>
        <w:t xml:space="preserve">-38 та диклофенаку на моделі ад’ювантного артриту // 18-й Міжнародний медичний конгрес студентів та молодих </w:t>
      </w:r>
      <w:r w:rsidR="00665211">
        <w:rPr>
          <w:rFonts w:ascii="Times New Roman" w:hAnsi="Times New Roman"/>
          <w:color w:val="000000"/>
          <w:sz w:val="28"/>
          <w:szCs w:val="28"/>
          <w:lang w:val="uk-UA"/>
        </w:rPr>
        <w:t>вчених,</w:t>
      </w:r>
      <w:r w:rsidRPr="004E780F">
        <w:rPr>
          <w:rFonts w:ascii="Times New Roman" w:hAnsi="Times New Roman"/>
          <w:sz w:val="28"/>
          <w:szCs w:val="28"/>
          <w:lang w:val="uk-UA"/>
        </w:rPr>
        <w:t xml:space="preserve"> 28-30 квітня 2014 р. м. Тернопіль. </w:t>
      </w:r>
    </w:p>
    <w:p w:rsidR="00665211" w:rsidRDefault="00665211" w:rsidP="00667C25">
      <w:pPr>
        <w:pStyle w:val="a3"/>
        <w:ind w:left="0" w:firstLine="709"/>
        <w:rPr>
          <w:rFonts w:ascii="Times New Roman" w:hAnsi="Times New Roman"/>
          <w:color w:val="000000"/>
          <w:sz w:val="28"/>
          <w:szCs w:val="28"/>
          <w:lang w:val="uk-UA"/>
        </w:rPr>
      </w:pPr>
      <w:r>
        <w:rPr>
          <w:rFonts w:ascii="Times New Roman" w:hAnsi="Times New Roman"/>
          <w:sz w:val="28"/>
          <w:szCs w:val="28"/>
          <w:lang w:val="uk-UA"/>
        </w:rPr>
        <w:t>8</w:t>
      </w:r>
      <w:r w:rsidR="00F72F8C" w:rsidRPr="004E780F">
        <w:rPr>
          <w:rFonts w:ascii="Times New Roman" w:hAnsi="Times New Roman"/>
          <w:sz w:val="28"/>
          <w:szCs w:val="28"/>
          <w:lang w:val="uk-UA"/>
        </w:rPr>
        <w:t xml:space="preserve">. Оцінка лікувальної дії похідного хіназоліну ( сполуки </w:t>
      </w:r>
      <w:r w:rsidR="00F72F8C" w:rsidRPr="004E780F">
        <w:rPr>
          <w:rFonts w:ascii="Times New Roman" w:hAnsi="Times New Roman"/>
          <w:sz w:val="28"/>
          <w:szCs w:val="28"/>
          <w:lang w:val="en-US"/>
        </w:rPr>
        <w:t>DSK</w:t>
      </w:r>
      <w:r w:rsidR="00F72F8C" w:rsidRPr="004E780F">
        <w:rPr>
          <w:rFonts w:ascii="Times New Roman" w:hAnsi="Times New Roman"/>
          <w:sz w:val="28"/>
          <w:szCs w:val="28"/>
          <w:lang w:val="uk-UA"/>
        </w:rPr>
        <w:t>-38) за біохімічними показниками крові при ад’юван</w:t>
      </w:r>
      <w:r>
        <w:rPr>
          <w:rFonts w:ascii="Times New Roman" w:hAnsi="Times New Roman"/>
          <w:sz w:val="28"/>
          <w:szCs w:val="28"/>
          <w:lang w:val="uk-UA"/>
        </w:rPr>
        <w:t xml:space="preserve">тному артриті </w:t>
      </w:r>
      <w:r w:rsidR="00F72F8C" w:rsidRPr="004E780F">
        <w:rPr>
          <w:rFonts w:ascii="Times New Roman" w:hAnsi="Times New Roman"/>
          <w:sz w:val="28"/>
          <w:szCs w:val="28"/>
          <w:lang w:val="uk-UA"/>
        </w:rPr>
        <w:t>/</w:t>
      </w:r>
      <w:r>
        <w:rPr>
          <w:rFonts w:ascii="Times New Roman" w:hAnsi="Times New Roman"/>
          <w:sz w:val="28"/>
          <w:szCs w:val="28"/>
          <w:lang w:val="uk-UA"/>
        </w:rPr>
        <w:t>/</w:t>
      </w:r>
      <w:r w:rsidR="00F72F8C" w:rsidRPr="004E780F">
        <w:rPr>
          <w:rFonts w:ascii="Times New Roman" w:hAnsi="Times New Roman"/>
          <w:sz w:val="28"/>
          <w:szCs w:val="28"/>
          <w:lang w:val="uk-UA"/>
        </w:rPr>
        <w:t xml:space="preserve"> </w:t>
      </w:r>
      <w:r>
        <w:rPr>
          <w:rFonts w:ascii="Times New Roman" w:hAnsi="Times New Roman"/>
          <w:color w:val="000000"/>
          <w:sz w:val="28"/>
          <w:szCs w:val="28"/>
          <w:lang w:val="uk-UA"/>
        </w:rPr>
        <w:t>8-а Всеукраінська науково-практична конференція</w:t>
      </w:r>
      <w:r w:rsidR="00F72F8C" w:rsidRPr="004E780F">
        <w:rPr>
          <w:rFonts w:ascii="Times New Roman" w:hAnsi="Times New Roman"/>
          <w:color w:val="000000"/>
          <w:sz w:val="28"/>
          <w:szCs w:val="28"/>
          <w:lang w:val="uk-UA"/>
        </w:rPr>
        <w:t xml:space="preserve"> з міжнародною участю. 9-10 листопада 2015 р., м. Вінниця. </w:t>
      </w:r>
    </w:p>
    <w:p w:rsidR="00F72F8C" w:rsidRPr="004E780F" w:rsidRDefault="00F72F8C" w:rsidP="00667C25">
      <w:pPr>
        <w:pStyle w:val="a3"/>
        <w:ind w:left="0" w:firstLine="709"/>
        <w:rPr>
          <w:rFonts w:ascii="Times New Roman" w:hAnsi="Times New Roman"/>
          <w:sz w:val="28"/>
          <w:szCs w:val="28"/>
          <w:lang w:val="uk-UA"/>
        </w:rPr>
      </w:pPr>
      <w:r>
        <w:rPr>
          <w:rFonts w:ascii="Times New Roman" w:hAnsi="Times New Roman"/>
          <w:sz w:val="28"/>
          <w:szCs w:val="28"/>
          <w:lang w:val="uk-UA"/>
        </w:rPr>
        <w:t>9</w:t>
      </w:r>
      <w:r w:rsidRPr="004E780F">
        <w:rPr>
          <w:rFonts w:ascii="Times New Roman" w:hAnsi="Times New Roman"/>
          <w:sz w:val="28"/>
          <w:szCs w:val="28"/>
          <w:lang w:val="uk-UA"/>
        </w:rPr>
        <w:t>Експериментальна оцінка протизапальної дії нових похідних  ( 3-</w:t>
      </w:r>
      <w:r w:rsidRPr="004E780F">
        <w:rPr>
          <w:rFonts w:ascii="Times New Roman" w:hAnsi="Times New Roman"/>
          <w:sz w:val="28"/>
          <w:szCs w:val="28"/>
          <w:lang w:val="en-US"/>
        </w:rPr>
        <w:t>R</w:t>
      </w:r>
      <w:r w:rsidRPr="004E780F">
        <w:rPr>
          <w:rFonts w:ascii="Times New Roman" w:hAnsi="Times New Roman"/>
          <w:sz w:val="28"/>
          <w:szCs w:val="28"/>
          <w:lang w:val="uk-UA"/>
        </w:rPr>
        <w:t>-2-оксо-2</w:t>
      </w:r>
      <w:r w:rsidRPr="004E780F">
        <w:rPr>
          <w:rFonts w:ascii="Times New Roman" w:hAnsi="Times New Roman"/>
          <w:sz w:val="28"/>
          <w:szCs w:val="28"/>
          <w:lang w:val="en-US"/>
        </w:rPr>
        <w:t>H</w:t>
      </w:r>
      <w:r w:rsidRPr="004E780F">
        <w:rPr>
          <w:rFonts w:ascii="Times New Roman" w:hAnsi="Times New Roman"/>
          <w:sz w:val="28"/>
          <w:szCs w:val="28"/>
          <w:lang w:val="uk-UA"/>
        </w:rPr>
        <w:t xml:space="preserve">-[1,2,4] триазино – [2,3-с] хіназолін-6-іл) алкілкарбонових кислот // </w:t>
      </w:r>
      <w:r w:rsidR="00CC640E">
        <w:rPr>
          <w:rFonts w:ascii="Times New Roman" w:hAnsi="Times New Roman"/>
          <w:color w:val="000000"/>
          <w:sz w:val="28"/>
          <w:szCs w:val="28"/>
          <w:lang w:val="uk-UA"/>
        </w:rPr>
        <w:t>7-ий Національний</w:t>
      </w:r>
      <w:r w:rsidRPr="004E780F">
        <w:rPr>
          <w:rFonts w:ascii="Times New Roman" w:hAnsi="Times New Roman"/>
          <w:color w:val="000000"/>
          <w:sz w:val="28"/>
          <w:szCs w:val="28"/>
          <w:lang w:val="uk-UA"/>
        </w:rPr>
        <w:t xml:space="preserve"> конгрес патофізіологів України. 5-7 жовтня 2016 р., м. Харків</w:t>
      </w:r>
    </w:p>
    <w:p w:rsidR="00CC640E" w:rsidRDefault="00F72F8C" w:rsidP="00667C25">
      <w:pPr>
        <w:pStyle w:val="a3"/>
        <w:ind w:left="0" w:firstLine="709"/>
        <w:rPr>
          <w:rFonts w:ascii="Times New Roman" w:hAnsi="Times New Roman"/>
          <w:color w:val="000000"/>
          <w:sz w:val="28"/>
          <w:szCs w:val="28"/>
          <w:lang w:val="uk-UA"/>
        </w:rPr>
      </w:pPr>
      <w:r>
        <w:rPr>
          <w:rFonts w:ascii="Times New Roman" w:hAnsi="Times New Roman"/>
          <w:sz w:val="28"/>
          <w:szCs w:val="28"/>
          <w:lang w:val="uk-UA"/>
        </w:rPr>
        <w:t>10</w:t>
      </w:r>
      <w:r w:rsidRPr="004E780F">
        <w:rPr>
          <w:rFonts w:ascii="Times New Roman" w:hAnsi="Times New Roman"/>
          <w:sz w:val="28"/>
          <w:szCs w:val="28"/>
          <w:lang w:val="uk-UA"/>
        </w:rPr>
        <w:t>. Карбоксилвмісні [1,2,4] триазино – [2,3-с] хіназоліни – перспективний кл</w:t>
      </w:r>
      <w:r w:rsidR="00CC640E">
        <w:rPr>
          <w:rFonts w:ascii="Times New Roman" w:hAnsi="Times New Roman"/>
          <w:sz w:val="28"/>
          <w:szCs w:val="28"/>
          <w:lang w:val="uk-UA"/>
        </w:rPr>
        <w:t xml:space="preserve">ас біологічно активних сполук </w:t>
      </w:r>
      <w:r w:rsidRPr="004E780F">
        <w:rPr>
          <w:rFonts w:ascii="Times New Roman" w:hAnsi="Times New Roman"/>
          <w:sz w:val="28"/>
          <w:szCs w:val="28"/>
          <w:lang w:val="uk-UA"/>
        </w:rPr>
        <w:t xml:space="preserve">// </w:t>
      </w:r>
      <w:r w:rsidR="00CC640E">
        <w:rPr>
          <w:rFonts w:ascii="Times New Roman" w:hAnsi="Times New Roman"/>
          <w:color w:val="000000"/>
          <w:sz w:val="28"/>
          <w:szCs w:val="28"/>
          <w:lang w:val="uk-UA"/>
        </w:rPr>
        <w:t>8-ий Національний з’їзд фармацевтів України,</w:t>
      </w:r>
      <w:r w:rsidRPr="004E780F">
        <w:rPr>
          <w:rFonts w:ascii="Times New Roman" w:hAnsi="Times New Roman"/>
          <w:color w:val="000000"/>
          <w:sz w:val="28"/>
          <w:szCs w:val="28"/>
          <w:lang w:val="uk-UA"/>
        </w:rPr>
        <w:t xml:space="preserve"> 14-16 вересня 2016 р., м.Харків</w:t>
      </w:r>
    </w:p>
    <w:p w:rsidR="00CC640E" w:rsidRDefault="00F72F8C" w:rsidP="00667C25">
      <w:pPr>
        <w:pStyle w:val="a3"/>
        <w:ind w:left="0" w:firstLine="709"/>
        <w:rPr>
          <w:rFonts w:ascii="Times New Roman" w:hAnsi="Times New Roman"/>
          <w:color w:val="000000"/>
          <w:sz w:val="28"/>
          <w:szCs w:val="28"/>
          <w:lang w:val="uk-UA"/>
        </w:rPr>
      </w:pPr>
      <w:r>
        <w:rPr>
          <w:rFonts w:ascii="Times New Roman" w:hAnsi="Times New Roman"/>
          <w:sz w:val="28"/>
          <w:szCs w:val="28"/>
          <w:lang w:val="uk-UA"/>
        </w:rPr>
        <w:t>11</w:t>
      </w:r>
      <w:r w:rsidRPr="004E780F">
        <w:rPr>
          <w:rFonts w:ascii="Times New Roman" w:hAnsi="Times New Roman"/>
          <w:sz w:val="28"/>
          <w:szCs w:val="28"/>
          <w:lang w:val="uk-UA"/>
        </w:rPr>
        <w:t>. Вплив похідного хіназоліну (</w:t>
      </w:r>
      <w:r w:rsidRPr="004E780F">
        <w:rPr>
          <w:rFonts w:ascii="Times New Roman" w:hAnsi="Times New Roman"/>
          <w:sz w:val="28"/>
          <w:szCs w:val="28"/>
          <w:lang w:val="en-US"/>
        </w:rPr>
        <w:t>DSK</w:t>
      </w:r>
      <w:r w:rsidRPr="004E780F">
        <w:rPr>
          <w:rFonts w:ascii="Times New Roman" w:hAnsi="Times New Roman"/>
          <w:sz w:val="28"/>
          <w:szCs w:val="28"/>
          <w:lang w:val="uk-UA"/>
        </w:rPr>
        <w:t xml:space="preserve">-38) на рівень </w:t>
      </w:r>
      <w:r w:rsidRPr="004E780F">
        <w:rPr>
          <w:rFonts w:ascii="Times New Roman" w:hAnsi="Times New Roman"/>
          <w:sz w:val="28"/>
          <w:szCs w:val="28"/>
          <w:lang w:val="en-US"/>
        </w:rPr>
        <w:t>NO</w:t>
      </w:r>
      <w:r w:rsidRPr="004E780F">
        <w:rPr>
          <w:rFonts w:ascii="Times New Roman" w:hAnsi="Times New Roman"/>
          <w:sz w:val="28"/>
          <w:szCs w:val="28"/>
          <w:lang w:val="uk-UA"/>
        </w:rPr>
        <w:t xml:space="preserve"> </w:t>
      </w:r>
      <w:r w:rsidRPr="004E780F">
        <w:rPr>
          <w:rFonts w:ascii="Times New Roman" w:hAnsi="Times New Roman"/>
          <w:color w:val="000000"/>
          <w:sz w:val="28"/>
          <w:szCs w:val="28"/>
          <w:lang w:val="uk-UA"/>
        </w:rPr>
        <w:t>// 5-ий Націонал</w:t>
      </w:r>
      <w:r w:rsidR="00CC640E">
        <w:rPr>
          <w:rFonts w:ascii="Times New Roman" w:hAnsi="Times New Roman"/>
          <w:color w:val="000000"/>
          <w:sz w:val="28"/>
          <w:szCs w:val="28"/>
          <w:lang w:val="uk-UA"/>
        </w:rPr>
        <w:t>ьний з’їзд фармакологів України,</w:t>
      </w:r>
      <w:r w:rsidRPr="004E780F">
        <w:rPr>
          <w:rFonts w:ascii="Times New Roman" w:hAnsi="Times New Roman"/>
          <w:color w:val="000000"/>
          <w:sz w:val="28"/>
          <w:szCs w:val="28"/>
          <w:lang w:val="uk-UA"/>
        </w:rPr>
        <w:t xml:space="preserve"> 18-20 жовтня 2017 р., м. Запоріжжя. </w:t>
      </w:r>
      <w:r w:rsidR="00CC640E">
        <w:rPr>
          <w:rFonts w:ascii="Times New Roman" w:hAnsi="Times New Roman"/>
          <w:color w:val="000000"/>
          <w:sz w:val="28"/>
          <w:szCs w:val="28"/>
          <w:lang w:val="uk-UA"/>
        </w:rPr>
        <w:t xml:space="preserve"> </w:t>
      </w:r>
    </w:p>
    <w:p w:rsidR="00F72F8C" w:rsidRPr="004E780F" w:rsidRDefault="00F72F8C" w:rsidP="00667C25">
      <w:pPr>
        <w:pStyle w:val="a3"/>
        <w:ind w:left="0" w:firstLine="709"/>
        <w:rPr>
          <w:rFonts w:ascii="Times New Roman" w:hAnsi="Times New Roman"/>
          <w:sz w:val="28"/>
          <w:szCs w:val="28"/>
          <w:lang w:val="uk-UA"/>
        </w:rPr>
      </w:pPr>
      <w:r>
        <w:rPr>
          <w:rFonts w:ascii="Times New Roman" w:hAnsi="Times New Roman"/>
          <w:sz w:val="28"/>
          <w:szCs w:val="28"/>
          <w:lang w:val="uk-UA"/>
        </w:rPr>
        <w:t>12</w:t>
      </w:r>
      <w:r w:rsidRPr="004E780F">
        <w:rPr>
          <w:rFonts w:ascii="Times New Roman" w:hAnsi="Times New Roman"/>
          <w:sz w:val="28"/>
          <w:szCs w:val="28"/>
          <w:lang w:val="uk-UA"/>
        </w:rPr>
        <w:t xml:space="preserve">. Пошук біологічно активних речовин серед похідних хіназоліну та його конденсованих аналогів (ПХКА) </w:t>
      </w:r>
      <w:r w:rsidR="00CC640E">
        <w:rPr>
          <w:rFonts w:ascii="Times New Roman" w:hAnsi="Times New Roman"/>
          <w:sz w:val="28"/>
          <w:szCs w:val="28"/>
          <w:lang w:val="uk-UA"/>
        </w:rPr>
        <w:t>// 5-ий</w:t>
      </w:r>
      <w:r w:rsidRPr="004E780F">
        <w:rPr>
          <w:rFonts w:ascii="Times New Roman" w:hAnsi="Times New Roman"/>
          <w:sz w:val="28"/>
          <w:szCs w:val="28"/>
          <w:lang w:val="uk-UA"/>
        </w:rPr>
        <w:t xml:space="preserve"> Н</w:t>
      </w:r>
      <w:r w:rsidRPr="004E780F">
        <w:rPr>
          <w:rFonts w:ascii="Times New Roman" w:hAnsi="Times New Roman"/>
          <w:color w:val="000000"/>
          <w:sz w:val="28"/>
          <w:szCs w:val="28"/>
          <w:lang w:val="uk-UA"/>
        </w:rPr>
        <w:t>аціональний з’їзд фармакологів України</w:t>
      </w:r>
      <w:r w:rsidR="00CC640E">
        <w:rPr>
          <w:rFonts w:ascii="Times New Roman" w:hAnsi="Times New Roman"/>
          <w:color w:val="000000"/>
          <w:sz w:val="28"/>
          <w:szCs w:val="28"/>
          <w:lang w:val="uk-UA"/>
        </w:rPr>
        <w:t xml:space="preserve">, </w:t>
      </w:r>
      <w:r w:rsidRPr="004E780F">
        <w:rPr>
          <w:rFonts w:ascii="Times New Roman" w:hAnsi="Times New Roman"/>
          <w:sz w:val="28"/>
          <w:szCs w:val="28"/>
          <w:lang w:val="uk-UA"/>
        </w:rPr>
        <w:t>18-20 жовтня 2017 р., м. Запоріжжя</w:t>
      </w:r>
      <w:r w:rsidR="00CC640E">
        <w:rPr>
          <w:rFonts w:ascii="Times New Roman" w:hAnsi="Times New Roman"/>
          <w:sz w:val="28"/>
          <w:szCs w:val="28"/>
          <w:lang w:val="uk-UA"/>
        </w:rPr>
        <w:t>.</w:t>
      </w:r>
    </w:p>
    <w:p w:rsidR="00F72F8C" w:rsidRPr="004E780F" w:rsidRDefault="00F72F8C" w:rsidP="00667C25">
      <w:pPr>
        <w:ind w:firstLine="709"/>
        <w:rPr>
          <w:rFonts w:ascii="Times New Roman" w:hAnsi="Times New Roman"/>
          <w:sz w:val="28"/>
          <w:szCs w:val="28"/>
          <w:shd w:val="clear" w:color="auto" w:fill="FFFFFF"/>
          <w:lang w:val="uk-UA"/>
        </w:rPr>
      </w:pPr>
      <w:r>
        <w:rPr>
          <w:rFonts w:ascii="Times New Roman" w:hAnsi="Times New Roman"/>
          <w:sz w:val="28"/>
          <w:szCs w:val="28"/>
          <w:lang w:val="uk-UA"/>
        </w:rPr>
        <w:t>13</w:t>
      </w:r>
      <w:r w:rsidRPr="004E780F">
        <w:rPr>
          <w:rFonts w:ascii="Times New Roman" w:hAnsi="Times New Roman"/>
          <w:sz w:val="28"/>
          <w:szCs w:val="28"/>
          <w:lang w:val="uk-UA"/>
        </w:rPr>
        <w:t xml:space="preserve">. Оцінка протизапальної дії похідного хіназоліну </w:t>
      </w:r>
      <w:r w:rsidRPr="004E780F">
        <w:rPr>
          <w:rFonts w:ascii="Times New Roman" w:hAnsi="Times New Roman"/>
          <w:sz w:val="28"/>
          <w:szCs w:val="28"/>
          <w:lang w:val="en-US"/>
        </w:rPr>
        <w:t>DSK</w:t>
      </w:r>
      <w:r w:rsidRPr="004E780F">
        <w:rPr>
          <w:rFonts w:ascii="Times New Roman" w:hAnsi="Times New Roman"/>
          <w:sz w:val="28"/>
          <w:szCs w:val="28"/>
          <w:lang w:val="uk-UA"/>
        </w:rPr>
        <w:t xml:space="preserve">-38 на моделі експериментального стоматиту // </w:t>
      </w:r>
      <w:r w:rsidRPr="004E780F">
        <w:rPr>
          <w:rFonts w:ascii="Times New Roman" w:hAnsi="Times New Roman"/>
          <w:color w:val="000000"/>
          <w:sz w:val="28"/>
          <w:szCs w:val="28"/>
          <w:shd w:val="clear" w:color="auto" w:fill="FFFFFF"/>
        </w:rPr>
        <w:t>IX</w:t>
      </w:r>
      <w:r w:rsidR="00CC640E">
        <w:rPr>
          <w:rFonts w:ascii="Times New Roman" w:hAnsi="Times New Roman"/>
          <w:color w:val="000000"/>
          <w:sz w:val="28"/>
          <w:szCs w:val="28"/>
          <w:shd w:val="clear" w:color="auto" w:fill="FFFFFF"/>
          <w:lang w:val="uk-UA"/>
        </w:rPr>
        <w:t xml:space="preserve"> Всеукраїнська науково-практична </w:t>
      </w:r>
      <w:r w:rsidRPr="004E780F">
        <w:rPr>
          <w:rFonts w:ascii="Times New Roman" w:hAnsi="Times New Roman"/>
          <w:color w:val="000000"/>
          <w:sz w:val="28"/>
          <w:szCs w:val="28"/>
          <w:shd w:val="clear" w:color="auto" w:fill="FFFFFF"/>
          <w:lang w:val="uk-UA"/>
        </w:rPr>
        <w:t>конференці</w:t>
      </w:r>
      <w:r w:rsidR="00CC640E">
        <w:rPr>
          <w:rFonts w:ascii="Times New Roman" w:hAnsi="Times New Roman"/>
          <w:color w:val="000000"/>
          <w:sz w:val="28"/>
          <w:szCs w:val="28"/>
          <w:shd w:val="clear" w:color="auto" w:fill="FFFFFF"/>
          <w:lang w:val="uk-UA"/>
        </w:rPr>
        <w:t>я з міжнародною участю,</w:t>
      </w:r>
      <w:r w:rsidRPr="004E780F">
        <w:rPr>
          <w:rFonts w:ascii="Times New Roman" w:hAnsi="Times New Roman"/>
          <w:color w:val="000000"/>
          <w:sz w:val="28"/>
          <w:szCs w:val="28"/>
          <w:shd w:val="clear" w:color="auto" w:fill="FFFFFF"/>
          <w:lang w:val="uk-UA"/>
        </w:rPr>
        <w:t xml:space="preserve"> 16-17 л</w:t>
      </w:r>
      <w:r w:rsidR="00CC640E">
        <w:rPr>
          <w:rFonts w:ascii="Times New Roman" w:hAnsi="Times New Roman"/>
          <w:color w:val="000000"/>
          <w:sz w:val="28"/>
          <w:szCs w:val="28"/>
          <w:shd w:val="clear" w:color="auto" w:fill="FFFFFF"/>
          <w:lang w:val="uk-UA"/>
        </w:rPr>
        <w:t xml:space="preserve">истопада 2017 р., м. Вінниця. </w:t>
      </w:r>
    </w:p>
    <w:p w:rsidR="00F72F8C" w:rsidRPr="004E780F" w:rsidRDefault="00F72F8C" w:rsidP="00F72F8C">
      <w:pPr>
        <w:ind w:firstLine="708"/>
        <w:rPr>
          <w:rFonts w:ascii="Times New Roman" w:hAnsi="Times New Roman"/>
          <w:sz w:val="28"/>
          <w:szCs w:val="28"/>
          <w:shd w:val="clear" w:color="auto" w:fill="FFFFFF"/>
          <w:lang w:val="uk-UA"/>
        </w:rPr>
      </w:pPr>
    </w:p>
    <w:p w:rsidR="00F72F8C" w:rsidRPr="004E780F" w:rsidRDefault="00F72F8C" w:rsidP="00F72F8C">
      <w:pPr>
        <w:pStyle w:val="a3"/>
        <w:ind w:left="0"/>
        <w:rPr>
          <w:rFonts w:ascii="Times New Roman" w:hAnsi="Times New Roman" w:cs="Times New Roman"/>
          <w:b/>
          <w:i/>
          <w:sz w:val="28"/>
          <w:szCs w:val="28"/>
          <w:lang w:val="uk-UA"/>
        </w:rPr>
      </w:pPr>
    </w:p>
    <w:p w:rsidR="00F72F8C" w:rsidRDefault="00F72F8C" w:rsidP="002B254D">
      <w:pPr>
        <w:pStyle w:val="a3"/>
        <w:ind w:left="0"/>
        <w:jc w:val="center"/>
        <w:rPr>
          <w:rFonts w:ascii="Times New Roman" w:hAnsi="Times New Roman" w:cs="Times New Roman"/>
          <w:sz w:val="28"/>
          <w:szCs w:val="28"/>
          <w:lang w:val="uk-UA"/>
        </w:rPr>
      </w:pPr>
    </w:p>
    <w:p w:rsidR="00F72F8C" w:rsidRDefault="00F72F8C" w:rsidP="002B254D">
      <w:pPr>
        <w:pStyle w:val="a3"/>
        <w:ind w:left="0"/>
        <w:jc w:val="center"/>
        <w:rPr>
          <w:rFonts w:ascii="Times New Roman" w:hAnsi="Times New Roman" w:cs="Times New Roman"/>
          <w:sz w:val="28"/>
          <w:szCs w:val="28"/>
          <w:lang w:val="uk-UA"/>
        </w:rPr>
      </w:pPr>
    </w:p>
    <w:p w:rsidR="00F72F8C" w:rsidRDefault="00F72F8C" w:rsidP="002B254D">
      <w:pPr>
        <w:pStyle w:val="a3"/>
        <w:ind w:left="0"/>
        <w:jc w:val="center"/>
        <w:rPr>
          <w:rFonts w:ascii="Times New Roman" w:hAnsi="Times New Roman" w:cs="Times New Roman"/>
          <w:sz w:val="28"/>
          <w:szCs w:val="28"/>
          <w:lang w:val="uk-UA"/>
        </w:rPr>
      </w:pPr>
    </w:p>
    <w:p w:rsidR="00F72F8C" w:rsidRDefault="00F72F8C" w:rsidP="002B254D">
      <w:pPr>
        <w:pStyle w:val="a3"/>
        <w:ind w:left="0"/>
        <w:jc w:val="center"/>
        <w:rPr>
          <w:rFonts w:ascii="Times New Roman" w:hAnsi="Times New Roman" w:cs="Times New Roman"/>
          <w:sz w:val="28"/>
          <w:szCs w:val="28"/>
          <w:lang w:val="uk-UA"/>
        </w:rPr>
      </w:pPr>
    </w:p>
    <w:p w:rsidR="00F72F8C" w:rsidRDefault="00F72F8C" w:rsidP="002B254D">
      <w:pPr>
        <w:pStyle w:val="a3"/>
        <w:ind w:left="0"/>
        <w:jc w:val="center"/>
        <w:rPr>
          <w:rFonts w:ascii="Times New Roman" w:hAnsi="Times New Roman" w:cs="Times New Roman"/>
          <w:sz w:val="28"/>
          <w:szCs w:val="28"/>
          <w:lang w:val="uk-UA"/>
        </w:rPr>
      </w:pPr>
    </w:p>
    <w:p w:rsidR="00F72F8C" w:rsidRDefault="00F72F8C" w:rsidP="002B254D">
      <w:pPr>
        <w:pStyle w:val="a3"/>
        <w:ind w:left="0"/>
        <w:jc w:val="center"/>
        <w:rPr>
          <w:rFonts w:ascii="Times New Roman" w:hAnsi="Times New Roman" w:cs="Times New Roman"/>
          <w:sz w:val="28"/>
          <w:szCs w:val="28"/>
          <w:lang w:val="uk-UA"/>
        </w:rPr>
      </w:pPr>
    </w:p>
    <w:p w:rsidR="00A15818" w:rsidRDefault="00DF3EA5" w:rsidP="00297D1D">
      <w:pPr>
        <w:pStyle w:val="a3"/>
        <w:ind w:left="0"/>
        <w:jc w:val="center"/>
        <w:rPr>
          <w:rFonts w:ascii="Times New Roman" w:hAnsi="Times New Roman" w:cs="Times New Roman"/>
          <w:b/>
          <w:caps/>
          <w:sz w:val="28"/>
          <w:szCs w:val="28"/>
          <w:lang w:val="uk-UA"/>
        </w:rPr>
      </w:pPr>
      <w:r w:rsidRPr="00297D1D">
        <w:rPr>
          <w:rFonts w:ascii="Times New Roman" w:hAnsi="Times New Roman" w:cs="Times New Roman"/>
          <w:b/>
          <w:i/>
          <w:caps/>
          <w:sz w:val="28"/>
          <w:szCs w:val="28"/>
          <w:lang w:val="uk-UA"/>
        </w:rPr>
        <w:lastRenderedPageBreak/>
        <w:t>Додаток</w:t>
      </w:r>
      <w:r w:rsidR="0060523B">
        <w:rPr>
          <w:rFonts w:ascii="Times New Roman" w:hAnsi="Times New Roman" w:cs="Times New Roman"/>
          <w:b/>
          <w:i/>
          <w:caps/>
          <w:sz w:val="28"/>
          <w:szCs w:val="28"/>
          <w:lang w:val="uk-UA"/>
        </w:rPr>
        <w:t xml:space="preserve"> 4</w:t>
      </w:r>
      <w:r w:rsidRPr="00297D1D">
        <w:rPr>
          <w:rFonts w:ascii="Times New Roman" w:hAnsi="Times New Roman" w:cs="Times New Roman"/>
          <w:b/>
          <w:caps/>
          <w:sz w:val="28"/>
          <w:szCs w:val="28"/>
          <w:lang w:val="uk-UA"/>
        </w:rPr>
        <w:t xml:space="preserve"> </w:t>
      </w:r>
      <w:r w:rsidR="004E780F">
        <w:rPr>
          <w:rFonts w:ascii="Times New Roman" w:hAnsi="Times New Roman" w:cs="Times New Roman"/>
          <w:b/>
          <w:caps/>
          <w:sz w:val="28"/>
          <w:szCs w:val="28"/>
          <w:lang w:val="uk-UA"/>
        </w:rPr>
        <w:t xml:space="preserve"> </w:t>
      </w:r>
    </w:p>
    <w:p w:rsidR="00DF3EA5" w:rsidRPr="00297D1D" w:rsidRDefault="00DF3EA5" w:rsidP="00297D1D">
      <w:pPr>
        <w:pStyle w:val="a3"/>
        <w:ind w:left="0"/>
        <w:jc w:val="center"/>
        <w:rPr>
          <w:rFonts w:ascii="Times New Roman" w:hAnsi="Times New Roman" w:cs="Times New Roman"/>
          <w:b/>
          <w:caps/>
          <w:sz w:val="28"/>
          <w:szCs w:val="28"/>
          <w:lang w:val="uk-UA"/>
        </w:rPr>
      </w:pPr>
      <w:r w:rsidRPr="00297D1D">
        <w:rPr>
          <w:rFonts w:ascii="Times New Roman" w:hAnsi="Times New Roman" w:cs="Times New Roman"/>
          <w:b/>
          <w:caps/>
          <w:sz w:val="28"/>
          <w:szCs w:val="28"/>
          <w:lang w:val="uk-UA"/>
        </w:rPr>
        <w:t>Акти впровадження</w:t>
      </w:r>
    </w:p>
    <w:p w:rsidR="00DF3EA5" w:rsidRPr="00626FDD" w:rsidRDefault="00DF3EA5" w:rsidP="002B254D">
      <w:pPr>
        <w:pStyle w:val="a3"/>
        <w:ind w:left="0"/>
        <w:jc w:val="center"/>
        <w:rPr>
          <w:rFonts w:ascii="Times New Roman" w:hAnsi="Times New Roman" w:cs="Times New Roman"/>
          <w:sz w:val="28"/>
          <w:szCs w:val="28"/>
          <w:lang w:val="uk-UA"/>
        </w:rPr>
      </w:pPr>
      <w:r w:rsidRPr="00626FDD">
        <w:rPr>
          <w:rFonts w:ascii="Times New Roman" w:hAnsi="Times New Roman" w:cs="Times New Roman"/>
          <w:noProof/>
          <w:sz w:val="28"/>
          <w:szCs w:val="28"/>
        </w:rPr>
        <w:drawing>
          <wp:inline distT="0" distB="0" distL="0" distR="0" wp14:anchorId="1FC977D6">
            <wp:extent cx="5937885" cy="8236585"/>
            <wp:effectExtent l="0" t="0" r="571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37885" cy="8236585"/>
                    </a:xfrm>
                    <a:prstGeom prst="rect">
                      <a:avLst/>
                    </a:prstGeom>
                    <a:noFill/>
                  </pic:spPr>
                </pic:pic>
              </a:graphicData>
            </a:graphic>
          </wp:inline>
        </w:drawing>
      </w:r>
    </w:p>
    <w:p w:rsidR="00DF3EA5" w:rsidRPr="00626FDD" w:rsidRDefault="00DF3EA5" w:rsidP="002B254D">
      <w:pPr>
        <w:pStyle w:val="a3"/>
        <w:ind w:left="0"/>
        <w:jc w:val="center"/>
        <w:rPr>
          <w:rFonts w:ascii="Times New Roman" w:hAnsi="Times New Roman" w:cs="Times New Roman"/>
          <w:sz w:val="28"/>
          <w:szCs w:val="28"/>
          <w:lang w:val="uk-UA"/>
        </w:rPr>
      </w:pPr>
      <w:r w:rsidRPr="00626FDD">
        <w:rPr>
          <w:rFonts w:ascii="Times New Roman" w:hAnsi="Times New Roman" w:cs="Times New Roman"/>
          <w:noProof/>
          <w:sz w:val="28"/>
          <w:szCs w:val="28"/>
        </w:rPr>
        <w:lastRenderedPageBreak/>
        <w:drawing>
          <wp:inline distT="0" distB="0" distL="0" distR="0" wp14:anchorId="4B32C4C4">
            <wp:extent cx="5937885" cy="8236585"/>
            <wp:effectExtent l="0" t="0" r="571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7885" cy="8236585"/>
                    </a:xfrm>
                    <a:prstGeom prst="rect">
                      <a:avLst/>
                    </a:prstGeom>
                    <a:noFill/>
                  </pic:spPr>
                </pic:pic>
              </a:graphicData>
            </a:graphic>
          </wp:inline>
        </w:drawing>
      </w:r>
    </w:p>
    <w:p w:rsidR="00DF3EA5" w:rsidRPr="00626FDD" w:rsidRDefault="00DF3EA5" w:rsidP="002B254D">
      <w:pPr>
        <w:pStyle w:val="a3"/>
        <w:ind w:left="0"/>
        <w:jc w:val="center"/>
        <w:rPr>
          <w:rFonts w:ascii="Times New Roman" w:hAnsi="Times New Roman" w:cs="Times New Roman"/>
          <w:sz w:val="28"/>
          <w:szCs w:val="28"/>
          <w:lang w:val="uk-UA"/>
        </w:rPr>
      </w:pPr>
    </w:p>
    <w:p w:rsidR="00DF3EA5" w:rsidRPr="00626FDD" w:rsidRDefault="00DF3EA5" w:rsidP="002B254D">
      <w:pPr>
        <w:pStyle w:val="a3"/>
        <w:ind w:left="0"/>
        <w:jc w:val="center"/>
        <w:rPr>
          <w:rFonts w:ascii="Times New Roman" w:hAnsi="Times New Roman" w:cs="Times New Roman"/>
          <w:sz w:val="28"/>
          <w:szCs w:val="28"/>
          <w:lang w:val="uk-UA"/>
        </w:rPr>
      </w:pPr>
      <w:r w:rsidRPr="00626FDD">
        <w:rPr>
          <w:rFonts w:ascii="Times New Roman" w:hAnsi="Times New Roman" w:cs="Times New Roman"/>
          <w:noProof/>
          <w:sz w:val="28"/>
          <w:szCs w:val="28"/>
        </w:rPr>
        <w:lastRenderedPageBreak/>
        <w:drawing>
          <wp:inline distT="0" distB="0" distL="0" distR="0" wp14:anchorId="4F63FB2E">
            <wp:extent cx="5937885" cy="8236585"/>
            <wp:effectExtent l="0" t="0" r="571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37885" cy="8236585"/>
                    </a:xfrm>
                    <a:prstGeom prst="rect">
                      <a:avLst/>
                    </a:prstGeom>
                    <a:noFill/>
                  </pic:spPr>
                </pic:pic>
              </a:graphicData>
            </a:graphic>
          </wp:inline>
        </w:drawing>
      </w:r>
      <w:r w:rsidRPr="00626FDD">
        <w:rPr>
          <w:rFonts w:ascii="Times New Roman" w:hAnsi="Times New Roman" w:cs="Times New Roman"/>
          <w:noProof/>
          <w:sz w:val="28"/>
          <w:szCs w:val="28"/>
        </w:rPr>
        <w:lastRenderedPageBreak/>
        <w:drawing>
          <wp:inline distT="0" distB="0" distL="0" distR="0" wp14:anchorId="37A1A78D">
            <wp:extent cx="5937885" cy="8236585"/>
            <wp:effectExtent l="0" t="0" r="571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37885" cy="8236585"/>
                    </a:xfrm>
                    <a:prstGeom prst="rect">
                      <a:avLst/>
                    </a:prstGeom>
                    <a:noFill/>
                  </pic:spPr>
                </pic:pic>
              </a:graphicData>
            </a:graphic>
          </wp:inline>
        </w:drawing>
      </w:r>
    </w:p>
    <w:p w:rsidR="00DF3EA5" w:rsidRPr="00626FDD" w:rsidRDefault="00DF3EA5" w:rsidP="002B254D">
      <w:pPr>
        <w:pStyle w:val="a3"/>
        <w:ind w:left="0"/>
        <w:jc w:val="center"/>
        <w:rPr>
          <w:rFonts w:ascii="Times New Roman" w:hAnsi="Times New Roman" w:cs="Times New Roman"/>
          <w:sz w:val="28"/>
          <w:szCs w:val="28"/>
          <w:lang w:val="uk-UA"/>
        </w:rPr>
      </w:pPr>
      <w:r w:rsidRPr="00626FDD">
        <w:rPr>
          <w:rFonts w:ascii="Times New Roman" w:hAnsi="Times New Roman" w:cs="Times New Roman"/>
          <w:noProof/>
          <w:sz w:val="28"/>
          <w:szCs w:val="28"/>
        </w:rPr>
        <w:lastRenderedPageBreak/>
        <w:drawing>
          <wp:inline distT="0" distB="0" distL="0" distR="0" wp14:anchorId="6558F21C">
            <wp:extent cx="5937885" cy="8236585"/>
            <wp:effectExtent l="0" t="0" r="571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7885" cy="8236585"/>
                    </a:xfrm>
                    <a:prstGeom prst="rect">
                      <a:avLst/>
                    </a:prstGeom>
                    <a:noFill/>
                  </pic:spPr>
                </pic:pic>
              </a:graphicData>
            </a:graphic>
          </wp:inline>
        </w:drawing>
      </w:r>
    </w:p>
    <w:p w:rsidR="00DF3EA5" w:rsidRDefault="00DF3EA5" w:rsidP="002B254D">
      <w:pPr>
        <w:pStyle w:val="a3"/>
        <w:ind w:left="0"/>
        <w:jc w:val="center"/>
        <w:rPr>
          <w:rFonts w:ascii="Times New Roman" w:hAnsi="Times New Roman" w:cs="Times New Roman"/>
          <w:sz w:val="28"/>
          <w:szCs w:val="28"/>
          <w:lang w:val="uk-UA"/>
        </w:rPr>
      </w:pPr>
      <w:r w:rsidRPr="00626FDD">
        <w:rPr>
          <w:rFonts w:ascii="Times New Roman" w:hAnsi="Times New Roman" w:cs="Times New Roman"/>
          <w:noProof/>
          <w:sz w:val="28"/>
          <w:szCs w:val="28"/>
        </w:rPr>
        <w:lastRenderedPageBreak/>
        <w:drawing>
          <wp:inline distT="0" distB="0" distL="0" distR="0" wp14:anchorId="1F68C0CD">
            <wp:extent cx="5937885" cy="8236585"/>
            <wp:effectExtent l="0" t="0" r="571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37885" cy="8236585"/>
                    </a:xfrm>
                    <a:prstGeom prst="rect">
                      <a:avLst/>
                    </a:prstGeom>
                    <a:noFill/>
                  </pic:spPr>
                </pic:pic>
              </a:graphicData>
            </a:graphic>
          </wp:inline>
        </w:drawing>
      </w:r>
    </w:p>
    <w:p w:rsidR="00297D1D" w:rsidRDefault="00297D1D" w:rsidP="002B254D">
      <w:pPr>
        <w:pStyle w:val="a3"/>
        <w:ind w:left="0"/>
        <w:jc w:val="center"/>
        <w:rPr>
          <w:rFonts w:ascii="Times New Roman" w:hAnsi="Times New Roman" w:cs="Times New Roman"/>
          <w:sz w:val="28"/>
          <w:szCs w:val="28"/>
          <w:lang w:val="uk-UA"/>
        </w:rPr>
      </w:pPr>
    </w:p>
    <w:p w:rsidR="00297D1D" w:rsidRDefault="00297D1D" w:rsidP="002B254D">
      <w:pPr>
        <w:pStyle w:val="a3"/>
        <w:ind w:left="0"/>
        <w:jc w:val="center"/>
        <w:rPr>
          <w:rFonts w:ascii="Times New Roman" w:hAnsi="Times New Roman" w:cs="Times New Roman"/>
          <w:sz w:val="28"/>
          <w:szCs w:val="28"/>
          <w:lang w:val="uk-UA"/>
        </w:rPr>
      </w:pPr>
    </w:p>
    <w:p w:rsidR="00297D1D" w:rsidRPr="00626FDD" w:rsidRDefault="00297D1D" w:rsidP="002B254D">
      <w:pPr>
        <w:pStyle w:val="a3"/>
        <w:ind w:left="0"/>
        <w:jc w:val="center"/>
        <w:rPr>
          <w:rFonts w:ascii="Times New Roman" w:hAnsi="Times New Roman" w:cs="Times New Roman"/>
          <w:sz w:val="28"/>
          <w:szCs w:val="28"/>
          <w:lang w:val="uk-UA"/>
        </w:rPr>
      </w:pPr>
    </w:p>
    <w:sectPr w:rsidR="00297D1D" w:rsidRPr="00626FDD" w:rsidSect="00A85CE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93607" w:rsidRDefault="00493607" w:rsidP="00A85CE4">
      <w:pPr>
        <w:spacing w:after="0" w:line="240" w:lineRule="auto"/>
      </w:pPr>
      <w:r>
        <w:separator/>
      </w:r>
    </w:p>
  </w:endnote>
  <w:endnote w:type="continuationSeparator" w:id="0">
    <w:p w:rsidR="00493607" w:rsidRDefault="00493607" w:rsidP="00A85C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43" w:usb2="00000009" w:usb3="00000000" w:csb0="000001FF"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ourier New">
    <w:panose1 w:val="02070309020205020404"/>
    <w:charset w:val="CC"/>
    <w:family w:val="modern"/>
    <w:pitch w:val="fixed"/>
    <w:sig w:usb0="E0002EFF" w:usb1="C0007843" w:usb2="00000009" w:usb3="00000000" w:csb0="000001FF" w:csb1="00000000"/>
  </w:font>
  <w:font w:name="Sylfaen">
    <w:panose1 w:val="010A0502050306030303"/>
    <w:charset w:val="CC"/>
    <w:family w:val="roman"/>
    <w:pitch w:val="variable"/>
    <w:sig w:usb0="040006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Times New Roman CYR">
    <w:panose1 w:val="02020603050405020304"/>
    <w:charset w:val="CC"/>
    <w:family w:val="roman"/>
    <w:pitch w:val="variable"/>
    <w:sig w:usb0="E0002EFF" w:usb1="C0007843" w:usb2="00000009" w:usb3="00000000" w:csb0="000001FF" w:csb1="00000000"/>
  </w:font>
  <w:font w:name="TimesNewRomanPSMT">
    <w:altName w:val="MS Mincho"/>
    <w:panose1 w:val="00000000000000000000"/>
    <w:charset w:val="80"/>
    <w:family w:val="auto"/>
    <w:notTrueType/>
    <w:pitch w:val="default"/>
    <w:sig w:usb0="00000003" w:usb1="08070000" w:usb2="00000010" w:usb3="00000000" w:csb0="00020001"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93607" w:rsidRDefault="00493607" w:rsidP="00A85CE4">
      <w:pPr>
        <w:spacing w:after="0" w:line="240" w:lineRule="auto"/>
      </w:pPr>
      <w:r>
        <w:separator/>
      </w:r>
    </w:p>
  </w:footnote>
  <w:footnote w:type="continuationSeparator" w:id="0">
    <w:p w:rsidR="00493607" w:rsidRDefault="00493607" w:rsidP="00A85CE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41299027"/>
    </w:sdtPr>
    <w:sdtEndPr/>
    <w:sdtContent>
      <w:p w:rsidR="00493607" w:rsidRDefault="00493607">
        <w:pPr>
          <w:pStyle w:val="a6"/>
          <w:jc w:val="right"/>
        </w:pPr>
        <w:r>
          <w:fldChar w:fldCharType="begin"/>
        </w:r>
        <w:r>
          <w:instrText>PAGE   \* MERGEFORMAT</w:instrText>
        </w:r>
        <w:r>
          <w:fldChar w:fldCharType="separate"/>
        </w:r>
        <w:r w:rsidR="0047132F">
          <w:rPr>
            <w:noProof/>
          </w:rPr>
          <w:t>65</w:t>
        </w:r>
        <w:r>
          <w:rPr>
            <w:noProof/>
          </w:rPr>
          <w:fldChar w:fldCharType="end"/>
        </w:r>
      </w:p>
    </w:sdtContent>
  </w:sdt>
  <w:p w:rsidR="00493607" w:rsidRDefault="00493607">
    <w:pPr>
      <w:pStyle w:val="a6"/>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3652AC"/>
    <w:multiLevelType w:val="hybridMultilevel"/>
    <w:tmpl w:val="C6D0BC30"/>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6DB7531"/>
    <w:multiLevelType w:val="hybridMultilevel"/>
    <w:tmpl w:val="2F645AD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DC844F6"/>
    <w:multiLevelType w:val="hybridMultilevel"/>
    <w:tmpl w:val="93B63BF4"/>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15:restartNumberingAfterBreak="0">
    <w:nsid w:val="2DB82467"/>
    <w:multiLevelType w:val="hybridMultilevel"/>
    <w:tmpl w:val="5E3A4C1A"/>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15:restartNumberingAfterBreak="0">
    <w:nsid w:val="31262F2A"/>
    <w:multiLevelType w:val="hybridMultilevel"/>
    <w:tmpl w:val="583A43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33E10274"/>
    <w:multiLevelType w:val="hybridMultilevel"/>
    <w:tmpl w:val="6FAA3656"/>
    <w:lvl w:ilvl="0" w:tplc="DB54DF92">
      <w:start w:val="1"/>
      <w:numFmt w:val="decimal"/>
      <w:lvlText w:val="%1."/>
      <w:lvlJc w:val="left"/>
      <w:pPr>
        <w:ind w:left="1120" w:hanging="360"/>
      </w:pPr>
      <w:rPr>
        <w:rFonts w:ascii="Times New Roman" w:eastAsia="Times New Roman" w:hAnsi="Times New Roman" w:cs="Times New Roman"/>
      </w:rPr>
    </w:lvl>
    <w:lvl w:ilvl="1" w:tplc="08090019" w:tentative="1">
      <w:start w:val="1"/>
      <w:numFmt w:val="lowerLetter"/>
      <w:lvlText w:val="%2."/>
      <w:lvlJc w:val="left"/>
      <w:pPr>
        <w:ind w:left="1840" w:hanging="360"/>
      </w:pPr>
    </w:lvl>
    <w:lvl w:ilvl="2" w:tplc="0809001B" w:tentative="1">
      <w:start w:val="1"/>
      <w:numFmt w:val="lowerRoman"/>
      <w:lvlText w:val="%3."/>
      <w:lvlJc w:val="right"/>
      <w:pPr>
        <w:ind w:left="2560" w:hanging="180"/>
      </w:pPr>
    </w:lvl>
    <w:lvl w:ilvl="3" w:tplc="0809000F" w:tentative="1">
      <w:start w:val="1"/>
      <w:numFmt w:val="decimal"/>
      <w:lvlText w:val="%4."/>
      <w:lvlJc w:val="left"/>
      <w:pPr>
        <w:ind w:left="3280" w:hanging="360"/>
      </w:pPr>
    </w:lvl>
    <w:lvl w:ilvl="4" w:tplc="08090019" w:tentative="1">
      <w:start w:val="1"/>
      <w:numFmt w:val="lowerLetter"/>
      <w:lvlText w:val="%5."/>
      <w:lvlJc w:val="left"/>
      <w:pPr>
        <w:ind w:left="4000" w:hanging="360"/>
      </w:pPr>
    </w:lvl>
    <w:lvl w:ilvl="5" w:tplc="0809001B" w:tentative="1">
      <w:start w:val="1"/>
      <w:numFmt w:val="lowerRoman"/>
      <w:lvlText w:val="%6."/>
      <w:lvlJc w:val="right"/>
      <w:pPr>
        <w:ind w:left="4720" w:hanging="180"/>
      </w:pPr>
    </w:lvl>
    <w:lvl w:ilvl="6" w:tplc="0809000F" w:tentative="1">
      <w:start w:val="1"/>
      <w:numFmt w:val="decimal"/>
      <w:lvlText w:val="%7."/>
      <w:lvlJc w:val="left"/>
      <w:pPr>
        <w:ind w:left="5440" w:hanging="360"/>
      </w:pPr>
    </w:lvl>
    <w:lvl w:ilvl="7" w:tplc="08090019" w:tentative="1">
      <w:start w:val="1"/>
      <w:numFmt w:val="lowerLetter"/>
      <w:lvlText w:val="%8."/>
      <w:lvlJc w:val="left"/>
      <w:pPr>
        <w:ind w:left="6160" w:hanging="360"/>
      </w:pPr>
    </w:lvl>
    <w:lvl w:ilvl="8" w:tplc="0809001B" w:tentative="1">
      <w:start w:val="1"/>
      <w:numFmt w:val="lowerRoman"/>
      <w:lvlText w:val="%9."/>
      <w:lvlJc w:val="right"/>
      <w:pPr>
        <w:ind w:left="6880" w:hanging="180"/>
      </w:pPr>
    </w:lvl>
  </w:abstractNum>
  <w:abstractNum w:abstractNumId="6" w15:restartNumberingAfterBreak="0">
    <w:nsid w:val="38B82F49"/>
    <w:multiLevelType w:val="hybridMultilevel"/>
    <w:tmpl w:val="94A2971E"/>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15:restartNumberingAfterBreak="0">
    <w:nsid w:val="3E601722"/>
    <w:multiLevelType w:val="hybridMultilevel"/>
    <w:tmpl w:val="3FDADF90"/>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15:restartNumberingAfterBreak="0">
    <w:nsid w:val="4FF646E4"/>
    <w:multiLevelType w:val="multilevel"/>
    <w:tmpl w:val="96A6EB50"/>
    <w:lvl w:ilvl="0">
      <w:start w:val="4"/>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53231E7F"/>
    <w:multiLevelType w:val="hybridMultilevel"/>
    <w:tmpl w:val="2E0CE3CC"/>
    <w:lvl w:ilvl="0" w:tplc="0422000F">
      <w:start w:val="1"/>
      <w:numFmt w:val="decimal"/>
      <w:lvlText w:val="%1."/>
      <w:lvlJc w:val="left"/>
      <w:pPr>
        <w:ind w:left="502"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0" w15:restartNumberingAfterBreak="0">
    <w:nsid w:val="56716C4A"/>
    <w:multiLevelType w:val="hybridMultilevel"/>
    <w:tmpl w:val="2DBE306E"/>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5BC277B5"/>
    <w:multiLevelType w:val="hybridMultilevel"/>
    <w:tmpl w:val="5060F6FE"/>
    <w:lvl w:ilvl="0" w:tplc="04190011">
      <w:start w:val="1"/>
      <w:numFmt w:val="decimal"/>
      <w:lvlText w:val="%1)"/>
      <w:lvlJc w:val="left"/>
      <w:pPr>
        <w:ind w:left="1287" w:hanging="360"/>
      </w:pPr>
    </w:lvl>
    <w:lvl w:ilvl="1" w:tplc="04190019">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15:restartNumberingAfterBreak="0">
    <w:nsid w:val="60752A9E"/>
    <w:multiLevelType w:val="hybridMultilevel"/>
    <w:tmpl w:val="092A086A"/>
    <w:lvl w:ilvl="0" w:tplc="A2A8A17E">
      <w:start w:val="1"/>
      <w:numFmt w:val="decimal"/>
      <w:pStyle w:val="SPReferences"/>
      <w:lvlText w:val="[%1]"/>
      <w:lvlJc w:val="left"/>
      <w:pPr>
        <w:tabs>
          <w:tab w:val="num" w:pos="567"/>
        </w:tabs>
        <w:ind w:left="567" w:hanging="567"/>
      </w:pPr>
      <w:rPr>
        <w:rFonts w:ascii="Arial" w:hAnsi="Arial" w:hint="default"/>
        <w:b w:val="0"/>
        <w:i w:val="0"/>
        <w:sz w:val="20"/>
        <w:szCs w:val="26"/>
      </w:rPr>
    </w:lvl>
    <w:lvl w:ilvl="1" w:tplc="0C070019" w:tentative="1">
      <w:start w:val="1"/>
      <w:numFmt w:val="lowerLetter"/>
      <w:lvlText w:val="%2."/>
      <w:lvlJc w:val="left"/>
      <w:pPr>
        <w:tabs>
          <w:tab w:val="num" w:pos="1440"/>
        </w:tabs>
        <w:ind w:left="1440" w:hanging="360"/>
      </w:pPr>
    </w:lvl>
    <w:lvl w:ilvl="2" w:tplc="0C07001B" w:tentative="1">
      <w:start w:val="1"/>
      <w:numFmt w:val="lowerRoman"/>
      <w:lvlText w:val="%3."/>
      <w:lvlJc w:val="right"/>
      <w:pPr>
        <w:tabs>
          <w:tab w:val="num" w:pos="2160"/>
        </w:tabs>
        <w:ind w:left="2160" w:hanging="180"/>
      </w:pPr>
    </w:lvl>
    <w:lvl w:ilvl="3" w:tplc="0C07000F" w:tentative="1">
      <w:start w:val="1"/>
      <w:numFmt w:val="decimal"/>
      <w:lvlText w:val="%4."/>
      <w:lvlJc w:val="left"/>
      <w:pPr>
        <w:tabs>
          <w:tab w:val="num" w:pos="2880"/>
        </w:tabs>
        <w:ind w:left="2880" w:hanging="360"/>
      </w:pPr>
    </w:lvl>
    <w:lvl w:ilvl="4" w:tplc="0C070019" w:tentative="1">
      <w:start w:val="1"/>
      <w:numFmt w:val="lowerLetter"/>
      <w:lvlText w:val="%5."/>
      <w:lvlJc w:val="left"/>
      <w:pPr>
        <w:tabs>
          <w:tab w:val="num" w:pos="3600"/>
        </w:tabs>
        <w:ind w:left="3600" w:hanging="360"/>
      </w:pPr>
    </w:lvl>
    <w:lvl w:ilvl="5" w:tplc="0C07001B" w:tentative="1">
      <w:start w:val="1"/>
      <w:numFmt w:val="lowerRoman"/>
      <w:lvlText w:val="%6."/>
      <w:lvlJc w:val="right"/>
      <w:pPr>
        <w:tabs>
          <w:tab w:val="num" w:pos="4320"/>
        </w:tabs>
        <w:ind w:left="4320" w:hanging="180"/>
      </w:pPr>
    </w:lvl>
    <w:lvl w:ilvl="6" w:tplc="0C07000F" w:tentative="1">
      <w:start w:val="1"/>
      <w:numFmt w:val="decimal"/>
      <w:lvlText w:val="%7."/>
      <w:lvlJc w:val="left"/>
      <w:pPr>
        <w:tabs>
          <w:tab w:val="num" w:pos="5040"/>
        </w:tabs>
        <w:ind w:left="5040" w:hanging="360"/>
      </w:pPr>
    </w:lvl>
    <w:lvl w:ilvl="7" w:tplc="0C070019" w:tentative="1">
      <w:start w:val="1"/>
      <w:numFmt w:val="lowerLetter"/>
      <w:lvlText w:val="%8."/>
      <w:lvlJc w:val="left"/>
      <w:pPr>
        <w:tabs>
          <w:tab w:val="num" w:pos="5760"/>
        </w:tabs>
        <w:ind w:left="5760" w:hanging="360"/>
      </w:pPr>
    </w:lvl>
    <w:lvl w:ilvl="8" w:tplc="0C07001B" w:tentative="1">
      <w:start w:val="1"/>
      <w:numFmt w:val="lowerRoman"/>
      <w:lvlText w:val="%9."/>
      <w:lvlJc w:val="right"/>
      <w:pPr>
        <w:tabs>
          <w:tab w:val="num" w:pos="6480"/>
        </w:tabs>
        <w:ind w:left="6480" w:hanging="180"/>
      </w:pPr>
    </w:lvl>
  </w:abstractNum>
  <w:abstractNum w:abstractNumId="13" w15:restartNumberingAfterBreak="0">
    <w:nsid w:val="61DF7CA1"/>
    <w:multiLevelType w:val="hybridMultilevel"/>
    <w:tmpl w:val="FF841B1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681A6C99"/>
    <w:multiLevelType w:val="hybridMultilevel"/>
    <w:tmpl w:val="D380953C"/>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5" w15:restartNumberingAfterBreak="0">
    <w:nsid w:val="69D671C7"/>
    <w:multiLevelType w:val="hybridMultilevel"/>
    <w:tmpl w:val="E224134C"/>
    <w:lvl w:ilvl="0" w:tplc="98AC9502">
      <w:start w:val="2"/>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6" w15:restartNumberingAfterBreak="0">
    <w:nsid w:val="6F224A03"/>
    <w:multiLevelType w:val="multilevel"/>
    <w:tmpl w:val="2BB41C58"/>
    <w:lvl w:ilvl="0">
      <w:start w:val="5"/>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7" w15:restartNumberingAfterBreak="0">
    <w:nsid w:val="6F5317D3"/>
    <w:multiLevelType w:val="hybridMultilevel"/>
    <w:tmpl w:val="B22E2B96"/>
    <w:lvl w:ilvl="0" w:tplc="8AE295B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15:restartNumberingAfterBreak="0">
    <w:nsid w:val="74104D1A"/>
    <w:multiLevelType w:val="hybridMultilevel"/>
    <w:tmpl w:val="6A8E5B6A"/>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15:restartNumberingAfterBreak="0">
    <w:nsid w:val="7C3F4779"/>
    <w:multiLevelType w:val="hybridMultilevel"/>
    <w:tmpl w:val="5E00B9D4"/>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5"/>
  </w:num>
  <w:num w:numId="2">
    <w:abstractNumId w:val="12"/>
  </w:num>
  <w:num w:numId="3">
    <w:abstractNumId w:val="4"/>
  </w:num>
  <w:num w:numId="4">
    <w:abstractNumId w:val="16"/>
  </w:num>
  <w:num w:numId="5">
    <w:abstractNumId w:val="8"/>
  </w:num>
  <w:num w:numId="6">
    <w:abstractNumId w:val="17"/>
  </w:num>
  <w:num w:numId="7">
    <w:abstractNumId w:val="9"/>
  </w:num>
  <w:num w:numId="8">
    <w:abstractNumId w:val="18"/>
  </w:num>
  <w:num w:numId="9">
    <w:abstractNumId w:val="10"/>
  </w:num>
  <w:num w:numId="10">
    <w:abstractNumId w:val="1"/>
  </w:num>
  <w:num w:numId="11">
    <w:abstractNumId w:val="3"/>
  </w:num>
  <w:num w:numId="12">
    <w:abstractNumId w:val="14"/>
  </w:num>
  <w:num w:numId="13">
    <w:abstractNumId w:val="2"/>
  </w:num>
  <w:num w:numId="14">
    <w:abstractNumId w:val="19"/>
  </w:num>
  <w:num w:numId="15">
    <w:abstractNumId w:val="6"/>
  </w:num>
  <w:num w:numId="16">
    <w:abstractNumId w:val="13"/>
  </w:num>
  <w:num w:numId="17">
    <w:abstractNumId w:val="7"/>
  </w:num>
  <w:num w:numId="18">
    <w:abstractNumId w:val="0"/>
  </w:num>
  <w:num w:numId="19">
    <w:abstractNumId w:val="11"/>
  </w:num>
  <w:num w:numId="2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5"/>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activeWritingStyle w:appName="MSWord" w:lang="ru-RU" w:vendorID="64" w:dllVersion="131078" w:nlCheck="1" w:checkStyle="0"/>
  <w:activeWritingStyle w:appName="MSWord" w:lang="en-US" w:vendorID="64" w:dllVersion="131078" w:nlCheck="1" w:checkStyle="0"/>
  <w:proofState w:grammar="clean"/>
  <w:defaultTabStop w:val="708"/>
  <w:hyphenationZone w:val="425"/>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4F5B"/>
    <w:rsid w:val="000004CA"/>
    <w:rsid w:val="00000747"/>
    <w:rsid w:val="00000ECC"/>
    <w:rsid w:val="000014F4"/>
    <w:rsid w:val="000023A7"/>
    <w:rsid w:val="00005A62"/>
    <w:rsid w:val="00011C75"/>
    <w:rsid w:val="0001486F"/>
    <w:rsid w:val="00015962"/>
    <w:rsid w:val="000226A4"/>
    <w:rsid w:val="0002408D"/>
    <w:rsid w:val="0002497D"/>
    <w:rsid w:val="00025047"/>
    <w:rsid w:val="00026C0A"/>
    <w:rsid w:val="00030CED"/>
    <w:rsid w:val="00032039"/>
    <w:rsid w:val="00032BA8"/>
    <w:rsid w:val="000330F3"/>
    <w:rsid w:val="000359A7"/>
    <w:rsid w:val="00035D64"/>
    <w:rsid w:val="00036965"/>
    <w:rsid w:val="0004010E"/>
    <w:rsid w:val="000419A3"/>
    <w:rsid w:val="000428B7"/>
    <w:rsid w:val="00042D4E"/>
    <w:rsid w:val="00047553"/>
    <w:rsid w:val="00050CC3"/>
    <w:rsid w:val="00052387"/>
    <w:rsid w:val="0005353F"/>
    <w:rsid w:val="00054061"/>
    <w:rsid w:val="00055A08"/>
    <w:rsid w:val="00061599"/>
    <w:rsid w:val="00061DE5"/>
    <w:rsid w:val="000651C7"/>
    <w:rsid w:val="00065E12"/>
    <w:rsid w:val="00072A01"/>
    <w:rsid w:val="0007343D"/>
    <w:rsid w:val="0007368A"/>
    <w:rsid w:val="00075D02"/>
    <w:rsid w:val="000773F0"/>
    <w:rsid w:val="00077D2D"/>
    <w:rsid w:val="00080BCF"/>
    <w:rsid w:val="00082049"/>
    <w:rsid w:val="00082985"/>
    <w:rsid w:val="00083667"/>
    <w:rsid w:val="0008370A"/>
    <w:rsid w:val="0008452F"/>
    <w:rsid w:val="000861F9"/>
    <w:rsid w:val="00086E32"/>
    <w:rsid w:val="00086F2C"/>
    <w:rsid w:val="0009208A"/>
    <w:rsid w:val="00092AB9"/>
    <w:rsid w:val="00097555"/>
    <w:rsid w:val="00097E07"/>
    <w:rsid w:val="000A0449"/>
    <w:rsid w:val="000A2994"/>
    <w:rsid w:val="000A4597"/>
    <w:rsid w:val="000A67AA"/>
    <w:rsid w:val="000B0B54"/>
    <w:rsid w:val="000B414F"/>
    <w:rsid w:val="000C02B0"/>
    <w:rsid w:val="000C1B7F"/>
    <w:rsid w:val="000C6D49"/>
    <w:rsid w:val="000D0726"/>
    <w:rsid w:val="000D10DE"/>
    <w:rsid w:val="000D1A0D"/>
    <w:rsid w:val="000D1FA1"/>
    <w:rsid w:val="000D4CC6"/>
    <w:rsid w:val="000D6415"/>
    <w:rsid w:val="000D7B82"/>
    <w:rsid w:val="000E0767"/>
    <w:rsid w:val="000E1D8E"/>
    <w:rsid w:val="000E23FE"/>
    <w:rsid w:val="000E50FB"/>
    <w:rsid w:val="000E6362"/>
    <w:rsid w:val="000E6B75"/>
    <w:rsid w:val="000F3392"/>
    <w:rsid w:val="000F4053"/>
    <w:rsid w:val="000F5676"/>
    <w:rsid w:val="000F67B8"/>
    <w:rsid w:val="0010792A"/>
    <w:rsid w:val="00112F37"/>
    <w:rsid w:val="0011438B"/>
    <w:rsid w:val="001143B7"/>
    <w:rsid w:val="00116C6E"/>
    <w:rsid w:val="00117ED4"/>
    <w:rsid w:val="001202A9"/>
    <w:rsid w:val="00120B10"/>
    <w:rsid w:val="0012101B"/>
    <w:rsid w:val="00122660"/>
    <w:rsid w:val="001350E5"/>
    <w:rsid w:val="001371E7"/>
    <w:rsid w:val="00141ED5"/>
    <w:rsid w:val="00142AEC"/>
    <w:rsid w:val="001446E9"/>
    <w:rsid w:val="00145EEA"/>
    <w:rsid w:val="00147A9F"/>
    <w:rsid w:val="001513B9"/>
    <w:rsid w:val="00152753"/>
    <w:rsid w:val="00154037"/>
    <w:rsid w:val="00157C95"/>
    <w:rsid w:val="00157CCC"/>
    <w:rsid w:val="00160A27"/>
    <w:rsid w:val="001622C0"/>
    <w:rsid w:val="00165941"/>
    <w:rsid w:val="00167360"/>
    <w:rsid w:val="00167477"/>
    <w:rsid w:val="00167A2B"/>
    <w:rsid w:val="00173024"/>
    <w:rsid w:val="00174814"/>
    <w:rsid w:val="00174CF4"/>
    <w:rsid w:val="00175257"/>
    <w:rsid w:val="00175449"/>
    <w:rsid w:val="00176C5E"/>
    <w:rsid w:val="001805AF"/>
    <w:rsid w:val="00182FA9"/>
    <w:rsid w:val="001908EE"/>
    <w:rsid w:val="0019109C"/>
    <w:rsid w:val="00191818"/>
    <w:rsid w:val="00194EBD"/>
    <w:rsid w:val="0019677D"/>
    <w:rsid w:val="001A2504"/>
    <w:rsid w:val="001A271C"/>
    <w:rsid w:val="001A3202"/>
    <w:rsid w:val="001A3779"/>
    <w:rsid w:val="001A4436"/>
    <w:rsid w:val="001A5912"/>
    <w:rsid w:val="001A6116"/>
    <w:rsid w:val="001A77C0"/>
    <w:rsid w:val="001A7AC5"/>
    <w:rsid w:val="001A7ED3"/>
    <w:rsid w:val="001A7FC5"/>
    <w:rsid w:val="001B1FF5"/>
    <w:rsid w:val="001B6232"/>
    <w:rsid w:val="001B7DFC"/>
    <w:rsid w:val="001C1B00"/>
    <w:rsid w:val="001C3C16"/>
    <w:rsid w:val="001C7C40"/>
    <w:rsid w:val="001D26B5"/>
    <w:rsid w:val="001D484E"/>
    <w:rsid w:val="001E2B16"/>
    <w:rsid w:val="001E3EC6"/>
    <w:rsid w:val="001E5AC3"/>
    <w:rsid w:val="001E5B28"/>
    <w:rsid w:val="001F0021"/>
    <w:rsid w:val="001F066E"/>
    <w:rsid w:val="001F11CD"/>
    <w:rsid w:val="001F246D"/>
    <w:rsid w:val="001F2E6E"/>
    <w:rsid w:val="001F6921"/>
    <w:rsid w:val="00201FF7"/>
    <w:rsid w:val="00203CCA"/>
    <w:rsid w:val="00203D87"/>
    <w:rsid w:val="00204C18"/>
    <w:rsid w:val="00207093"/>
    <w:rsid w:val="002070E5"/>
    <w:rsid w:val="00210608"/>
    <w:rsid w:val="00213EAE"/>
    <w:rsid w:val="002148D9"/>
    <w:rsid w:val="002151AA"/>
    <w:rsid w:val="00215CE8"/>
    <w:rsid w:val="00220A70"/>
    <w:rsid w:val="002220B7"/>
    <w:rsid w:val="002234C1"/>
    <w:rsid w:val="00226F9A"/>
    <w:rsid w:val="00227374"/>
    <w:rsid w:val="002302F4"/>
    <w:rsid w:val="00230E2F"/>
    <w:rsid w:val="00232F24"/>
    <w:rsid w:val="00234723"/>
    <w:rsid w:val="00236891"/>
    <w:rsid w:val="002374A5"/>
    <w:rsid w:val="00240014"/>
    <w:rsid w:val="0024094D"/>
    <w:rsid w:val="00243862"/>
    <w:rsid w:val="00243A7F"/>
    <w:rsid w:val="00245DF8"/>
    <w:rsid w:val="00247B64"/>
    <w:rsid w:val="002506BC"/>
    <w:rsid w:val="00251024"/>
    <w:rsid w:val="0025245B"/>
    <w:rsid w:val="002527A1"/>
    <w:rsid w:val="00254A4B"/>
    <w:rsid w:val="00257F6C"/>
    <w:rsid w:val="002619DB"/>
    <w:rsid w:val="00261EDB"/>
    <w:rsid w:val="00262D8A"/>
    <w:rsid w:val="00270986"/>
    <w:rsid w:val="00271C93"/>
    <w:rsid w:val="00273B13"/>
    <w:rsid w:val="00274FE3"/>
    <w:rsid w:val="002764C4"/>
    <w:rsid w:val="00277D03"/>
    <w:rsid w:val="002803AC"/>
    <w:rsid w:val="002839EF"/>
    <w:rsid w:val="002844F9"/>
    <w:rsid w:val="00284881"/>
    <w:rsid w:val="00285EB9"/>
    <w:rsid w:val="00291AC6"/>
    <w:rsid w:val="00292AC3"/>
    <w:rsid w:val="00292DFC"/>
    <w:rsid w:val="00292FA3"/>
    <w:rsid w:val="00296E54"/>
    <w:rsid w:val="00297170"/>
    <w:rsid w:val="00297D1D"/>
    <w:rsid w:val="00297EF4"/>
    <w:rsid w:val="002A2AE7"/>
    <w:rsid w:val="002A4150"/>
    <w:rsid w:val="002A43C5"/>
    <w:rsid w:val="002A53BF"/>
    <w:rsid w:val="002A6547"/>
    <w:rsid w:val="002A673E"/>
    <w:rsid w:val="002B0195"/>
    <w:rsid w:val="002B0D41"/>
    <w:rsid w:val="002B17D8"/>
    <w:rsid w:val="002B1933"/>
    <w:rsid w:val="002B1DFF"/>
    <w:rsid w:val="002B254D"/>
    <w:rsid w:val="002B3EFE"/>
    <w:rsid w:val="002C7210"/>
    <w:rsid w:val="002D0C86"/>
    <w:rsid w:val="002D39D9"/>
    <w:rsid w:val="002D5380"/>
    <w:rsid w:val="002D7826"/>
    <w:rsid w:val="002E0ED7"/>
    <w:rsid w:val="002E158E"/>
    <w:rsid w:val="002E38A9"/>
    <w:rsid w:val="002E577F"/>
    <w:rsid w:val="002E789D"/>
    <w:rsid w:val="002F020A"/>
    <w:rsid w:val="002F1986"/>
    <w:rsid w:val="002F2E26"/>
    <w:rsid w:val="002F51EF"/>
    <w:rsid w:val="002F57DB"/>
    <w:rsid w:val="002F57EA"/>
    <w:rsid w:val="002F707F"/>
    <w:rsid w:val="003007C8"/>
    <w:rsid w:val="0030299F"/>
    <w:rsid w:val="00304FD3"/>
    <w:rsid w:val="003065A7"/>
    <w:rsid w:val="003073EF"/>
    <w:rsid w:val="00307715"/>
    <w:rsid w:val="00307B1A"/>
    <w:rsid w:val="00310B52"/>
    <w:rsid w:val="00316A7A"/>
    <w:rsid w:val="00317C27"/>
    <w:rsid w:val="00322854"/>
    <w:rsid w:val="003233CD"/>
    <w:rsid w:val="0032481F"/>
    <w:rsid w:val="00326B60"/>
    <w:rsid w:val="00331481"/>
    <w:rsid w:val="00335012"/>
    <w:rsid w:val="0033515A"/>
    <w:rsid w:val="003368A0"/>
    <w:rsid w:val="00336B86"/>
    <w:rsid w:val="003377FD"/>
    <w:rsid w:val="00343590"/>
    <w:rsid w:val="00344A15"/>
    <w:rsid w:val="00346452"/>
    <w:rsid w:val="0035193F"/>
    <w:rsid w:val="0035227A"/>
    <w:rsid w:val="00352D47"/>
    <w:rsid w:val="00353AA0"/>
    <w:rsid w:val="003571B1"/>
    <w:rsid w:val="003628B6"/>
    <w:rsid w:val="00362CC7"/>
    <w:rsid w:val="0036452F"/>
    <w:rsid w:val="0036495D"/>
    <w:rsid w:val="003650B8"/>
    <w:rsid w:val="00365DDE"/>
    <w:rsid w:val="00370D0D"/>
    <w:rsid w:val="003750A4"/>
    <w:rsid w:val="00377366"/>
    <w:rsid w:val="00381EEB"/>
    <w:rsid w:val="00387C83"/>
    <w:rsid w:val="00390051"/>
    <w:rsid w:val="00391005"/>
    <w:rsid w:val="00392640"/>
    <w:rsid w:val="00392DF1"/>
    <w:rsid w:val="00393629"/>
    <w:rsid w:val="00394C75"/>
    <w:rsid w:val="00394E6E"/>
    <w:rsid w:val="003A0BE7"/>
    <w:rsid w:val="003A3836"/>
    <w:rsid w:val="003A6AFA"/>
    <w:rsid w:val="003B03D4"/>
    <w:rsid w:val="003B11BB"/>
    <w:rsid w:val="003B3A88"/>
    <w:rsid w:val="003B3AAE"/>
    <w:rsid w:val="003B4FDD"/>
    <w:rsid w:val="003C0072"/>
    <w:rsid w:val="003C0993"/>
    <w:rsid w:val="003C14E8"/>
    <w:rsid w:val="003C3449"/>
    <w:rsid w:val="003C3FDE"/>
    <w:rsid w:val="003C6851"/>
    <w:rsid w:val="003C73D4"/>
    <w:rsid w:val="003D42D8"/>
    <w:rsid w:val="003D4B12"/>
    <w:rsid w:val="003D6D15"/>
    <w:rsid w:val="003D7929"/>
    <w:rsid w:val="003E001E"/>
    <w:rsid w:val="003E0208"/>
    <w:rsid w:val="003E5E1F"/>
    <w:rsid w:val="003E6940"/>
    <w:rsid w:val="003E7753"/>
    <w:rsid w:val="003F1994"/>
    <w:rsid w:val="003F5B08"/>
    <w:rsid w:val="003F6BF0"/>
    <w:rsid w:val="004016AF"/>
    <w:rsid w:val="0040359B"/>
    <w:rsid w:val="00404F5B"/>
    <w:rsid w:val="004072CF"/>
    <w:rsid w:val="00416586"/>
    <w:rsid w:val="0041786A"/>
    <w:rsid w:val="0042050F"/>
    <w:rsid w:val="004254A8"/>
    <w:rsid w:val="0043042A"/>
    <w:rsid w:val="0043469B"/>
    <w:rsid w:val="00435CD5"/>
    <w:rsid w:val="004379EA"/>
    <w:rsid w:val="004404FB"/>
    <w:rsid w:val="00441B36"/>
    <w:rsid w:val="00442831"/>
    <w:rsid w:val="004471E6"/>
    <w:rsid w:val="0045022C"/>
    <w:rsid w:val="004503D8"/>
    <w:rsid w:val="004523B3"/>
    <w:rsid w:val="00452590"/>
    <w:rsid w:val="00454104"/>
    <w:rsid w:val="004543B3"/>
    <w:rsid w:val="00454421"/>
    <w:rsid w:val="00455A9F"/>
    <w:rsid w:val="004635B0"/>
    <w:rsid w:val="00463F4C"/>
    <w:rsid w:val="00464735"/>
    <w:rsid w:val="00465214"/>
    <w:rsid w:val="0046613E"/>
    <w:rsid w:val="00466780"/>
    <w:rsid w:val="0047132F"/>
    <w:rsid w:val="004728AB"/>
    <w:rsid w:val="004731B5"/>
    <w:rsid w:val="0047472C"/>
    <w:rsid w:val="0047684A"/>
    <w:rsid w:val="00477F1C"/>
    <w:rsid w:val="00480837"/>
    <w:rsid w:val="00480DCC"/>
    <w:rsid w:val="004826C0"/>
    <w:rsid w:val="0048296E"/>
    <w:rsid w:val="00482CCA"/>
    <w:rsid w:val="00493607"/>
    <w:rsid w:val="00495579"/>
    <w:rsid w:val="004961EC"/>
    <w:rsid w:val="0049725F"/>
    <w:rsid w:val="00497541"/>
    <w:rsid w:val="004A4E8D"/>
    <w:rsid w:val="004A62F1"/>
    <w:rsid w:val="004A6727"/>
    <w:rsid w:val="004B06F3"/>
    <w:rsid w:val="004B27D3"/>
    <w:rsid w:val="004B3109"/>
    <w:rsid w:val="004B58EA"/>
    <w:rsid w:val="004B62EC"/>
    <w:rsid w:val="004B6967"/>
    <w:rsid w:val="004C3A45"/>
    <w:rsid w:val="004C469B"/>
    <w:rsid w:val="004C4902"/>
    <w:rsid w:val="004D19FF"/>
    <w:rsid w:val="004D219B"/>
    <w:rsid w:val="004D2B4A"/>
    <w:rsid w:val="004D3AC1"/>
    <w:rsid w:val="004D7C39"/>
    <w:rsid w:val="004E0B19"/>
    <w:rsid w:val="004E4449"/>
    <w:rsid w:val="004E6076"/>
    <w:rsid w:val="004E71F4"/>
    <w:rsid w:val="004E76FF"/>
    <w:rsid w:val="004E780F"/>
    <w:rsid w:val="004F0968"/>
    <w:rsid w:val="004F1202"/>
    <w:rsid w:val="004F1CD9"/>
    <w:rsid w:val="004F2F4F"/>
    <w:rsid w:val="004F3E65"/>
    <w:rsid w:val="004F5031"/>
    <w:rsid w:val="004F504F"/>
    <w:rsid w:val="004F71D2"/>
    <w:rsid w:val="004F7A41"/>
    <w:rsid w:val="004F7BE7"/>
    <w:rsid w:val="00500AC3"/>
    <w:rsid w:val="00502185"/>
    <w:rsid w:val="00504D98"/>
    <w:rsid w:val="005065B1"/>
    <w:rsid w:val="00506913"/>
    <w:rsid w:val="00506B95"/>
    <w:rsid w:val="0050721A"/>
    <w:rsid w:val="00507656"/>
    <w:rsid w:val="005106DF"/>
    <w:rsid w:val="005133B7"/>
    <w:rsid w:val="00514FDA"/>
    <w:rsid w:val="005160E0"/>
    <w:rsid w:val="005176DD"/>
    <w:rsid w:val="00517746"/>
    <w:rsid w:val="005178C1"/>
    <w:rsid w:val="0052318D"/>
    <w:rsid w:val="0052430E"/>
    <w:rsid w:val="00524FF0"/>
    <w:rsid w:val="00525703"/>
    <w:rsid w:val="00525868"/>
    <w:rsid w:val="005305F4"/>
    <w:rsid w:val="00532942"/>
    <w:rsid w:val="0053581A"/>
    <w:rsid w:val="00536D71"/>
    <w:rsid w:val="005375A3"/>
    <w:rsid w:val="00537967"/>
    <w:rsid w:val="00541CC3"/>
    <w:rsid w:val="005461E2"/>
    <w:rsid w:val="005464E2"/>
    <w:rsid w:val="0054708A"/>
    <w:rsid w:val="00551A7E"/>
    <w:rsid w:val="0055206A"/>
    <w:rsid w:val="00552639"/>
    <w:rsid w:val="00556D98"/>
    <w:rsid w:val="005579F1"/>
    <w:rsid w:val="00557AAE"/>
    <w:rsid w:val="005606F3"/>
    <w:rsid w:val="00560F7C"/>
    <w:rsid w:val="00561BAE"/>
    <w:rsid w:val="00562F96"/>
    <w:rsid w:val="00563FA3"/>
    <w:rsid w:val="005649A0"/>
    <w:rsid w:val="00565174"/>
    <w:rsid w:val="00571B5B"/>
    <w:rsid w:val="005822F4"/>
    <w:rsid w:val="005853D5"/>
    <w:rsid w:val="0058772A"/>
    <w:rsid w:val="005877E7"/>
    <w:rsid w:val="00590EFA"/>
    <w:rsid w:val="00591ACD"/>
    <w:rsid w:val="00592B85"/>
    <w:rsid w:val="005941A0"/>
    <w:rsid w:val="00594ED0"/>
    <w:rsid w:val="00596BDA"/>
    <w:rsid w:val="005A0EBE"/>
    <w:rsid w:val="005A1BD2"/>
    <w:rsid w:val="005A2BC6"/>
    <w:rsid w:val="005A4404"/>
    <w:rsid w:val="005A58D3"/>
    <w:rsid w:val="005A69C4"/>
    <w:rsid w:val="005B4A10"/>
    <w:rsid w:val="005B661E"/>
    <w:rsid w:val="005B7F8F"/>
    <w:rsid w:val="005C45BC"/>
    <w:rsid w:val="005C5465"/>
    <w:rsid w:val="005C613C"/>
    <w:rsid w:val="005C77CE"/>
    <w:rsid w:val="005C7A82"/>
    <w:rsid w:val="005D3356"/>
    <w:rsid w:val="005D3539"/>
    <w:rsid w:val="005D6D0A"/>
    <w:rsid w:val="005D749E"/>
    <w:rsid w:val="005E3266"/>
    <w:rsid w:val="005E457E"/>
    <w:rsid w:val="005E5CB1"/>
    <w:rsid w:val="005E69EF"/>
    <w:rsid w:val="005F0E6E"/>
    <w:rsid w:val="005F18DD"/>
    <w:rsid w:val="005F6526"/>
    <w:rsid w:val="00605082"/>
    <w:rsid w:val="0060523B"/>
    <w:rsid w:val="006068FB"/>
    <w:rsid w:val="00607969"/>
    <w:rsid w:val="00615E6B"/>
    <w:rsid w:val="006212B0"/>
    <w:rsid w:val="00621D83"/>
    <w:rsid w:val="00624A13"/>
    <w:rsid w:val="00626FDD"/>
    <w:rsid w:val="0063145C"/>
    <w:rsid w:val="0063548D"/>
    <w:rsid w:val="00635C9D"/>
    <w:rsid w:val="00635D04"/>
    <w:rsid w:val="00636DD0"/>
    <w:rsid w:val="00637529"/>
    <w:rsid w:val="00637614"/>
    <w:rsid w:val="006428C8"/>
    <w:rsid w:val="006446FB"/>
    <w:rsid w:val="00644879"/>
    <w:rsid w:val="00651235"/>
    <w:rsid w:val="00651557"/>
    <w:rsid w:val="00652200"/>
    <w:rsid w:val="00652A00"/>
    <w:rsid w:val="00652F2A"/>
    <w:rsid w:val="0066397E"/>
    <w:rsid w:val="006647FF"/>
    <w:rsid w:val="00665211"/>
    <w:rsid w:val="00666040"/>
    <w:rsid w:val="00667C25"/>
    <w:rsid w:val="00671B43"/>
    <w:rsid w:val="0067216E"/>
    <w:rsid w:val="00673726"/>
    <w:rsid w:val="00673D8E"/>
    <w:rsid w:val="00674DBF"/>
    <w:rsid w:val="00682050"/>
    <w:rsid w:val="006830C4"/>
    <w:rsid w:val="0068373A"/>
    <w:rsid w:val="006877BF"/>
    <w:rsid w:val="006906B1"/>
    <w:rsid w:val="00692D9B"/>
    <w:rsid w:val="006940AC"/>
    <w:rsid w:val="0069460F"/>
    <w:rsid w:val="006966D3"/>
    <w:rsid w:val="006967D2"/>
    <w:rsid w:val="006A1DA3"/>
    <w:rsid w:val="006A34B4"/>
    <w:rsid w:val="006A40E6"/>
    <w:rsid w:val="006A5312"/>
    <w:rsid w:val="006A547C"/>
    <w:rsid w:val="006B2A5A"/>
    <w:rsid w:val="006B2DEF"/>
    <w:rsid w:val="006B362E"/>
    <w:rsid w:val="006B3A98"/>
    <w:rsid w:val="006B3D2E"/>
    <w:rsid w:val="006B7B4F"/>
    <w:rsid w:val="006B7DC1"/>
    <w:rsid w:val="006C07C8"/>
    <w:rsid w:val="006C2FAD"/>
    <w:rsid w:val="006C349C"/>
    <w:rsid w:val="006C6535"/>
    <w:rsid w:val="006D4634"/>
    <w:rsid w:val="006D75FB"/>
    <w:rsid w:val="006E05B3"/>
    <w:rsid w:val="006E103B"/>
    <w:rsid w:val="006E229A"/>
    <w:rsid w:val="006F26F7"/>
    <w:rsid w:val="006F4F7E"/>
    <w:rsid w:val="006F55BE"/>
    <w:rsid w:val="007061AC"/>
    <w:rsid w:val="00706CC6"/>
    <w:rsid w:val="00713255"/>
    <w:rsid w:val="007138E9"/>
    <w:rsid w:val="007140A6"/>
    <w:rsid w:val="007141F6"/>
    <w:rsid w:val="007147BC"/>
    <w:rsid w:val="007150F4"/>
    <w:rsid w:val="00716ACF"/>
    <w:rsid w:val="00717546"/>
    <w:rsid w:val="00722F82"/>
    <w:rsid w:val="00732745"/>
    <w:rsid w:val="00733B5D"/>
    <w:rsid w:val="00733F5E"/>
    <w:rsid w:val="007356F5"/>
    <w:rsid w:val="00736398"/>
    <w:rsid w:val="00737B24"/>
    <w:rsid w:val="007422A4"/>
    <w:rsid w:val="00742E6C"/>
    <w:rsid w:val="0074319E"/>
    <w:rsid w:val="00743E21"/>
    <w:rsid w:val="007443CC"/>
    <w:rsid w:val="00746136"/>
    <w:rsid w:val="0075054E"/>
    <w:rsid w:val="007529B5"/>
    <w:rsid w:val="00754DB0"/>
    <w:rsid w:val="007562A3"/>
    <w:rsid w:val="00756C2A"/>
    <w:rsid w:val="007572C5"/>
    <w:rsid w:val="007657D0"/>
    <w:rsid w:val="0076666D"/>
    <w:rsid w:val="00770522"/>
    <w:rsid w:val="007713F9"/>
    <w:rsid w:val="00780D1B"/>
    <w:rsid w:val="007859E5"/>
    <w:rsid w:val="00785B2B"/>
    <w:rsid w:val="00787986"/>
    <w:rsid w:val="00790FD5"/>
    <w:rsid w:val="007926D7"/>
    <w:rsid w:val="0079548E"/>
    <w:rsid w:val="007A10F0"/>
    <w:rsid w:val="007A2407"/>
    <w:rsid w:val="007A364C"/>
    <w:rsid w:val="007B02C7"/>
    <w:rsid w:val="007B250A"/>
    <w:rsid w:val="007B3E7F"/>
    <w:rsid w:val="007B7B23"/>
    <w:rsid w:val="007B7F43"/>
    <w:rsid w:val="007C115D"/>
    <w:rsid w:val="007C73E5"/>
    <w:rsid w:val="007C7C59"/>
    <w:rsid w:val="007D269C"/>
    <w:rsid w:val="007D4649"/>
    <w:rsid w:val="007D49CA"/>
    <w:rsid w:val="007D59D3"/>
    <w:rsid w:val="007D674E"/>
    <w:rsid w:val="007E0DAB"/>
    <w:rsid w:val="007E3083"/>
    <w:rsid w:val="007E6F5C"/>
    <w:rsid w:val="007F2BC7"/>
    <w:rsid w:val="007F30A7"/>
    <w:rsid w:val="007F44E4"/>
    <w:rsid w:val="007F4575"/>
    <w:rsid w:val="00801951"/>
    <w:rsid w:val="008025B9"/>
    <w:rsid w:val="008026DA"/>
    <w:rsid w:val="00803BE8"/>
    <w:rsid w:val="00804840"/>
    <w:rsid w:val="00804AD7"/>
    <w:rsid w:val="008056B8"/>
    <w:rsid w:val="00806DAA"/>
    <w:rsid w:val="008105E4"/>
    <w:rsid w:val="00811001"/>
    <w:rsid w:val="00812F3F"/>
    <w:rsid w:val="008139D6"/>
    <w:rsid w:val="00815377"/>
    <w:rsid w:val="00816F4F"/>
    <w:rsid w:val="0082209C"/>
    <w:rsid w:val="00823A3B"/>
    <w:rsid w:val="00823F55"/>
    <w:rsid w:val="008242BA"/>
    <w:rsid w:val="00825549"/>
    <w:rsid w:val="008263CD"/>
    <w:rsid w:val="008275DE"/>
    <w:rsid w:val="0083071D"/>
    <w:rsid w:val="00831038"/>
    <w:rsid w:val="00831892"/>
    <w:rsid w:val="008318C9"/>
    <w:rsid w:val="008336D4"/>
    <w:rsid w:val="0083676A"/>
    <w:rsid w:val="0083684A"/>
    <w:rsid w:val="00840884"/>
    <w:rsid w:val="00841DF6"/>
    <w:rsid w:val="00842C01"/>
    <w:rsid w:val="00842E57"/>
    <w:rsid w:val="0084551C"/>
    <w:rsid w:val="00846A85"/>
    <w:rsid w:val="00851141"/>
    <w:rsid w:val="00851F7C"/>
    <w:rsid w:val="0085358A"/>
    <w:rsid w:val="00854112"/>
    <w:rsid w:val="00861D16"/>
    <w:rsid w:val="00862DD2"/>
    <w:rsid w:val="00864B20"/>
    <w:rsid w:val="00871C1D"/>
    <w:rsid w:val="008762A9"/>
    <w:rsid w:val="00876E84"/>
    <w:rsid w:val="00880A79"/>
    <w:rsid w:val="00880C7E"/>
    <w:rsid w:val="00880E41"/>
    <w:rsid w:val="008833CD"/>
    <w:rsid w:val="00883C3D"/>
    <w:rsid w:val="00885562"/>
    <w:rsid w:val="00885C5B"/>
    <w:rsid w:val="00886D94"/>
    <w:rsid w:val="00886F3E"/>
    <w:rsid w:val="00891171"/>
    <w:rsid w:val="00891B1D"/>
    <w:rsid w:val="0089517F"/>
    <w:rsid w:val="008955F7"/>
    <w:rsid w:val="0089562C"/>
    <w:rsid w:val="008A27D8"/>
    <w:rsid w:val="008A551F"/>
    <w:rsid w:val="008A6A4A"/>
    <w:rsid w:val="008B0DE0"/>
    <w:rsid w:val="008B267D"/>
    <w:rsid w:val="008B4EBB"/>
    <w:rsid w:val="008B5E97"/>
    <w:rsid w:val="008C0612"/>
    <w:rsid w:val="008C39B4"/>
    <w:rsid w:val="008C468C"/>
    <w:rsid w:val="008C608F"/>
    <w:rsid w:val="008D03C7"/>
    <w:rsid w:val="008D1BAF"/>
    <w:rsid w:val="008D2780"/>
    <w:rsid w:val="008D38EA"/>
    <w:rsid w:val="008D3C88"/>
    <w:rsid w:val="008D3CFE"/>
    <w:rsid w:val="008D5950"/>
    <w:rsid w:val="008D7DBE"/>
    <w:rsid w:val="008E0713"/>
    <w:rsid w:val="008E2578"/>
    <w:rsid w:val="008E2F8F"/>
    <w:rsid w:val="008E3519"/>
    <w:rsid w:val="008E37A8"/>
    <w:rsid w:val="008E4037"/>
    <w:rsid w:val="008F0019"/>
    <w:rsid w:val="008F350E"/>
    <w:rsid w:val="008F4F16"/>
    <w:rsid w:val="008F6715"/>
    <w:rsid w:val="008F7551"/>
    <w:rsid w:val="009003DD"/>
    <w:rsid w:val="0090240B"/>
    <w:rsid w:val="00902B18"/>
    <w:rsid w:val="00902E48"/>
    <w:rsid w:val="009043C1"/>
    <w:rsid w:val="009057C2"/>
    <w:rsid w:val="009067AF"/>
    <w:rsid w:val="009103E5"/>
    <w:rsid w:val="00910639"/>
    <w:rsid w:val="009108DC"/>
    <w:rsid w:val="00912499"/>
    <w:rsid w:val="0091560F"/>
    <w:rsid w:val="00915999"/>
    <w:rsid w:val="00916AE1"/>
    <w:rsid w:val="00916C9A"/>
    <w:rsid w:val="009221B9"/>
    <w:rsid w:val="00922502"/>
    <w:rsid w:val="00924FC3"/>
    <w:rsid w:val="00926B3F"/>
    <w:rsid w:val="00927CEA"/>
    <w:rsid w:val="00930449"/>
    <w:rsid w:val="009319D9"/>
    <w:rsid w:val="00931CA2"/>
    <w:rsid w:val="0093547F"/>
    <w:rsid w:val="0094147C"/>
    <w:rsid w:val="00942B0D"/>
    <w:rsid w:val="00943FB7"/>
    <w:rsid w:val="009457BB"/>
    <w:rsid w:val="00951179"/>
    <w:rsid w:val="00954437"/>
    <w:rsid w:val="00961868"/>
    <w:rsid w:val="009618B9"/>
    <w:rsid w:val="00961DBF"/>
    <w:rsid w:val="00963323"/>
    <w:rsid w:val="00964380"/>
    <w:rsid w:val="0096491E"/>
    <w:rsid w:val="0097042C"/>
    <w:rsid w:val="009706E8"/>
    <w:rsid w:val="009731FA"/>
    <w:rsid w:val="009738AE"/>
    <w:rsid w:val="0097454C"/>
    <w:rsid w:val="00974C1D"/>
    <w:rsid w:val="00975F0D"/>
    <w:rsid w:val="00976697"/>
    <w:rsid w:val="00976F19"/>
    <w:rsid w:val="00980816"/>
    <w:rsid w:val="009818B2"/>
    <w:rsid w:val="00991FA3"/>
    <w:rsid w:val="0099308F"/>
    <w:rsid w:val="009950CA"/>
    <w:rsid w:val="00996732"/>
    <w:rsid w:val="009A1853"/>
    <w:rsid w:val="009A18D6"/>
    <w:rsid w:val="009A1E8B"/>
    <w:rsid w:val="009A287F"/>
    <w:rsid w:val="009A72AE"/>
    <w:rsid w:val="009A7DA4"/>
    <w:rsid w:val="009B050E"/>
    <w:rsid w:val="009B069F"/>
    <w:rsid w:val="009B0782"/>
    <w:rsid w:val="009B1474"/>
    <w:rsid w:val="009B2601"/>
    <w:rsid w:val="009B4E2E"/>
    <w:rsid w:val="009B5716"/>
    <w:rsid w:val="009B6B3D"/>
    <w:rsid w:val="009B7C36"/>
    <w:rsid w:val="009C0462"/>
    <w:rsid w:val="009C14FC"/>
    <w:rsid w:val="009C20DB"/>
    <w:rsid w:val="009D38A8"/>
    <w:rsid w:val="009D5466"/>
    <w:rsid w:val="009D609D"/>
    <w:rsid w:val="009E2F47"/>
    <w:rsid w:val="009E348F"/>
    <w:rsid w:val="009E464E"/>
    <w:rsid w:val="009E4910"/>
    <w:rsid w:val="009E7340"/>
    <w:rsid w:val="009F05CD"/>
    <w:rsid w:val="009F0AF2"/>
    <w:rsid w:val="009F1E28"/>
    <w:rsid w:val="009F252E"/>
    <w:rsid w:val="00A005F3"/>
    <w:rsid w:val="00A01A1A"/>
    <w:rsid w:val="00A01B46"/>
    <w:rsid w:val="00A01D7F"/>
    <w:rsid w:val="00A021CB"/>
    <w:rsid w:val="00A027BE"/>
    <w:rsid w:val="00A0298D"/>
    <w:rsid w:val="00A0664A"/>
    <w:rsid w:val="00A1074E"/>
    <w:rsid w:val="00A115AC"/>
    <w:rsid w:val="00A13A8C"/>
    <w:rsid w:val="00A142BF"/>
    <w:rsid w:val="00A147BB"/>
    <w:rsid w:val="00A14FFB"/>
    <w:rsid w:val="00A15818"/>
    <w:rsid w:val="00A228F0"/>
    <w:rsid w:val="00A231ED"/>
    <w:rsid w:val="00A2365E"/>
    <w:rsid w:val="00A2441E"/>
    <w:rsid w:val="00A248B0"/>
    <w:rsid w:val="00A26749"/>
    <w:rsid w:val="00A27FC9"/>
    <w:rsid w:val="00A304ED"/>
    <w:rsid w:val="00A305B0"/>
    <w:rsid w:val="00A31C89"/>
    <w:rsid w:val="00A336A3"/>
    <w:rsid w:val="00A33F84"/>
    <w:rsid w:val="00A3648F"/>
    <w:rsid w:val="00A41A50"/>
    <w:rsid w:val="00A41E57"/>
    <w:rsid w:val="00A46561"/>
    <w:rsid w:val="00A5690F"/>
    <w:rsid w:val="00A57F59"/>
    <w:rsid w:val="00A60B90"/>
    <w:rsid w:val="00A61B96"/>
    <w:rsid w:val="00A62A7C"/>
    <w:rsid w:val="00A632B6"/>
    <w:rsid w:val="00A65842"/>
    <w:rsid w:val="00A71BEA"/>
    <w:rsid w:val="00A71DD7"/>
    <w:rsid w:val="00A72673"/>
    <w:rsid w:val="00A73802"/>
    <w:rsid w:val="00A76A7A"/>
    <w:rsid w:val="00A77185"/>
    <w:rsid w:val="00A82F1B"/>
    <w:rsid w:val="00A849A9"/>
    <w:rsid w:val="00A84A14"/>
    <w:rsid w:val="00A85CE4"/>
    <w:rsid w:val="00A912B9"/>
    <w:rsid w:val="00A92B6D"/>
    <w:rsid w:val="00A94119"/>
    <w:rsid w:val="00A94147"/>
    <w:rsid w:val="00A9469F"/>
    <w:rsid w:val="00A96063"/>
    <w:rsid w:val="00A960AB"/>
    <w:rsid w:val="00AA1C98"/>
    <w:rsid w:val="00AA3BF4"/>
    <w:rsid w:val="00AA463C"/>
    <w:rsid w:val="00AA5619"/>
    <w:rsid w:val="00AB12C2"/>
    <w:rsid w:val="00AB2612"/>
    <w:rsid w:val="00AB2CA3"/>
    <w:rsid w:val="00AB5446"/>
    <w:rsid w:val="00AB5D75"/>
    <w:rsid w:val="00AB627C"/>
    <w:rsid w:val="00AB7105"/>
    <w:rsid w:val="00AB7942"/>
    <w:rsid w:val="00AC16CC"/>
    <w:rsid w:val="00AC1780"/>
    <w:rsid w:val="00AC266A"/>
    <w:rsid w:val="00AC374E"/>
    <w:rsid w:val="00AC71DE"/>
    <w:rsid w:val="00AD042F"/>
    <w:rsid w:val="00AD0711"/>
    <w:rsid w:val="00AD2057"/>
    <w:rsid w:val="00AD279F"/>
    <w:rsid w:val="00AD3E9F"/>
    <w:rsid w:val="00AD693A"/>
    <w:rsid w:val="00AE0086"/>
    <w:rsid w:val="00AE0192"/>
    <w:rsid w:val="00AE0EB9"/>
    <w:rsid w:val="00AE448A"/>
    <w:rsid w:val="00AF0542"/>
    <w:rsid w:val="00AF0B24"/>
    <w:rsid w:val="00AF0BD7"/>
    <w:rsid w:val="00AF1260"/>
    <w:rsid w:val="00AF4000"/>
    <w:rsid w:val="00AF41C5"/>
    <w:rsid w:val="00AF74AF"/>
    <w:rsid w:val="00B01FB7"/>
    <w:rsid w:val="00B04644"/>
    <w:rsid w:val="00B05B70"/>
    <w:rsid w:val="00B05CB3"/>
    <w:rsid w:val="00B06BAF"/>
    <w:rsid w:val="00B10AE2"/>
    <w:rsid w:val="00B11E65"/>
    <w:rsid w:val="00B13E36"/>
    <w:rsid w:val="00B15F39"/>
    <w:rsid w:val="00B20A46"/>
    <w:rsid w:val="00B32BA4"/>
    <w:rsid w:val="00B34012"/>
    <w:rsid w:val="00B37122"/>
    <w:rsid w:val="00B41797"/>
    <w:rsid w:val="00B43C37"/>
    <w:rsid w:val="00B45736"/>
    <w:rsid w:val="00B47B03"/>
    <w:rsid w:val="00B51F56"/>
    <w:rsid w:val="00B529AF"/>
    <w:rsid w:val="00B567D3"/>
    <w:rsid w:val="00B56B4E"/>
    <w:rsid w:val="00B56D8A"/>
    <w:rsid w:val="00B57419"/>
    <w:rsid w:val="00B6092A"/>
    <w:rsid w:val="00B61FE3"/>
    <w:rsid w:val="00B63EF0"/>
    <w:rsid w:val="00B649CF"/>
    <w:rsid w:val="00B65997"/>
    <w:rsid w:val="00B65B2D"/>
    <w:rsid w:val="00B662CD"/>
    <w:rsid w:val="00B6742F"/>
    <w:rsid w:val="00B703CD"/>
    <w:rsid w:val="00B70A88"/>
    <w:rsid w:val="00B7137A"/>
    <w:rsid w:val="00B72CFE"/>
    <w:rsid w:val="00B7488F"/>
    <w:rsid w:val="00B753FA"/>
    <w:rsid w:val="00B7650D"/>
    <w:rsid w:val="00B80E70"/>
    <w:rsid w:val="00B81311"/>
    <w:rsid w:val="00B843D5"/>
    <w:rsid w:val="00B849A0"/>
    <w:rsid w:val="00B84B03"/>
    <w:rsid w:val="00B93468"/>
    <w:rsid w:val="00B95A59"/>
    <w:rsid w:val="00B9784E"/>
    <w:rsid w:val="00BA021B"/>
    <w:rsid w:val="00BA0A42"/>
    <w:rsid w:val="00BA4CB5"/>
    <w:rsid w:val="00BA50C9"/>
    <w:rsid w:val="00BA6C83"/>
    <w:rsid w:val="00BA70D5"/>
    <w:rsid w:val="00BA7E12"/>
    <w:rsid w:val="00BB1E20"/>
    <w:rsid w:val="00BB364D"/>
    <w:rsid w:val="00BB484B"/>
    <w:rsid w:val="00BB6A89"/>
    <w:rsid w:val="00BB77E9"/>
    <w:rsid w:val="00BC5756"/>
    <w:rsid w:val="00BC5A6F"/>
    <w:rsid w:val="00BC7153"/>
    <w:rsid w:val="00BD0D62"/>
    <w:rsid w:val="00BD111A"/>
    <w:rsid w:val="00BD2EF8"/>
    <w:rsid w:val="00BD47F7"/>
    <w:rsid w:val="00BD5793"/>
    <w:rsid w:val="00BD5949"/>
    <w:rsid w:val="00BD68F6"/>
    <w:rsid w:val="00BE0398"/>
    <w:rsid w:val="00BE38DF"/>
    <w:rsid w:val="00BE4717"/>
    <w:rsid w:val="00BE47B8"/>
    <w:rsid w:val="00BE47C0"/>
    <w:rsid w:val="00BE5A6D"/>
    <w:rsid w:val="00BE69E0"/>
    <w:rsid w:val="00BF1EA4"/>
    <w:rsid w:val="00BF3FC0"/>
    <w:rsid w:val="00BF494E"/>
    <w:rsid w:val="00BF49DC"/>
    <w:rsid w:val="00C0177C"/>
    <w:rsid w:val="00C03EC8"/>
    <w:rsid w:val="00C04F3C"/>
    <w:rsid w:val="00C05B24"/>
    <w:rsid w:val="00C1062B"/>
    <w:rsid w:val="00C10691"/>
    <w:rsid w:val="00C13850"/>
    <w:rsid w:val="00C142DD"/>
    <w:rsid w:val="00C1492B"/>
    <w:rsid w:val="00C14BE7"/>
    <w:rsid w:val="00C15F9D"/>
    <w:rsid w:val="00C23F96"/>
    <w:rsid w:val="00C32056"/>
    <w:rsid w:val="00C341E5"/>
    <w:rsid w:val="00C34F2E"/>
    <w:rsid w:val="00C352E4"/>
    <w:rsid w:val="00C37BD4"/>
    <w:rsid w:val="00C41422"/>
    <w:rsid w:val="00C4284F"/>
    <w:rsid w:val="00C428E2"/>
    <w:rsid w:val="00C44F06"/>
    <w:rsid w:val="00C51280"/>
    <w:rsid w:val="00C52150"/>
    <w:rsid w:val="00C53E45"/>
    <w:rsid w:val="00C5576E"/>
    <w:rsid w:val="00C55804"/>
    <w:rsid w:val="00C57F21"/>
    <w:rsid w:val="00C61BCC"/>
    <w:rsid w:val="00C62E69"/>
    <w:rsid w:val="00C62EBC"/>
    <w:rsid w:val="00C63852"/>
    <w:rsid w:val="00C64704"/>
    <w:rsid w:val="00C64D4C"/>
    <w:rsid w:val="00C710D2"/>
    <w:rsid w:val="00C74F53"/>
    <w:rsid w:val="00C756CA"/>
    <w:rsid w:val="00C76B8B"/>
    <w:rsid w:val="00C76DAA"/>
    <w:rsid w:val="00C801F0"/>
    <w:rsid w:val="00C80D83"/>
    <w:rsid w:val="00C80E6A"/>
    <w:rsid w:val="00C8211A"/>
    <w:rsid w:val="00C85209"/>
    <w:rsid w:val="00C86DE6"/>
    <w:rsid w:val="00C87004"/>
    <w:rsid w:val="00C871A9"/>
    <w:rsid w:val="00C87531"/>
    <w:rsid w:val="00C91CE0"/>
    <w:rsid w:val="00C920E3"/>
    <w:rsid w:val="00C92E63"/>
    <w:rsid w:val="00C96131"/>
    <w:rsid w:val="00CA325F"/>
    <w:rsid w:val="00CA423A"/>
    <w:rsid w:val="00CA5982"/>
    <w:rsid w:val="00CB0117"/>
    <w:rsid w:val="00CB15E1"/>
    <w:rsid w:val="00CB35B3"/>
    <w:rsid w:val="00CB427F"/>
    <w:rsid w:val="00CB4E10"/>
    <w:rsid w:val="00CB51D5"/>
    <w:rsid w:val="00CB5EAF"/>
    <w:rsid w:val="00CB6EAD"/>
    <w:rsid w:val="00CC5295"/>
    <w:rsid w:val="00CC640E"/>
    <w:rsid w:val="00CC7645"/>
    <w:rsid w:val="00CD29AC"/>
    <w:rsid w:val="00CD403B"/>
    <w:rsid w:val="00CD46B5"/>
    <w:rsid w:val="00CD4993"/>
    <w:rsid w:val="00CE26CE"/>
    <w:rsid w:val="00CE3C45"/>
    <w:rsid w:val="00CE3D9F"/>
    <w:rsid w:val="00CE71C9"/>
    <w:rsid w:val="00CF160E"/>
    <w:rsid w:val="00CF1B97"/>
    <w:rsid w:val="00CF30B6"/>
    <w:rsid w:val="00CF5D14"/>
    <w:rsid w:val="00CF6044"/>
    <w:rsid w:val="00CF694F"/>
    <w:rsid w:val="00CF6956"/>
    <w:rsid w:val="00D01E3D"/>
    <w:rsid w:val="00D03E0D"/>
    <w:rsid w:val="00D065DB"/>
    <w:rsid w:val="00D072E0"/>
    <w:rsid w:val="00D0799F"/>
    <w:rsid w:val="00D12343"/>
    <w:rsid w:val="00D162E5"/>
    <w:rsid w:val="00D17A94"/>
    <w:rsid w:val="00D20B22"/>
    <w:rsid w:val="00D212DF"/>
    <w:rsid w:val="00D239DB"/>
    <w:rsid w:val="00D248EB"/>
    <w:rsid w:val="00D262DE"/>
    <w:rsid w:val="00D30AA9"/>
    <w:rsid w:val="00D320C5"/>
    <w:rsid w:val="00D34FCA"/>
    <w:rsid w:val="00D3526E"/>
    <w:rsid w:val="00D3798B"/>
    <w:rsid w:val="00D37F62"/>
    <w:rsid w:val="00D437AF"/>
    <w:rsid w:val="00D44FEB"/>
    <w:rsid w:val="00D46D0B"/>
    <w:rsid w:val="00D47749"/>
    <w:rsid w:val="00D53D40"/>
    <w:rsid w:val="00D54EAD"/>
    <w:rsid w:val="00D57399"/>
    <w:rsid w:val="00D579A3"/>
    <w:rsid w:val="00D66620"/>
    <w:rsid w:val="00D6754F"/>
    <w:rsid w:val="00D70671"/>
    <w:rsid w:val="00D71963"/>
    <w:rsid w:val="00D73004"/>
    <w:rsid w:val="00D7750C"/>
    <w:rsid w:val="00D809DF"/>
    <w:rsid w:val="00D80FDA"/>
    <w:rsid w:val="00D81E2F"/>
    <w:rsid w:val="00D8215C"/>
    <w:rsid w:val="00D824F1"/>
    <w:rsid w:val="00D83193"/>
    <w:rsid w:val="00D852DB"/>
    <w:rsid w:val="00D87027"/>
    <w:rsid w:val="00D8786A"/>
    <w:rsid w:val="00D90744"/>
    <w:rsid w:val="00D938DF"/>
    <w:rsid w:val="00D9399A"/>
    <w:rsid w:val="00D95810"/>
    <w:rsid w:val="00D96AEB"/>
    <w:rsid w:val="00D97663"/>
    <w:rsid w:val="00DA3353"/>
    <w:rsid w:val="00DA524F"/>
    <w:rsid w:val="00DA5B96"/>
    <w:rsid w:val="00DA6FE1"/>
    <w:rsid w:val="00DA7E1F"/>
    <w:rsid w:val="00DB1303"/>
    <w:rsid w:val="00DB14F7"/>
    <w:rsid w:val="00DB4336"/>
    <w:rsid w:val="00DB4D34"/>
    <w:rsid w:val="00DB6BEF"/>
    <w:rsid w:val="00DB73D4"/>
    <w:rsid w:val="00DB7A8F"/>
    <w:rsid w:val="00DB7E11"/>
    <w:rsid w:val="00DC18E0"/>
    <w:rsid w:val="00DC3249"/>
    <w:rsid w:val="00DC378A"/>
    <w:rsid w:val="00DC3999"/>
    <w:rsid w:val="00DC4929"/>
    <w:rsid w:val="00DC5065"/>
    <w:rsid w:val="00DC550A"/>
    <w:rsid w:val="00DD3A20"/>
    <w:rsid w:val="00DD4BE0"/>
    <w:rsid w:val="00DD68C2"/>
    <w:rsid w:val="00DD7900"/>
    <w:rsid w:val="00DE01D2"/>
    <w:rsid w:val="00DE2715"/>
    <w:rsid w:val="00DE43FE"/>
    <w:rsid w:val="00DE6DEE"/>
    <w:rsid w:val="00DF0485"/>
    <w:rsid w:val="00DF3EA5"/>
    <w:rsid w:val="00DF56A9"/>
    <w:rsid w:val="00DF6D3F"/>
    <w:rsid w:val="00DF714E"/>
    <w:rsid w:val="00DF7A7C"/>
    <w:rsid w:val="00E01F35"/>
    <w:rsid w:val="00E0407D"/>
    <w:rsid w:val="00E07508"/>
    <w:rsid w:val="00E1007E"/>
    <w:rsid w:val="00E11A30"/>
    <w:rsid w:val="00E1244F"/>
    <w:rsid w:val="00E15FDF"/>
    <w:rsid w:val="00E22ED5"/>
    <w:rsid w:val="00E2689C"/>
    <w:rsid w:val="00E26972"/>
    <w:rsid w:val="00E3128B"/>
    <w:rsid w:val="00E32B1E"/>
    <w:rsid w:val="00E355ED"/>
    <w:rsid w:val="00E3677D"/>
    <w:rsid w:val="00E37679"/>
    <w:rsid w:val="00E412E9"/>
    <w:rsid w:val="00E431AE"/>
    <w:rsid w:val="00E52F76"/>
    <w:rsid w:val="00E54F28"/>
    <w:rsid w:val="00E563DE"/>
    <w:rsid w:val="00E631F0"/>
    <w:rsid w:val="00E63EE6"/>
    <w:rsid w:val="00E651F2"/>
    <w:rsid w:val="00E7028D"/>
    <w:rsid w:val="00E70D62"/>
    <w:rsid w:val="00E723F0"/>
    <w:rsid w:val="00E74968"/>
    <w:rsid w:val="00E830D9"/>
    <w:rsid w:val="00E83582"/>
    <w:rsid w:val="00E86F2D"/>
    <w:rsid w:val="00E87189"/>
    <w:rsid w:val="00E874D9"/>
    <w:rsid w:val="00E907D2"/>
    <w:rsid w:val="00E95045"/>
    <w:rsid w:val="00E95D5F"/>
    <w:rsid w:val="00E96ECF"/>
    <w:rsid w:val="00E970EB"/>
    <w:rsid w:val="00EA25AA"/>
    <w:rsid w:val="00EA5945"/>
    <w:rsid w:val="00EA788F"/>
    <w:rsid w:val="00EB02EA"/>
    <w:rsid w:val="00EB3D9E"/>
    <w:rsid w:val="00EB4874"/>
    <w:rsid w:val="00EB6943"/>
    <w:rsid w:val="00EB7B70"/>
    <w:rsid w:val="00EB7F3F"/>
    <w:rsid w:val="00EC2D6A"/>
    <w:rsid w:val="00ED1F71"/>
    <w:rsid w:val="00ED321B"/>
    <w:rsid w:val="00ED3AE5"/>
    <w:rsid w:val="00ED5E8E"/>
    <w:rsid w:val="00EE0EE5"/>
    <w:rsid w:val="00EE17A2"/>
    <w:rsid w:val="00EE2909"/>
    <w:rsid w:val="00EE3802"/>
    <w:rsid w:val="00EE6DD4"/>
    <w:rsid w:val="00EE720B"/>
    <w:rsid w:val="00EF0EBA"/>
    <w:rsid w:val="00EF3CE1"/>
    <w:rsid w:val="00EF6629"/>
    <w:rsid w:val="00EF6BEB"/>
    <w:rsid w:val="00F0031D"/>
    <w:rsid w:val="00F01FB9"/>
    <w:rsid w:val="00F04039"/>
    <w:rsid w:val="00F053B0"/>
    <w:rsid w:val="00F05FBC"/>
    <w:rsid w:val="00F06F26"/>
    <w:rsid w:val="00F141B7"/>
    <w:rsid w:val="00F14927"/>
    <w:rsid w:val="00F23398"/>
    <w:rsid w:val="00F254C7"/>
    <w:rsid w:val="00F268A2"/>
    <w:rsid w:val="00F304D7"/>
    <w:rsid w:val="00F334B2"/>
    <w:rsid w:val="00F343D4"/>
    <w:rsid w:val="00F34729"/>
    <w:rsid w:val="00F347E2"/>
    <w:rsid w:val="00F351B6"/>
    <w:rsid w:val="00F35718"/>
    <w:rsid w:val="00F3589A"/>
    <w:rsid w:val="00F3672C"/>
    <w:rsid w:val="00F41977"/>
    <w:rsid w:val="00F453AA"/>
    <w:rsid w:val="00F506F7"/>
    <w:rsid w:val="00F531AF"/>
    <w:rsid w:val="00F55E82"/>
    <w:rsid w:val="00F565D7"/>
    <w:rsid w:val="00F573D8"/>
    <w:rsid w:val="00F617D0"/>
    <w:rsid w:val="00F61840"/>
    <w:rsid w:val="00F61F8B"/>
    <w:rsid w:val="00F64D17"/>
    <w:rsid w:val="00F65811"/>
    <w:rsid w:val="00F66137"/>
    <w:rsid w:val="00F66E1F"/>
    <w:rsid w:val="00F712B4"/>
    <w:rsid w:val="00F72F8C"/>
    <w:rsid w:val="00F7341C"/>
    <w:rsid w:val="00F75591"/>
    <w:rsid w:val="00F75779"/>
    <w:rsid w:val="00F773AD"/>
    <w:rsid w:val="00F7773B"/>
    <w:rsid w:val="00F80139"/>
    <w:rsid w:val="00F824A3"/>
    <w:rsid w:val="00F87735"/>
    <w:rsid w:val="00F9273A"/>
    <w:rsid w:val="00F929B5"/>
    <w:rsid w:val="00F944EA"/>
    <w:rsid w:val="00F945BF"/>
    <w:rsid w:val="00F955CA"/>
    <w:rsid w:val="00F95742"/>
    <w:rsid w:val="00F95D62"/>
    <w:rsid w:val="00F96B16"/>
    <w:rsid w:val="00F9751C"/>
    <w:rsid w:val="00F97BE5"/>
    <w:rsid w:val="00FA19FE"/>
    <w:rsid w:val="00FA4741"/>
    <w:rsid w:val="00FA5C03"/>
    <w:rsid w:val="00FB26B6"/>
    <w:rsid w:val="00FB7D47"/>
    <w:rsid w:val="00FB7E56"/>
    <w:rsid w:val="00FC0E84"/>
    <w:rsid w:val="00FC423E"/>
    <w:rsid w:val="00FC7681"/>
    <w:rsid w:val="00FE17D4"/>
    <w:rsid w:val="00FE71B3"/>
    <w:rsid w:val="00FF2055"/>
    <w:rsid w:val="00FF2967"/>
    <w:rsid w:val="00FF29F5"/>
    <w:rsid w:val="00FF31E1"/>
    <w:rsid w:val="00FF4E9F"/>
    <w:rsid w:val="00FF5725"/>
    <w:rsid w:val="00FF6E8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4337"/>
    <o:shapelayout v:ext="edit">
      <o:idmap v:ext="edit" data="1"/>
    </o:shapelayout>
  </w:shapeDefaults>
  <w:decimalSymbol w:val=","/>
  <w:listSeparator w:val=";"/>
  <w14:docId w14:val="3C5D6E35"/>
  <w15:docId w15:val="{EFFF01B2-8E4F-42BC-B398-E9213A040A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360" w:lineRule="auto"/>
        <w:ind w:firstLine="567"/>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85CE4"/>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AA1C98"/>
    <w:pPr>
      <w:ind w:left="720"/>
      <w:contextualSpacing/>
    </w:pPr>
    <w:rPr>
      <w:rFonts w:eastAsiaTheme="minorEastAsia"/>
      <w:lang w:eastAsia="ru-RU"/>
    </w:rPr>
  </w:style>
  <w:style w:type="paragraph" w:styleId="a4">
    <w:name w:val="Balloon Text"/>
    <w:basedOn w:val="a"/>
    <w:link w:val="a5"/>
    <w:uiPriority w:val="99"/>
    <w:semiHidden/>
    <w:unhideWhenUsed/>
    <w:rsid w:val="00BE69E0"/>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BE69E0"/>
    <w:rPr>
      <w:rFonts w:ascii="Tahoma" w:hAnsi="Tahoma" w:cs="Tahoma"/>
      <w:sz w:val="16"/>
      <w:szCs w:val="16"/>
    </w:rPr>
  </w:style>
  <w:style w:type="paragraph" w:styleId="a6">
    <w:name w:val="header"/>
    <w:basedOn w:val="a"/>
    <w:link w:val="a7"/>
    <w:uiPriority w:val="99"/>
    <w:unhideWhenUsed/>
    <w:rsid w:val="00BE69E0"/>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BE69E0"/>
  </w:style>
  <w:style w:type="paragraph" w:styleId="a8">
    <w:name w:val="footer"/>
    <w:basedOn w:val="a"/>
    <w:link w:val="a9"/>
    <w:uiPriority w:val="99"/>
    <w:unhideWhenUsed/>
    <w:rsid w:val="00BE69E0"/>
    <w:pPr>
      <w:tabs>
        <w:tab w:val="center" w:pos="4677"/>
        <w:tab w:val="right" w:pos="9355"/>
      </w:tabs>
      <w:spacing w:after="0" w:line="240" w:lineRule="auto"/>
    </w:pPr>
  </w:style>
  <w:style w:type="character" w:customStyle="1" w:styleId="a9">
    <w:name w:val="Нижний колонтитул Знак"/>
    <w:basedOn w:val="a0"/>
    <w:link w:val="a8"/>
    <w:uiPriority w:val="99"/>
    <w:rsid w:val="00BE69E0"/>
  </w:style>
  <w:style w:type="character" w:styleId="aa">
    <w:name w:val="Hyperlink"/>
    <w:basedOn w:val="a0"/>
    <w:uiPriority w:val="99"/>
    <w:unhideWhenUsed/>
    <w:rsid w:val="00BE69E0"/>
    <w:rPr>
      <w:color w:val="0000FF" w:themeColor="hyperlink"/>
      <w:u w:val="single"/>
    </w:rPr>
  </w:style>
  <w:style w:type="numbering" w:customStyle="1" w:styleId="1">
    <w:name w:val="Нет списка1"/>
    <w:next w:val="a2"/>
    <w:uiPriority w:val="99"/>
    <w:semiHidden/>
    <w:unhideWhenUsed/>
    <w:rsid w:val="002F020A"/>
  </w:style>
  <w:style w:type="paragraph" w:customStyle="1" w:styleId="10">
    <w:name w:val="Заголовок1"/>
    <w:basedOn w:val="a"/>
    <w:next w:val="ab"/>
    <w:rsid w:val="002F020A"/>
    <w:pPr>
      <w:keepNext/>
      <w:widowControl w:val="0"/>
      <w:suppressAutoHyphens/>
      <w:spacing w:before="240" w:after="120" w:line="240" w:lineRule="auto"/>
    </w:pPr>
    <w:rPr>
      <w:rFonts w:ascii="Arial" w:eastAsia="SimSun" w:hAnsi="Arial" w:cs="Tahoma"/>
      <w:kern w:val="1"/>
      <w:sz w:val="28"/>
      <w:szCs w:val="28"/>
      <w:lang w:eastAsia="hi-IN" w:bidi="hi-IN"/>
    </w:rPr>
  </w:style>
  <w:style w:type="paragraph" w:styleId="ab">
    <w:name w:val="Body Text"/>
    <w:basedOn w:val="a"/>
    <w:link w:val="ac"/>
    <w:uiPriority w:val="99"/>
    <w:unhideWhenUsed/>
    <w:rsid w:val="002F020A"/>
    <w:pPr>
      <w:spacing w:after="120" w:line="259" w:lineRule="auto"/>
    </w:pPr>
    <w:rPr>
      <w:rFonts w:ascii="Calibri" w:eastAsia="Calibri" w:hAnsi="Calibri" w:cs="Times New Roman"/>
      <w:lang w:val="en-GB"/>
    </w:rPr>
  </w:style>
  <w:style w:type="character" w:customStyle="1" w:styleId="ac">
    <w:name w:val="Основной текст Знак"/>
    <w:basedOn w:val="a0"/>
    <w:link w:val="ab"/>
    <w:uiPriority w:val="99"/>
    <w:semiHidden/>
    <w:rsid w:val="002F020A"/>
    <w:rPr>
      <w:rFonts w:ascii="Calibri" w:eastAsia="Calibri" w:hAnsi="Calibri" w:cs="Times New Roman"/>
      <w:lang w:val="en-GB"/>
    </w:rPr>
  </w:style>
  <w:style w:type="table" w:styleId="ad">
    <w:name w:val="Table Grid"/>
    <w:basedOn w:val="a1"/>
    <w:uiPriority w:val="39"/>
    <w:rsid w:val="002F020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No Spacing"/>
    <w:link w:val="af"/>
    <w:uiPriority w:val="1"/>
    <w:qFormat/>
    <w:rsid w:val="002F020A"/>
    <w:pPr>
      <w:spacing w:after="0" w:line="240" w:lineRule="auto"/>
    </w:pPr>
    <w:rPr>
      <w:rFonts w:ascii="Calibri" w:eastAsia="Calibri" w:hAnsi="Calibri" w:cs="Times New Roman"/>
      <w:lang w:val="uk-UA"/>
    </w:rPr>
  </w:style>
  <w:style w:type="character" w:customStyle="1" w:styleId="af">
    <w:name w:val="Без интервала Знак"/>
    <w:link w:val="ae"/>
    <w:uiPriority w:val="1"/>
    <w:rsid w:val="002F020A"/>
    <w:rPr>
      <w:rFonts w:ascii="Calibri" w:eastAsia="Calibri" w:hAnsi="Calibri" w:cs="Times New Roman"/>
      <w:lang w:val="uk-UA"/>
    </w:rPr>
  </w:style>
  <w:style w:type="paragraph" w:customStyle="1" w:styleId="SPFigureCaption">
    <w:name w:val="SP—Figure Caption"/>
    <w:basedOn w:val="a"/>
    <w:next w:val="a"/>
    <w:link w:val="SPFigureCaption0"/>
    <w:rsid w:val="002F020A"/>
    <w:pPr>
      <w:spacing w:before="120" w:after="480" w:line="240" w:lineRule="auto"/>
      <w:ind w:left="1134" w:hanging="1134"/>
      <w:contextualSpacing/>
    </w:pPr>
    <w:rPr>
      <w:rFonts w:ascii="Arial" w:eastAsia="Times New Roman" w:hAnsi="Arial" w:cs="Arial"/>
      <w:b/>
      <w:sz w:val="24"/>
      <w:szCs w:val="26"/>
      <w:lang w:val="en-US" w:eastAsia="de-DE"/>
    </w:rPr>
  </w:style>
  <w:style w:type="character" w:customStyle="1" w:styleId="SPFigureCaption0">
    <w:name w:val="SP—Figure Caption Знак"/>
    <w:link w:val="SPFigureCaption"/>
    <w:rsid w:val="002F020A"/>
    <w:rPr>
      <w:rFonts w:ascii="Arial" w:eastAsia="Times New Roman" w:hAnsi="Arial" w:cs="Arial"/>
      <w:b/>
      <w:sz w:val="24"/>
      <w:szCs w:val="26"/>
      <w:lang w:val="en-US" w:eastAsia="de-DE"/>
    </w:rPr>
  </w:style>
  <w:style w:type="paragraph" w:customStyle="1" w:styleId="SPReferences">
    <w:name w:val="SP—References"/>
    <w:basedOn w:val="a"/>
    <w:rsid w:val="002F020A"/>
    <w:pPr>
      <w:keepLines/>
      <w:numPr>
        <w:numId w:val="2"/>
      </w:numPr>
      <w:spacing w:after="120" w:line="240" w:lineRule="auto"/>
    </w:pPr>
    <w:rPr>
      <w:rFonts w:ascii="Arial" w:eastAsia="Times New Roman" w:hAnsi="Arial" w:cs="Arial"/>
      <w:noProof/>
      <w:color w:val="000000"/>
      <w:sz w:val="20"/>
      <w:szCs w:val="26"/>
      <w:lang w:val="en-US" w:eastAsia="de-DE"/>
    </w:rPr>
  </w:style>
  <w:style w:type="character" w:customStyle="1" w:styleId="apple-converted-space">
    <w:name w:val="apple-converted-space"/>
    <w:basedOn w:val="a0"/>
    <w:rsid w:val="002F020A"/>
  </w:style>
  <w:style w:type="character" w:styleId="af0">
    <w:name w:val="Emphasis"/>
    <w:uiPriority w:val="20"/>
    <w:qFormat/>
    <w:rsid w:val="002F020A"/>
    <w:rPr>
      <w:i/>
      <w:iCs/>
    </w:rPr>
  </w:style>
  <w:style w:type="table" w:customStyle="1" w:styleId="11">
    <w:name w:val="Сетка таблицы1"/>
    <w:basedOn w:val="a1"/>
    <w:next w:val="ad"/>
    <w:uiPriority w:val="59"/>
    <w:rsid w:val="006212B0"/>
    <w:pPr>
      <w:spacing w:after="0" w:line="240" w:lineRule="auto"/>
      <w:ind w:firstLine="709"/>
    </w:pPr>
    <w:rPr>
      <w:lang w:val="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Placeholder Text"/>
    <w:basedOn w:val="a0"/>
    <w:uiPriority w:val="99"/>
    <w:semiHidden/>
    <w:rsid w:val="003C3FDE"/>
    <w:rPr>
      <w:color w:val="808080"/>
    </w:rPr>
  </w:style>
  <w:style w:type="table" w:customStyle="1" w:styleId="2">
    <w:name w:val="Сетка таблицы2"/>
    <w:basedOn w:val="a1"/>
    <w:next w:val="ad"/>
    <w:uiPriority w:val="59"/>
    <w:rsid w:val="00D46D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Сетка таблицы3"/>
    <w:basedOn w:val="a1"/>
    <w:next w:val="ad"/>
    <w:uiPriority w:val="59"/>
    <w:rsid w:val="00AB5446"/>
    <w:pPr>
      <w:spacing w:after="0" w:line="240" w:lineRule="auto"/>
      <w:ind w:firstLine="709"/>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1"/>
    <w:basedOn w:val="a1"/>
    <w:next w:val="ad"/>
    <w:uiPriority w:val="59"/>
    <w:rsid w:val="00AB5446"/>
    <w:pPr>
      <w:spacing w:after="0" w:line="240" w:lineRule="auto"/>
      <w:ind w:firstLine="709"/>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2">
    <w:name w:val="Plain Text"/>
    <w:basedOn w:val="a"/>
    <w:link w:val="af3"/>
    <w:unhideWhenUsed/>
    <w:rsid w:val="00E874D9"/>
    <w:pPr>
      <w:autoSpaceDE w:val="0"/>
      <w:autoSpaceDN w:val="0"/>
      <w:spacing w:after="0" w:line="240" w:lineRule="auto"/>
    </w:pPr>
    <w:rPr>
      <w:rFonts w:ascii="Courier New" w:eastAsia="Times New Roman" w:hAnsi="Courier New" w:cs="Courier New"/>
      <w:sz w:val="20"/>
      <w:szCs w:val="20"/>
      <w:lang w:eastAsia="ru-RU"/>
    </w:rPr>
  </w:style>
  <w:style w:type="character" w:customStyle="1" w:styleId="af3">
    <w:name w:val="Текст Знак"/>
    <w:basedOn w:val="a0"/>
    <w:link w:val="af2"/>
    <w:rsid w:val="00E874D9"/>
    <w:rPr>
      <w:rFonts w:ascii="Courier New" w:eastAsia="Times New Roman" w:hAnsi="Courier New" w:cs="Courier New"/>
      <w:sz w:val="20"/>
      <w:szCs w:val="20"/>
      <w:lang w:eastAsia="ru-RU"/>
    </w:rPr>
  </w:style>
  <w:style w:type="character" w:customStyle="1" w:styleId="12">
    <w:name w:val="Основной текст Знак1"/>
    <w:basedOn w:val="a0"/>
    <w:uiPriority w:val="99"/>
    <w:rsid w:val="00E874D9"/>
    <w:rPr>
      <w:rFonts w:ascii="Sylfaen" w:hAnsi="Sylfaen" w:cs="Sylfaen"/>
      <w:b/>
      <w:bCs/>
      <w:sz w:val="27"/>
      <w:szCs w:val="27"/>
      <w:shd w:val="clear" w:color="auto" w:fill="FFFFFF"/>
    </w:rPr>
  </w:style>
  <w:style w:type="paragraph" w:styleId="af4">
    <w:name w:val="Body Text Indent"/>
    <w:basedOn w:val="a"/>
    <w:link w:val="af5"/>
    <w:uiPriority w:val="99"/>
    <w:semiHidden/>
    <w:unhideWhenUsed/>
    <w:rsid w:val="00E874D9"/>
    <w:pPr>
      <w:spacing w:after="120"/>
      <w:ind w:left="283" w:firstLine="720"/>
    </w:pPr>
  </w:style>
  <w:style w:type="character" w:customStyle="1" w:styleId="af5">
    <w:name w:val="Основной текст с отступом Знак"/>
    <w:basedOn w:val="a0"/>
    <w:link w:val="af4"/>
    <w:uiPriority w:val="99"/>
    <w:semiHidden/>
    <w:rsid w:val="00E874D9"/>
  </w:style>
  <w:style w:type="character" w:customStyle="1" w:styleId="hps">
    <w:name w:val="hps"/>
    <w:basedOn w:val="a0"/>
    <w:rsid w:val="00E874D9"/>
  </w:style>
  <w:style w:type="table" w:customStyle="1" w:styleId="4">
    <w:name w:val="Сетка таблицы4"/>
    <w:basedOn w:val="a1"/>
    <w:next w:val="ad"/>
    <w:uiPriority w:val="59"/>
    <w:rsid w:val="004F50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6">
    <w:name w:val="annotation reference"/>
    <w:basedOn w:val="a0"/>
    <w:uiPriority w:val="99"/>
    <w:semiHidden/>
    <w:unhideWhenUsed/>
    <w:rsid w:val="005B661E"/>
    <w:rPr>
      <w:sz w:val="16"/>
      <w:szCs w:val="16"/>
    </w:rPr>
  </w:style>
  <w:style w:type="paragraph" w:styleId="af7">
    <w:name w:val="annotation text"/>
    <w:basedOn w:val="a"/>
    <w:link w:val="af8"/>
    <w:uiPriority w:val="99"/>
    <w:semiHidden/>
    <w:unhideWhenUsed/>
    <w:rsid w:val="005B661E"/>
    <w:pPr>
      <w:spacing w:line="240" w:lineRule="auto"/>
    </w:pPr>
    <w:rPr>
      <w:sz w:val="20"/>
      <w:szCs w:val="20"/>
    </w:rPr>
  </w:style>
  <w:style w:type="character" w:customStyle="1" w:styleId="af8">
    <w:name w:val="Текст примечания Знак"/>
    <w:basedOn w:val="a0"/>
    <w:link w:val="af7"/>
    <w:uiPriority w:val="99"/>
    <w:semiHidden/>
    <w:rsid w:val="005B661E"/>
    <w:rPr>
      <w:sz w:val="20"/>
      <w:szCs w:val="20"/>
    </w:rPr>
  </w:style>
  <w:style w:type="paragraph" w:styleId="af9">
    <w:name w:val="annotation subject"/>
    <w:basedOn w:val="af7"/>
    <w:next w:val="af7"/>
    <w:link w:val="afa"/>
    <w:uiPriority w:val="99"/>
    <w:semiHidden/>
    <w:unhideWhenUsed/>
    <w:rsid w:val="005B661E"/>
    <w:rPr>
      <w:b/>
      <w:bCs/>
    </w:rPr>
  </w:style>
  <w:style w:type="character" w:customStyle="1" w:styleId="afa">
    <w:name w:val="Тема примечания Знак"/>
    <w:basedOn w:val="af8"/>
    <w:link w:val="af9"/>
    <w:uiPriority w:val="99"/>
    <w:semiHidden/>
    <w:rsid w:val="005B661E"/>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0862403">
      <w:bodyDiv w:val="1"/>
      <w:marLeft w:val="0"/>
      <w:marRight w:val="0"/>
      <w:marTop w:val="0"/>
      <w:marBottom w:val="0"/>
      <w:divBdr>
        <w:top w:val="none" w:sz="0" w:space="0" w:color="auto"/>
        <w:left w:val="none" w:sz="0" w:space="0" w:color="auto"/>
        <w:bottom w:val="none" w:sz="0" w:space="0" w:color="auto"/>
        <w:right w:val="none" w:sz="0" w:space="0" w:color="auto"/>
      </w:divBdr>
    </w:div>
    <w:div w:id="477772318">
      <w:bodyDiv w:val="1"/>
      <w:marLeft w:val="0"/>
      <w:marRight w:val="0"/>
      <w:marTop w:val="0"/>
      <w:marBottom w:val="0"/>
      <w:divBdr>
        <w:top w:val="none" w:sz="0" w:space="0" w:color="auto"/>
        <w:left w:val="none" w:sz="0" w:space="0" w:color="auto"/>
        <w:bottom w:val="none" w:sz="0" w:space="0" w:color="auto"/>
        <w:right w:val="none" w:sz="0" w:space="0" w:color="auto"/>
      </w:divBdr>
    </w:div>
    <w:div w:id="482545183">
      <w:bodyDiv w:val="1"/>
      <w:marLeft w:val="0"/>
      <w:marRight w:val="0"/>
      <w:marTop w:val="0"/>
      <w:marBottom w:val="0"/>
      <w:divBdr>
        <w:top w:val="none" w:sz="0" w:space="0" w:color="auto"/>
        <w:left w:val="none" w:sz="0" w:space="0" w:color="auto"/>
        <w:bottom w:val="none" w:sz="0" w:space="0" w:color="auto"/>
        <w:right w:val="none" w:sz="0" w:space="0" w:color="auto"/>
      </w:divBdr>
    </w:div>
    <w:div w:id="1003968665">
      <w:bodyDiv w:val="1"/>
      <w:marLeft w:val="0"/>
      <w:marRight w:val="0"/>
      <w:marTop w:val="0"/>
      <w:marBottom w:val="0"/>
      <w:divBdr>
        <w:top w:val="none" w:sz="0" w:space="0" w:color="auto"/>
        <w:left w:val="none" w:sz="0" w:space="0" w:color="auto"/>
        <w:bottom w:val="none" w:sz="0" w:space="0" w:color="auto"/>
        <w:right w:val="none" w:sz="0" w:space="0" w:color="auto"/>
      </w:divBdr>
    </w:div>
    <w:div w:id="1092311457">
      <w:bodyDiv w:val="1"/>
      <w:marLeft w:val="0"/>
      <w:marRight w:val="0"/>
      <w:marTop w:val="0"/>
      <w:marBottom w:val="0"/>
      <w:divBdr>
        <w:top w:val="none" w:sz="0" w:space="0" w:color="auto"/>
        <w:left w:val="none" w:sz="0" w:space="0" w:color="auto"/>
        <w:bottom w:val="none" w:sz="0" w:space="0" w:color="auto"/>
        <w:right w:val="none" w:sz="0" w:space="0" w:color="auto"/>
      </w:divBdr>
    </w:div>
    <w:div w:id="1201669937">
      <w:bodyDiv w:val="1"/>
      <w:marLeft w:val="0"/>
      <w:marRight w:val="0"/>
      <w:marTop w:val="0"/>
      <w:marBottom w:val="0"/>
      <w:divBdr>
        <w:top w:val="none" w:sz="0" w:space="0" w:color="auto"/>
        <w:left w:val="none" w:sz="0" w:space="0" w:color="auto"/>
        <w:bottom w:val="none" w:sz="0" w:space="0" w:color="auto"/>
        <w:right w:val="none" w:sz="0" w:space="0" w:color="auto"/>
      </w:divBdr>
    </w:div>
    <w:div w:id="1641377156">
      <w:bodyDiv w:val="1"/>
      <w:marLeft w:val="0"/>
      <w:marRight w:val="0"/>
      <w:marTop w:val="0"/>
      <w:marBottom w:val="0"/>
      <w:divBdr>
        <w:top w:val="none" w:sz="0" w:space="0" w:color="auto"/>
        <w:left w:val="none" w:sz="0" w:space="0" w:color="auto"/>
        <w:bottom w:val="none" w:sz="0" w:space="0" w:color="auto"/>
        <w:right w:val="none" w:sz="0" w:space="0" w:color="auto"/>
      </w:divBdr>
    </w:div>
    <w:div w:id="17075565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42" Type="http://schemas.openxmlformats.org/officeDocument/2006/relationships/image" Target="media/image29.wmf"/><Relationship Id="rId47" Type="http://schemas.openxmlformats.org/officeDocument/2006/relationships/image" Target="media/image34.wmf"/><Relationship Id="rId63" Type="http://schemas.openxmlformats.org/officeDocument/2006/relationships/image" Target="media/image50.wmf"/><Relationship Id="rId68" Type="http://schemas.openxmlformats.org/officeDocument/2006/relationships/image" Target="media/image55.pn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0.jpeg"/><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hyperlink" Target="http://www.mif-ua.com/archive/article_print/420" TargetMode="External"/><Relationship Id="rId40" Type="http://schemas.openxmlformats.org/officeDocument/2006/relationships/image" Target="media/image27.wmf"/><Relationship Id="rId45" Type="http://schemas.openxmlformats.org/officeDocument/2006/relationships/image" Target="media/image32.wmf"/><Relationship Id="rId53" Type="http://schemas.openxmlformats.org/officeDocument/2006/relationships/image" Target="media/image40.wmf"/><Relationship Id="rId58" Type="http://schemas.openxmlformats.org/officeDocument/2006/relationships/image" Target="media/image45.wmf"/><Relationship Id="rId66" Type="http://schemas.openxmlformats.org/officeDocument/2006/relationships/image" Target="media/image53.png"/><Relationship Id="rId5" Type="http://schemas.openxmlformats.org/officeDocument/2006/relationships/webSettings" Target="webSettings.xml"/><Relationship Id="rId61" Type="http://schemas.openxmlformats.org/officeDocument/2006/relationships/image" Target="media/image48.wmf"/><Relationship Id="rId19" Type="http://schemas.openxmlformats.org/officeDocument/2006/relationships/header" Target="header1.xml"/><Relationship Id="rId14" Type="http://schemas.openxmlformats.org/officeDocument/2006/relationships/oleObject" Target="embeddings/oleObject1.bin"/><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0.wmf"/><Relationship Id="rId48" Type="http://schemas.openxmlformats.org/officeDocument/2006/relationships/image" Target="media/image35.wmf"/><Relationship Id="rId56" Type="http://schemas.openxmlformats.org/officeDocument/2006/relationships/image" Target="media/image43.wmf"/><Relationship Id="rId64" Type="http://schemas.openxmlformats.org/officeDocument/2006/relationships/image" Target="media/image51.wmf"/><Relationship Id="rId69" Type="http://schemas.openxmlformats.org/officeDocument/2006/relationships/image" Target="media/image56.png"/><Relationship Id="rId8" Type="http://schemas.openxmlformats.org/officeDocument/2006/relationships/image" Target="media/image1.png"/><Relationship Id="rId51" Type="http://schemas.openxmlformats.org/officeDocument/2006/relationships/image" Target="media/image38.wmf"/><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hyperlink" Target="http://www.chemaxon.com" TargetMode="External"/><Relationship Id="rId46" Type="http://schemas.openxmlformats.org/officeDocument/2006/relationships/image" Target="media/image33.wmf"/><Relationship Id="rId59" Type="http://schemas.openxmlformats.org/officeDocument/2006/relationships/image" Target="media/image46.wmf"/><Relationship Id="rId67" Type="http://schemas.openxmlformats.org/officeDocument/2006/relationships/image" Target="media/image54.png"/><Relationship Id="rId20" Type="http://schemas.openxmlformats.org/officeDocument/2006/relationships/image" Target="media/image11.jpeg"/><Relationship Id="rId41" Type="http://schemas.openxmlformats.org/officeDocument/2006/relationships/image" Target="media/image28.wmf"/><Relationship Id="rId54" Type="http://schemas.openxmlformats.org/officeDocument/2006/relationships/image" Target="media/image41.wmf"/><Relationship Id="rId62" Type="http://schemas.openxmlformats.org/officeDocument/2006/relationships/image" Target="media/image49.wmf"/><Relationship Id="rId70"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hyperlink" Target="http://www.health-ua.org/article/rpt/51.html" TargetMode="External"/><Relationship Id="rId49" Type="http://schemas.openxmlformats.org/officeDocument/2006/relationships/image" Target="media/image36.wmf"/><Relationship Id="rId57" Type="http://schemas.openxmlformats.org/officeDocument/2006/relationships/image" Target="media/image44.wmf"/><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image" Target="media/image31.wmf"/><Relationship Id="rId52" Type="http://schemas.openxmlformats.org/officeDocument/2006/relationships/image" Target="media/image39.wmf"/><Relationship Id="rId60" Type="http://schemas.openxmlformats.org/officeDocument/2006/relationships/image" Target="media/image47.wmf"/><Relationship Id="rId65" Type="http://schemas.openxmlformats.org/officeDocument/2006/relationships/image" Target="media/image52.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emf"/><Relationship Id="rId18" Type="http://schemas.openxmlformats.org/officeDocument/2006/relationships/image" Target="media/image10.jpeg"/><Relationship Id="rId39" Type="http://schemas.openxmlformats.org/officeDocument/2006/relationships/hyperlink" Target="http://www.pdb.org" TargetMode="External"/><Relationship Id="rId34" Type="http://schemas.openxmlformats.org/officeDocument/2006/relationships/image" Target="media/image25.jpeg"/><Relationship Id="rId50" Type="http://schemas.openxmlformats.org/officeDocument/2006/relationships/image" Target="media/image37.wmf"/><Relationship Id="rId55" Type="http://schemas.openxmlformats.org/officeDocument/2006/relationships/image" Target="media/image42.w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6801D3A-737A-4627-B65A-378958EDA3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TotalTime>
  <Pages>202</Pages>
  <Words>44349</Words>
  <Characters>252790</Characters>
  <Application>Microsoft Office Word</Application>
  <DocSecurity>0</DocSecurity>
  <Lines>2106</Lines>
  <Paragraphs>593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296546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Андрей</dc:creator>
  <cp:lastModifiedBy>X552E</cp:lastModifiedBy>
  <cp:revision>25</cp:revision>
  <cp:lastPrinted>2018-09-12T14:19:00Z</cp:lastPrinted>
  <dcterms:created xsi:type="dcterms:W3CDTF">2018-09-13T14:02:00Z</dcterms:created>
  <dcterms:modified xsi:type="dcterms:W3CDTF">2018-09-19T07:46:00Z</dcterms:modified>
</cp:coreProperties>
</file>